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DF" w:rsidRDefault="00573ADF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62818" w:rsidRPr="00F62818" w:rsidRDefault="00F62818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r w:rsidRPr="00F62818">
        <w:rPr>
          <w:rFonts w:ascii="Times New Roman" w:hAnsi="Times New Roman" w:cs="Times New Roman"/>
          <w:sz w:val="24"/>
          <w:szCs w:val="24"/>
        </w:rPr>
        <w:t>Případ</w:t>
      </w:r>
      <w:r w:rsidR="00907736">
        <w:rPr>
          <w:rFonts w:ascii="Times New Roman" w:hAnsi="Times New Roman" w:cs="Times New Roman"/>
          <w:sz w:val="24"/>
          <w:szCs w:val="24"/>
        </w:rPr>
        <w:t>ová studie</w:t>
      </w:r>
    </w:p>
    <w:p w:rsidR="00F62818" w:rsidRPr="00F62818" w:rsidRDefault="00F62818" w:rsidP="00594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2818">
        <w:rPr>
          <w:rFonts w:ascii="Times New Roman" w:hAnsi="Times New Roman" w:cs="Times New Roman"/>
          <w:sz w:val="24"/>
          <w:szCs w:val="24"/>
        </w:rPr>
        <w:t xml:space="preserve">Z údajů uvedených v Informačním bulletinu č. 1/2013 Státní veterinární správy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F62818">
        <w:rPr>
          <w:rFonts w:ascii="Times New Roman" w:hAnsi="Times New Roman" w:cs="Times New Roman"/>
          <w:bCs/>
          <w:sz w:val="24"/>
          <w:szCs w:val="24"/>
        </w:rPr>
        <w:t>Kontaminace potravinového řetězce cizorodými látkami,situace v roce 2012</w:t>
      </w:r>
      <w:r>
        <w:rPr>
          <w:rFonts w:ascii="Times New Roman" w:hAnsi="Times New Roman" w:cs="Times New Roman"/>
          <w:bCs/>
          <w:sz w:val="24"/>
          <w:szCs w:val="24"/>
        </w:rPr>
        <w:t xml:space="preserve">“ vyplývá, že </w:t>
      </w:r>
      <w:r w:rsidR="00594219">
        <w:rPr>
          <w:rFonts w:ascii="Times New Roman" w:hAnsi="Times New Roman" w:cs="Times New Roman"/>
          <w:bCs/>
          <w:sz w:val="24"/>
          <w:szCs w:val="24"/>
        </w:rPr>
        <w:t xml:space="preserve">v rámci monitoringu cizorodých látek v potravinách živočišného původu byla </w:t>
      </w:r>
      <w:r>
        <w:rPr>
          <w:rFonts w:ascii="Times New Roman" w:hAnsi="Times New Roman" w:cs="Times New Roman"/>
          <w:bCs/>
          <w:sz w:val="24"/>
          <w:szCs w:val="24"/>
        </w:rPr>
        <w:t xml:space="preserve">ve svalovině pstruhů </w:t>
      </w:r>
      <w:r w:rsidR="00594219">
        <w:rPr>
          <w:rFonts w:ascii="Times New Roman" w:hAnsi="Times New Roman" w:cs="Times New Roman"/>
          <w:bCs/>
          <w:sz w:val="24"/>
          <w:szCs w:val="24"/>
        </w:rPr>
        <w:t xml:space="preserve">v roce 2012 </w:t>
      </w:r>
      <w:r>
        <w:rPr>
          <w:rFonts w:ascii="Times New Roman" w:hAnsi="Times New Roman" w:cs="Times New Roman"/>
          <w:bCs/>
          <w:sz w:val="24"/>
          <w:szCs w:val="24"/>
        </w:rPr>
        <w:t>prokázána přítomnost</w:t>
      </w:r>
      <w:r w:rsidR="00594219">
        <w:rPr>
          <w:rFonts w:ascii="Times New Roman" w:hAnsi="Times New Roman" w:cs="Times New Roman"/>
          <w:bCs/>
          <w:sz w:val="24"/>
          <w:szCs w:val="24"/>
        </w:rPr>
        <w:t xml:space="preserve"> reziduí malachitové zeleně v celkem 12 vzorcích ryb odebraných z provozů pstruhařství.</w:t>
      </w:r>
    </w:p>
    <w:p w:rsidR="00F62818" w:rsidRPr="00F62818" w:rsidRDefault="00F62818" w:rsidP="00F628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2818" w:rsidRPr="00F62818" w:rsidRDefault="00F62818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F62818">
        <w:rPr>
          <w:rFonts w:ascii="Times New Roman" w:hAnsi="Times New Roman" w:cs="Times New Roman"/>
          <w:sz w:val="24"/>
          <w:szCs w:val="24"/>
        </w:rPr>
        <w:t>Otázky:</w:t>
      </w:r>
    </w:p>
    <w:p w:rsidR="00611831" w:rsidRDefault="00F62818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 w:rsidRPr="00F62818">
        <w:rPr>
          <w:rFonts w:ascii="Times New Roman" w:hAnsi="Times New Roman" w:cs="Times New Roman"/>
          <w:sz w:val="24"/>
          <w:szCs w:val="24"/>
        </w:rPr>
        <w:t xml:space="preserve">1. </w:t>
      </w:r>
      <w:r w:rsidR="00C8395C">
        <w:rPr>
          <w:rFonts w:ascii="Times New Roman" w:hAnsi="Times New Roman" w:cs="Times New Roman"/>
          <w:sz w:val="24"/>
          <w:szCs w:val="24"/>
        </w:rPr>
        <w:t xml:space="preserve">K terapiím jakých infekcí </w:t>
      </w:r>
      <w:r w:rsidR="00594219">
        <w:rPr>
          <w:rFonts w:ascii="Times New Roman" w:hAnsi="Times New Roman" w:cs="Times New Roman"/>
          <w:sz w:val="24"/>
          <w:szCs w:val="24"/>
        </w:rPr>
        <w:t>se v</w:t>
      </w:r>
      <w:r w:rsidR="00611831">
        <w:rPr>
          <w:rFonts w:ascii="Times New Roman" w:hAnsi="Times New Roman" w:cs="Times New Roman"/>
          <w:sz w:val="24"/>
          <w:szCs w:val="24"/>
        </w:rPr>
        <w:t> chovech tržních ryb</w:t>
      </w:r>
      <w:r w:rsidR="00594219">
        <w:rPr>
          <w:rFonts w:ascii="Times New Roman" w:hAnsi="Times New Roman" w:cs="Times New Roman"/>
          <w:sz w:val="24"/>
          <w:szCs w:val="24"/>
        </w:rPr>
        <w:t xml:space="preserve"> malachitová zeleň používá?</w:t>
      </w:r>
    </w:p>
    <w:p w:rsidR="00594219" w:rsidRDefault="00611831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8395C">
        <w:rPr>
          <w:rFonts w:ascii="Times New Roman" w:hAnsi="Times New Roman" w:cs="Times New Roman"/>
          <w:sz w:val="24"/>
          <w:szCs w:val="24"/>
        </w:rPr>
        <w:t>Z jakého důvodu se</w:t>
      </w:r>
      <w:r w:rsidR="00ED4BCC">
        <w:rPr>
          <w:rFonts w:ascii="Times New Roman" w:hAnsi="Times New Roman" w:cs="Times New Roman"/>
          <w:sz w:val="24"/>
          <w:szCs w:val="24"/>
        </w:rPr>
        <w:t xml:space="preserve"> malachitová zele</w:t>
      </w:r>
      <w:r w:rsidR="00C8395C">
        <w:rPr>
          <w:rFonts w:ascii="Times New Roman" w:hAnsi="Times New Roman" w:cs="Times New Roman"/>
          <w:sz w:val="24"/>
          <w:szCs w:val="24"/>
        </w:rPr>
        <w:t>používá u akvarijních ryb?</w:t>
      </w:r>
    </w:p>
    <w:p w:rsidR="00594219" w:rsidRDefault="00611831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94219">
        <w:rPr>
          <w:rFonts w:ascii="Times New Roman" w:hAnsi="Times New Roman" w:cs="Times New Roman"/>
          <w:sz w:val="24"/>
          <w:szCs w:val="24"/>
        </w:rPr>
        <w:t>. Jaká je farmakokinetika malachitové zeleně u ryb?</w:t>
      </w:r>
      <w:r>
        <w:rPr>
          <w:rFonts w:ascii="Times New Roman" w:hAnsi="Times New Roman" w:cs="Times New Roman"/>
          <w:sz w:val="24"/>
          <w:szCs w:val="24"/>
        </w:rPr>
        <w:t xml:space="preserve"> Jaké existují formy této látky?</w:t>
      </w:r>
    </w:p>
    <w:p w:rsidR="00C8395C" w:rsidRDefault="00C8395C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Jaký je mechanizmus účinku malachitové zeleně?</w:t>
      </w:r>
    </w:p>
    <w:p w:rsidR="00594219" w:rsidRDefault="00611831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94219">
        <w:rPr>
          <w:rFonts w:ascii="Times New Roman" w:hAnsi="Times New Roman" w:cs="Times New Roman"/>
          <w:sz w:val="24"/>
          <w:szCs w:val="24"/>
        </w:rPr>
        <w:t>. Jaké toxické účinky jsou zjištěny u</w:t>
      </w:r>
      <w:r w:rsidR="00C8395C">
        <w:rPr>
          <w:rFonts w:ascii="Times New Roman" w:hAnsi="Times New Roman" w:cs="Times New Roman"/>
          <w:sz w:val="24"/>
          <w:szCs w:val="24"/>
        </w:rPr>
        <w:t xml:space="preserve"> dospělýchryba jiker </w:t>
      </w:r>
      <w:r w:rsidR="00594219">
        <w:rPr>
          <w:rFonts w:ascii="Times New Roman" w:hAnsi="Times New Roman" w:cs="Times New Roman"/>
          <w:sz w:val="24"/>
          <w:szCs w:val="24"/>
        </w:rPr>
        <w:t>po vystavení této látce?</w:t>
      </w:r>
    </w:p>
    <w:p w:rsidR="00C8395C" w:rsidRDefault="00611831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8395C">
        <w:rPr>
          <w:rFonts w:ascii="Times New Roman" w:hAnsi="Times New Roman" w:cs="Times New Roman"/>
          <w:sz w:val="24"/>
          <w:szCs w:val="24"/>
        </w:rPr>
        <w:t>. Jaké toxické účinky má malachitová zeleň na terestrické organizmy?</w:t>
      </w:r>
    </w:p>
    <w:p w:rsidR="00F62818" w:rsidRDefault="00611831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94219">
        <w:rPr>
          <w:rFonts w:ascii="Times New Roman" w:hAnsi="Times New Roman" w:cs="Times New Roman"/>
          <w:sz w:val="24"/>
          <w:szCs w:val="24"/>
        </w:rPr>
        <w:t xml:space="preserve">. Je </w:t>
      </w:r>
      <w:r w:rsidR="002E39F6">
        <w:rPr>
          <w:rFonts w:ascii="Times New Roman" w:hAnsi="Times New Roman" w:cs="Times New Roman"/>
          <w:sz w:val="24"/>
          <w:szCs w:val="24"/>
        </w:rPr>
        <w:t xml:space="preserve">malachitová zeleň </w:t>
      </w:r>
      <w:r w:rsidR="00594219">
        <w:rPr>
          <w:rFonts w:ascii="Times New Roman" w:hAnsi="Times New Roman" w:cs="Times New Roman"/>
          <w:sz w:val="24"/>
          <w:szCs w:val="24"/>
        </w:rPr>
        <w:t>povolená pro použití v</w:t>
      </w:r>
      <w:r w:rsidR="00C8395C">
        <w:rPr>
          <w:rFonts w:ascii="Times New Roman" w:hAnsi="Times New Roman" w:cs="Times New Roman"/>
          <w:sz w:val="24"/>
          <w:szCs w:val="24"/>
        </w:rPr>
        <w:t> chovu tržních ryb</w:t>
      </w:r>
      <w:r w:rsidR="00594219">
        <w:rPr>
          <w:rFonts w:ascii="Times New Roman" w:hAnsi="Times New Roman" w:cs="Times New Roman"/>
          <w:sz w:val="24"/>
          <w:szCs w:val="24"/>
        </w:rPr>
        <w:t>?</w:t>
      </w:r>
    </w:p>
    <w:p w:rsidR="00611831" w:rsidRDefault="00611831" w:rsidP="006118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Z jakých pstruhařství byly hlášeny pozitivní nálezy malachitové zeleně v roce 2012? V jakých koncentracích byly malachitová a leukomalachitová zeleň zjištěny?</w:t>
      </w:r>
    </w:p>
    <w:p w:rsidR="00611831" w:rsidRDefault="00611831" w:rsidP="006118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Byly zjištěny pozitivní nálezy malachitové a leukomalachitové zeleně u ryb v ČRv předchozích 5 letech (v letech 2007-2011)? Pokud ano, v kolika případech a v jakých koncentracích?</w:t>
      </w:r>
    </w:p>
    <w:p w:rsidR="002E39F6" w:rsidRDefault="00611831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E39F6">
        <w:rPr>
          <w:rFonts w:ascii="Times New Roman" w:hAnsi="Times New Roman" w:cs="Times New Roman"/>
          <w:sz w:val="24"/>
          <w:szCs w:val="24"/>
        </w:rPr>
        <w:t>. Nachází se v seznamu zakázaných látek pro potravinová zvířata?</w:t>
      </w:r>
    </w:p>
    <w:p w:rsidR="006A29C8" w:rsidRPr="00F62818" w:rsidRDefault="006A29C8" w:rsidP="00F628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Jak budete postupovat v případě pozitivního záchytu rezidua malachitové zeleně ve svalovině pstruha?</w:t>
      </w:r>
    </w:p>
    <w:p w:rsidR="00F62818" w:rsidRDefault="00F62818" w:rsidP="005A252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</w:p>
    <w:p w:rsidR="00F62818" w:rsidRDefault="00F62818" w:rsidP="005A252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</w:p>
    <w:p w:rsidR="009C743B" w:rsidRDefault="009C743B"/>
    <w:sectPr w:rsidR="009C743B" w:rsidSect="00D04D4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A1E" w:rsidRDefault="00347A1E" w:rsidP="00573ADF">
      <w:pPr>
        <w:spacing w:after="0" w:line="240" w:lineRule="auto"/>
      </w:pPr>
      <w:r>
        <w:separator/>
      </w:r>
    </w:p>
  </w:endnote>
  <w:endnote w:type="continuationSeparator" w:id="1">
    <w:p w:rsidR="00347A1E" w:rsidRDefault="00347A1E" w:rsidP="0057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A1E" w:rsidRDefault="00347A1E" w:rsidP="00573ADF">
      <w:pPr>
        <w:spacing w:after="0" w:line="240" w:lineRule="auto"/>
      </w:pPr>
      <w:r>
        <w:separator/>
      </w:r>
    </w:p>
  </w:footnote>
  <w:footnote w:type="continuationSeparator" w:id="1">
    <w:p w:rsidR="00347A1E" w:rsidRDefault="00347A1E" w:rsidP="0057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DF" w:rsidRDefault="00573ADF" w:rsidP="00573ADF">
    <w:pPr>
      <w:pStyle w:val="Zhlav"/>
      <w:jc w:val="center"/>
    </w:pPr>
    <w:r>
      <w:rPr>
        <w:noProof/>
        <w:sz w:val="16"/>
        <w:szCs w:val="16"/>
        <w:lang w:eastAsia="cs-CZ"/>
      </w:rPr>
      <w:drawing>
        <wp:inline distT="0" distB="0" distL="0" distR="0">
          <wp:extent cx="1333500" cy="647700"/>
          <wp:effectExtent l="0" t="0" r="0" b="0"/>
          <wp:docPr id="8" name="Obrázek 8" descr="ESF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_logo_s_textem_CB_cz_oriznu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781050" cy="647700"/>
          <wp:effectExtent l="0" t="0" r="0" b="0"/>
          <wp:docPr id="7" name="Obrázek 7" descr="EU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logo_s_textem_CB_cz_oriznu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1362075" cy="647700"/>
          <wp:effectExtent l="0" t="0" r="9525" b="0"/>
          <wp:docPr id="6" name="Obrázek 6" descr="MSMT_logo_text_black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MT_logo_text_black_cz_oriznu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847725" cy="647700"/>
          <wp:effectExtent l="0" t="0" r="9525" b="0"/>
          <wp:docPr id="5" name="Obrázek 5" descr="OPVK_Logo_zaklad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VK_Logo_zaklad_CB_cz_oriznut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647700" cy="666750"/>
          <wp:effectExtent l="0" t="0" r="0" b="0"/>
          <wp:docPr id="4" name="Obrázek 4" descr="VFU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U_c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Pr="0096419E" w:rsidRDefault="00573ADF" w:rsidP="00573ADF">
    <w:pPr>
      <w:jc w:val="center"/>
      <w:rPr>
        <w:sz w:val="12"/>
      </w:rPr>
    </w:pPr>
  </w:p>
  <w:p w:rsidR="00573ADF" w:rsidRDefault="00573ADF" w:rsidP="00573ADF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686050" cy="152400"/>
          <wp:effectExtent l="0" t="0" r="0" b="0"/>
          <wp:docPr id="3" name="Obrázek 3" descr="MSMT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SMT_slog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Default="00573ADF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52E"/>
    <w:rsid w:val="00017F27"/>
    <w:rsid w:val="002D0475"/>
    <w:rsid w:val="002E39F6"/>
    <w:rsid w:val="00347A1E"/>
    <w:rsid w:val="00466029"/>
    <w:rsid w:val="00573ADF"/>
    <w:rsid w:val="00594219"/>
    <w:rsid w:val="005A252E"/>
    <w:rsid w:val="00611831"/>
    <w:rsid w:val="006A29C8"/>
    <w:rsid w:val="007E450F"/>
    <w:rsid w:val="0084081F"/>
    <w:rsid w:val="00907736"/>
    <w:rsid w:val="009C743B"/>
    <w:rsid w:val="009E0651"/>
    <w:rsid w:val="009F26C0"/>
    <w:rsid w:val="00A34DC6"/>
    <w:rsid w:val="00B72BBB"/>
    <w:rsid w:val="00B75B77"/>
    <w:rsid w:val="00C8395C"/>
    <w:rsid w:val="00D04D4D"/>
    <w:rsid w:val="00ED4BCC"/>
    <w:rsid w:val="00F3537E"/>
    <w:rsid w:val="00F62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VFU_Brno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DOBSIKOVAR</dc:creator>
  <cp:lastModifiedBy>sirokaz</cp:lastModifiedBy>
  <cp:revision>2</cp:revision>
  <cp:lastPrinted>2013-05-15T05:55:00Z</cp:lastPrinted>
  <dcterms:created xsi:type="dcterms:W3CDTF">2013-06-26T07:03:00Z</dcterms:created>
  <dcterms:modified xsi:type="dcterms:W3CDTF">2013-06-26T07:03:00Z</dcterms:modified>
</cp:coreProperties>
</file>