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6AE5" w14:textId="77777777" w:rsidR="00BE09AA" w:rsidRPr="00BE09AA" w:rsidRDefault="00BE09AA" w:rsidP="00BE09AA">
      <w:pPr>
        <w:shd w:val="clear" w:color="auto" w:fill="F6F6F6"/>
        <w:spacing w:after="0" w:line="240" w:lineRule="auto"/>
        <w:jc w:val="center"/>
        <w:outlineLvl w:val="0"/>
        <w:rPr>
          <w:rFonts w:ascii="Fira Sans" w:eastAsia="Times New Roman" w:hAnsi="Fira Sans" w:cs="Times New Roman"/>
          <w:color w:val="353535"/>
          <w:kern w:val="36"/>
          <w:sz w:val="48"/>
          <w:szCs w:val="48"/>
          <w:lang w:eastAsia="cs-CZ"/>
        </w:rPr>
      </w:pPr>
      <w:r w:rsidRPr="00BE09AA">
        <w:rPr>
          <w:rFonts w:ascii="Fira Sans" w:eastAsia="Times New Roman" w:hAnsi="Fira Sans" w:cs="Times New Roman"/>
          <w:color w:val="353535"/>
          <w:kern w:val="36"/>
          <w:sz w:val="48"/>
          <w:szCs w:val="48"/>
          <w:lang w:eastAsia="cs-CZ"/>
        </w:rPr>
        <w:t>500/2004 Sb. správní řád</w:t>
      </w:r>
    </w:p>
    <w:p w14:paraId="66F59726" w14:textId="77777777" w:rsidR="00BE09AA" w:rsidRPr="00BE09AA" w:rsidRDefault="00BE09AA" w:rsidP="00BE09AA">
      <w:pPr>
        <w:shd w:val="clear" w:color="auto" w:fill="F6F6F6"/>
        <w:spacing w:after="0" w:line="240" w:lineRule="auto"/>
        <w:jc w:val="center"/>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01.01.2021 - poslední stav textu</w:t>
      </w:r>
    </w:p>
    <w:p w14:paraId="5D12025A" w14:textId="77777777" w:rsidR="00BE09AA" w:rsidRPr="00BE09AA" w:rsidRDefault="00BE09AA" w:rsidP="00BE09AA">
      <w:pPr>
        <w:pBdr>
          <w:top w:val="single" w:sz="6" w:space="1" w:color="auto"/>
        </w:pBdr>
        <w:spacing w:after="0" w:line="240" w:lineRule="auto"/>
        <w:jc w:val="center"/>
        <w:rPr>
          <w:rFonts w:ascii="Arial" w:eastAsia="Times New Roman" w:hAnsi="Arial" w:cs="Arial"/>
          <w:vanish/>
          <w:sz w:val="16"/>
          <w:szCs w:val="16"/>
          <w:lang w:eastAsia="cs-CZ"/>
        </w:rPr>
      </w:pPr>
      <w:r w:rsidRPr="00BE09AA">
        <w:rPr>
          <w:rFonts w:ascii="Arial" w:eastAsia="Times New Roman" w:hAnsi="Arial" w:cs="Arial"/>
          <w:vanish/>
          <w:sz w:val="16"/>
          <w:szCs w:val="16"/>
          <w:lang w:eastAsia="cs-CZ"/>
        </w:rPr>
        <w:t>Konec formuláře</w:t>
      </w:r>
    </w:p>
    <w:p w14:paraId="16F11EA0"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5" w:anchor="c_65" w:history="1">
        <w:r w:rsidRPr="00BE09AA">
          <w:rPr>
            <w:rFonts w:ascii="Fira Sans" w:eastAsia="Times New Roman" w:hAnsi="Fira Sans" w:cs="Times New Roman"/>
            <w:color w:val="474747"/>
            <w:sz w:val="21"/>
            <w:szCs w:val="21"/>
            <w:u w:val="single"/>
            <w:lang w:eastAsia="cs-CZ"/>
          </w:rPr>
          <w:t>ČÁST PRVNÍ ÚVODNÍ USTANOVENÍ (§ 1-8)</w:t>
        </w:r>
      </w:hyperlink>
    </w:p>
    <w:p w14:paraId="3B30A822"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6" w:anchor="c_754" w:history="1">
        <w:r w:rsidRPr="00BE09AA">
          <w:rPr>
            <w:rFonts w:ascii="Fira Sans" w:eastAsia="Times New Roman" w:hAnsi="Fira Sans" w:cs="Times New Roman"/>
            <w:color w:val="474747"/>
            <w:sz w:val="21"/>
            <w:szCs w:val="21"/>
            <w:u w:val="single"/>
            <w:lang w:eastAsia="cs-CZ"/>
          </w:rPr>
          <w:t>ČÁST DRUHÁ OBECNÁ USTANOVENÍ O SPRÁVNÍM ŘÍZENÍ (§ 9-129)</w:t>
        </w:r>
      </w:hyperlink>
    </w:p>
    <w:p w14:paraId="54AEE92E"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7" w:anchor="c_23462" w:history="1">
        <w:r w:rsidRPr="00BE09AA">
          <w:rPr>
            <w:rFonts w:ascii="Fira Sans" w:eastAsia="Times New Roman" w:hAnsi="Fira Sans" w:cs="Times New Roman"/>
            <w:color w:val="474747"/>
            <w:sz w:val="21"/>
            <w:szCs w:val="21"/>
            <w:u w:val="single"/>
            <w:lang w:eastAsia="cs-CZ"/>
          </w:rPr>
          <w:t>ČÁST TŘETÍ ZVLÁŠTNÍ USTANOVENÍ O SPRÁVNÍM ŘÍZENÍ (§ 130-153)</w:t>
        </w:r>
      </w:hyperlink>
    </w:p>
    <w:p w14:paraId="553478D4"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8" w:anchor="c_30050" w:history="1">
        <w:r w:rsidRPr="00BE09AA">
          <w:rPr>
            <w:rFonts w:ascii="Fira Sans" w:eastAsia="Times New Roman" w:hAnsi="Fira Sans" w:cs="Times New Roman"/>
            <w:color w:val="474747"/>
            <w:sz w:val="21"/>
            <w:szCs w:val="21"/>
            <w:u w:val="single"/>
            <w:lang w:eastAsia="cs-CZ"/>
          </w:rPr>
          <w:t>ČÁST ČTVRTÁ VYJÁDŘENÍ, OSVĚDČENÍ A SDĚLENÍ (§ 154-158)</w:t>
        </w:r>
      </w:hyperlink>
    </w:p>
    <w:p w14:paraId="590C452A"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9" w:anchor="c_30456" w:history="1">
        <w:r w:rsidRPr="00BE09AA">
          <w:rPr>
            <w:rFonts w:ascii="Fira Sans" w:eastAsia="Times New Roman" w:hAnsi="Fira Sans" w:cs="Times New Roman"/>
            <w:color w:val="474747"/>
            <w:sz w:val="21"/>
            <w:szCs w:val="21"/>
            <w:u w:val="single"/>
            <w:lang w:eastAsia="cs-CZ"/>
          </w:rPr>
          <w:t>ČÁST PÁTÁ VEŘEJNOPRÁVNÍ SMLOUVY (§ 159-170)</w:t>
        </w:r>
      </w:hyperlink>
    </w:p>
    <w:p w14:paraId="46C64887"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0" w:anchor="c_32217" w:history="1">
        <w:r w:rsidRPr="00BE09AA">
          <w:rPr>
            <w:rFonts w:ascii="Fira Sans" w:eastAsia="Times New Roman" w:hAnsi="Fira Sans" w:cs="Times New Roman"/>
            <w:color w:val="474747"/>
            <w:sz w:val="21"/>
            <w:szCs w:val="21"/>
            <w:u w:val="single"/>
            <w:lang w:eastAsia="cs-CZ"/>
          </w:rPr>
          <w:t>ČÁST ŠESTÁ OPATŘENÍ OBECNÉ POVAHY (§ 171-174)</w:t>
        </w:r>
      </w:hyperlink>
    </w:p>
    <w:p w14:paraId="3FD94EF1"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1" w:anchor="c_32913" w:history="1">
        <w:r w:rsidRPr="00BE09AA">
          <w:rPr>
            <w:rFonts w:ascii="Fira Sans" w:eastAsia="Times New Roman" w:hAnsi="Fira Sans" w:cs="Times New Roman"/>
            <w:color w:val="474747"/>
            <w:sz w:val="21"/>
            <w:szCs w:val="21"/>
            <w:u w:val="single"/>
            <w:lang w:eastAsia="cs-CZ"/>
          </w:rPr>
          <w:t>ČÁST SEDMÁ SPOLEČNÁ, PŘECHODNÁ A ZÁVĚREČNÁ USTANOVENÍ (§ 175-183)</w:t>
        </w:r>
      </w:hyperlink>
    </w:p>
    <w:p w14:paraId="0EB63C9C"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2" w:anchor="c_33805" w:history="1">
        <w:r w:rsidRPr="00BE09AA">
          <w:rPr>
            <w:rFonts w:ascii="Fira Sans" w:eastAsia="Times New Roman" w:hAnsi="Fira Sans" w:cs="Times New Roman"/>
            <w:color w:val="474747"/>
            <w:sz w:val="21"/>
            <w:szCs w:val="21"/>
            <w:u w:val="single"/>
            <w:lang w:eastAsia="cs-CZ"/>
          </w:rPr>
          <w:t>ČÁST OSMÁ ÚČINNOST (§ 184)</w:t>
        </w:r>
      </w:hyperlink>
    </w:p>
    <w:p w14:paraId="003FE3F9" w14:textId="77777777" w:rsidR="00BE09AA" w:rsidRPr="00BE09AA" w:rsidRDefault="00BE09AA" w:rsidP="00BE09AA">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3" w:anchor="c_33827" w:history="1">
        <w:r w:rsidRPr="00BE09AA">
          <w:rPr>
            <w:rFonts w:ascii="Fira Sans" w:eastAsia="Times New Roman" w:hAnsi="Fira Sans" w:cs="Times New Roman"/>
            <w:color w:val="474747"/>
            <w:sz w:val="21"/>
            <w:szCs w:val="21"/>
            <w:u w:val="single"/>
            <w:lang w:eastAsia="cs-CZ"/>
          </w:rPr>
          <w:t xml:space="preserve">Vybraná ustanovení novel </w:t>
        </w:r>
        <w:proofErr w:type="gramStart"/>
        <w:r w:rsidRPr="00BE09AA">
          <w:rPr>
            <w:rFonts w:ascii="Fira Sans" w:eastAsia="Times New Roman" w:hAnsi="Fira Sans" w:cs="Times New Roman"/>
            <w:color w:val="474747"/>
            <w:sz w:val="21"/>
            <w:szCs w:val="21"/>
            <w:u w:val="single"/>
            <w:lang w:eastAsia="cs-CZ"/>
          </w:rPr>
          <w:t>( *</w:t>
        </w:r>
        <w:proofErr w:type="gramEnd"/>
        <w:r w:rsidRPr="00BE09AA">
          <w:rPr>
            <w:rFonts w:ascii="Fira Sans" w:eastAsia="Times New Roman" w:hAnsi="Fira Sans" w:cs="Times New Roman"/>
            <w:color w:val="474747"/>
            <w:sz w:val="21"/>
            <w:szCs w:val="21"/>
            <w:u w:val="single"/>
            <w:lang w:eastAsia="cs-CZ"/>
          </w:rPr>
          <w:t xml:space="preserve"> )</w:t>
        </w:r>
      </w:hyperlink>
    </w:p>
    <w:p w14:paraId="0ED863B8" w14:textId="77777777" w:rsid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0" w:name="c_1"/>
      <w:bookmarkEnd w:id="0"/>
    </w:p>
    <w:p w14:paraId="2E197CE2" w14:textId="1AAA35A3"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500/2004 Sb.</w:t>
      </w:r>
    </w:p>
    <w:p w14:paraId="22D8B123" w14:textId="77777777" w:rsidR="00BE09AA" w:rsidRPr="00BE09AA" w:rsidRDefault="00BE09AA" w:rsidP="00BE09AA">
      <w:pPr>
        <w:shd w:val="clear" w:color="auto" w:fill="FFFFFF"/>
        <w:spacing w:after="80"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ZÁKON</w:t>
      </w:r>
    </w:p>
    <w:p w14:paraId="6E105511" w14:textId="77777777" w:rsidR="00BE09AA" w:rsidRPr="00BE09AA" w:rsidRDefault="00BE09AA" w:rsidP="00BE09AA">
      <w:pPr>
        <w:shd w:val="clear" w:color="auto" w:fill="FFFFFF"/>
        <w:spacing w:after="80" w:line="240" w:lineRule="auto"/>
        <w:jc w:val="center"/>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ze dne 24. června 2004</w:t>
      </w:r>
    </w:p>
    <w:p w14:paraId="039C66B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řád</w:t>
      </w:r>
    </w:p>
    <w:p w14:paraId="221D1F9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14" w:history="1">
        <w:r w:rsidRPr="00BE09AA">
          <w:rPr>
            <w:rFonts w:ascii="Fira Sans" w:eastAsia="Times New Roman" w:hAnsi="Fira Sans" w:cs="Times New Roman"/>
            <w:color w:val="005B92"/>
            <w:sz w:val="24"/>
            <w:szCs w:val="24"/>
            <w:u w:val="single"/>
            <w:lang w:eastAsia="cs-CZ"/>
          </w:rPr>
          <w:t>413/2005 Sb.</w:t>
        </w:r>
      </w:hyperlink>
    </w:p>
    <w:p w14:paraId="5250FA8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15" w:history="1">
        <w:r w:rsidRPr="00BE09AA">
          <w:rPr>
            <w:rFonts w:ascii="Fira Sans" w:eastAsia="Times New Roman" w:hAnsi="Fira Sans" w:cs="Times New Roman"/>
            <w:color w:val="005B92"/>
            <w:sz w:val="24"/>
            <w:szCs w:val="24"/>
            <w:u w:val="single"/>
            <w:lang w:eastAsia="cs-CZ"/>
          </w:rPr>
          <w:t>384/2008 Sb.</w:t>
        </w:r>
      </w:hyperlink>
    </w:p>
    <w:p w14:paraId="07A7183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16" w:history="1">
        <w:r w:rsidRPr="00BE09AA">
          <w:rPr>
            <w:rFonts w:ascii="Fira Sans" w:eastAsia="Times New Roman" w:hAnsi="Fira Sans" w:cs="Times New Roman"/>
            <w:color w:val="005B92"/>
            <w:sz w:val="24"/>
            <w:szCs w:val="24"/>
            <w:u w:val="single"/>
            <w:lang w:eastAsia="cs-CZ"/>
          </w:rPr>
          <w:t>7/2009 Sb.</w:t>
        </w:r>
      </w:hyperlink>
    </w:p>
    <w:p w14:paraId="3059627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17" w:history="1">
        <w:r w:rsidRPr="00BE09AA">
          <w:rPr>
            <w:rFonts w:ascii="Fira Sans" w:eastAsia="Times New Roman" w:hAnsi="Fira Sans" w:cs="Times New Roman"/>
            <w:color w:val="005B92"/>
            <w:sz w:val="24"/>
            <w:szCs w:val="24"/>
            <w:u w:val="single"/>
            <w:lang w:eastAsia="cs-CZ"/>
          </w:rPr>
          <w:t>227/2009 Sb.</w:t>
        </w:r>
      </w:hyperlink>
      <w:r w:rsidRPr="00BE09AA">
        <w:rPr>
          <w:rFonts w:ascii="Fira Sans" w:eastAsia="Times New Roman" w:hAnsi="Fira Sans" w:cs="Times New Roman"/>
          <w:color w:val="232323"/>
          <w:sz w:val="24"/>
          <w:szCs w:val="24"/>
          <w:lang w:eastAsia="cs-CZ"/>
        </w:rPr>
        <w:t> (část)</w:t>
      </w:r>
    </w:p>
    <w:p w14:paraId="7022DFD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18" w:history="1">
        <w:r w:rsidRPr="00BE09AA">
          <w:rPr>
            <w:rFonts w:ascii="Fira Sans" w:eastAsia="Times New Roman" w:hAnsi="Fira Sans" w:cs="Times New Roman"/>
            <w:color w:val="005B92"/>
            <w:sz w:val="24"/>
            <w:szCs w:val="24"/>
            <w:u w:val="single"/>
            <w:lang w:eastAsia="cs-CZ"/>
          </w:rPr>
          <w:t>227/2009 Sb.</w:t>
        </w:r>
      </w:hyperlink>
    </w:p>
    <w:p w14:paraId="04F33EC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19" w:history="1">
        <w:r w:rsidRPr="00BE09AA">
          <w:rPr>
            <w:rFonts w:ascii="Fira Sans" w:eastAsia="Times New Roman" w:hAnsi="Fira Sans" w:cs="Times New Roman"/>
            <w:color w:val="005B92"/>
            <w:sz w:val="24"/>
            <w:szCs w:val="24"/>
            <w:u w:val="single"/>
            <w:lang w:eastAsia="cs-CZ"/>
          </w:rPr>
          <w:t>167/2012 Sb.</w:t>
        </w:r>
      </w:hyperlink>
    </w:p>
    <w:p w14:paraId="02BC77A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0" w:history="1">
        <w:r w:rsidRPr="00BE09AA">
          <w:rPr>
            <w:rFonts w:ascii="Fira Sans" w:eastAsia="Times New Roman" w:hAnsi="Fira Sans" w:cs="Times New Roman"/>
            <w:color w:val="005B92"/>
            <w:sz w:val="24"/>
            <w:szCs w:val="24"/>
            <w:u w:val="single"/>
            <w:lang w:eastAsia="cs-CZ"/>
          </w:rPr>
          <w:t>303/2013 Sb.</w:t>
        </w:r>
      </w:hyperlink>
    </w:p>
    <w:p w14:paraId="13479C0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1" w:history="1">
        <w:r w:rsidRPr="00BE09AA">
          <w:rPr>
            <w:rFonts w:ascii="Fira Sans" w:eastAsia="Times New Roman" w:hAnsi="Fira Sans" w:cs="Times New Roman"/>
            <w:color w:val="005B92"/>
            <w:sz w:val="24"/>
            <w:szCs w:val="24"/>
            <w:u w:val="single"/>
            <w:lang w:eastAsia="cs-CZ"/>
          </w:rPr>
          <w:t>250/2014 Sb.</w:t>
        </w:r>
      </w:hyperlink>
    </w:p>
    <w:p w14:paraId="3D38DE1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2" w:history="1">
        <w:r w:rsidRPr="00BE09AA">
          <w:rPr>
            <w:rFonts w:ascii="Fira Sans" w:eastAsia="Times New Roman" w:hAnsi="Fira Sans" w:cs="Times New Roman"/>
            <w:color w:val="005B92"/>
            <w:sz w:val="24"/>
            <w:szCs w:val="24"/>
            <w:u w:val="single"/>
            <w:lang w:eastAsia="cs-CZ"/>
          </w:rPr>
          <w:t>243/2016 Sb.</w:t>
        </w:r>
      </w:hyperlink>
    </w:p>
    <w:p w14:paraId="49AD996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3" w:history="1">
        <w:r w:rsidRPr="00BE09AA">
          <w:rPr>
            <w:rFonts w:ascii="Fira Sans" w:eastAsia="Times New Roman" w:hAnsi="Fira Sans" w:cs="Times New Roman"/>
            <w:color w:val="005B92"/>
            <w:sz w:val="24"/>
            <w:szCs w:val="24"/>
            <w:u w:val="single"/>
            <w:lang w:eastAsia="cs-CZ"/>
          </w:rPr>
          <w:t>298/2016 Sb.</w:t>
        </w:r>
      </w:hyperlink>
    </w:p>
    <w:p w14:paraId="23E4192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4" w:history="1">
        <w:r w:rsidRPr="00BE09AA">
          <w:rPr>
            <w:rFonts w:ascii="Fira Sans" w:eastAsia="Times New Roman" w:hAnsi="Fira Sans" w:cs="Times New Roman"/>
            <w:color w:val="005B92"/>
            <w:sz w:val="24"/>
            <w:szCs w:val="24"/>
            <w:u w:val="single"/>
            <w:lang w:eastAsia="cs-CZ"/>
          </w:rPr>
          <w:t>183/2017 Sb.</w:t>
        </w:r>
      </w:hyperlink>
    </w:p>
    <w:p w14:paraId="00A6DC1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5" w:history="1">
        <w:r w:rsidRPr="00BE09AA">
          <w:rPr>
            <w:rFonts w:ascii="Fira Sans" w:eastAsia="Times New Roman" w:hAnsi="Fira Sans" w:cs="Times New Roman"/>
            <w:color w:val="005B92"/>
            <w:sz w:val="24"/>
            <w:szCs w:val="24"/>
            <w:u w:val="single"/>
            <w:lang w:eastAsia="cs-CZ"/>
          </w:rPr>
          <w:t>225/2017 Sb.</w:t>
        </w:r>
      </w:hyperlink>
    </w:p>
    <w:p w14:paraId="1C564B2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6" w:history="1">
        <w:r w:rsidRPr="00BE09AA">
          <w:rPr>
            <w:rFonts w:ascii="Fira Sans" w:eastAsia="Times New Roman" w:hAnsi="Fira Sans" w:cs="Times New Roman"/>
            <w:color w:val="005B92"/>
            <w:sz w:val="24"/>
            <w:szCs w:val="24"/>
            <w:u w:val="single"/>
            <w:lang w:eastAsia="cs-CZ"/>
          </w:rPr>
          <w:t>176/2018 Sb.</w:t>
        </w:r>
      </w:hyperlink>
    </w:p>
    <w:p w14:paraId="358DE71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7" w:history="1">
        <w:r w:rsidRPr="00BE09AA">
          <w:rPr>
            <w:rFonts w:ascii="Fira Sans" w:eastAsia="Times New Roman" w:hAnsi="Fira Sans" w:cs="Times New Roman"/>
            <w:color w:val="005B92"/>
            <w:sz w:val="24"/>
            <w:szCs w:val="24"/>
            <w:u w:val="single"/>
            <w:lang w:eastAsia="cs-CZ"/>
          </w:rPr>
          <w:t>12/2020 Sb.</w:t>
        </w:r>
      </w:hyperlink>
    </w:p>
    <w:p w14:paraId="1FE847F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Změna: </w:t>
      </w:r>
      <w:hyperlink r:id="rId28" w:history="1">
        <w:r w:rsidRPr="00BE09AA">
          <w:rPr>
            <w:rFonts w:ascii="Fira Sans" w:eastAsia="Times New Roman" w:hAnsi="Fira Sans" w:cs="Times New Roman"/>
            <w:color w:val="005B92"/>
            <w:sz w:val="24"/>
            <w:szCs w:val="24"/>
            <w:u w:val="single"/>
            <w:lang w:eastAsia="cs-CZ"/>
          </w:rPr>
          <w:t>403/2020 Sb.</w:t>
        </w:r>
      </w:hyperlink>
    </w:p>
    <w:p w14:paraId="2D1DE3FD" w14:textId="77777777" w:rsidR="00BE09AA" w:rsidRPr="00BE09AA" w:rsidRDefault="00BE09AA" w:rsidP="00BE09AA">
      <w:pPr>
        <w:shd w:val="clear" w:color="auto" w:fill="FFFFFF"/>
        <w:spacing w:line="240" w:lineRule="auto"/>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Parlament se usnesl na tomto zákoně České republiky:</w:t>
      </w:r>
    </w:p>
    <w:p w14:paraId="6EC0342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1" w:name="c_65"/>
      <w:bookmarkEnd w:id="1"/>
      <w:r w:rsidRPr="00BE09AA">
        <w:rPr>
          <w:rFonts w:ascii="Fira Sans" w:eastAsia="Times New Roman" w:hAnsi="Fira Sans" w:cs="Times New Roman"/>
          <w:color w:val="232323"/>
          <w:sz w:val="31"/>
          <w:szCs w:val="31"/>
          <w:lang w:eastAsia="cs-CZ"/>
        </w:rPr>
        <w:t>ČÁST PRVNÍ</w:t>
      </w:r>
    </w:p>
    <w:p w14:paraId="5E9DB4C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ÚVODNÍ USTANOVENÍ</w:t>
      </w:r>
    </w:p>
    <w:p w14:paraId="632E076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2" w:name="c_69"/>
      <w:bookmarkEnd w:id="2"/>
      <w:r w:rsidRPr="00BE09AA">
        <w:rPr>
          <w:rFonts w:ascii="Fira Sans" w:eastAsia="Times New Roman" w:hAnsi="Fira Sans" w:cs="Times New Roman"/>
          <w:color w:val="232323"/>
          <w:sz w:val="29"/>
          <w:szCs w:val="29"/>
          <w:lang w:eastAsia="cs-CZ"/>
        </w:rPr>
        <w:t>HLAVA I</w:t>
      </w:r>
    </w:p>
    <w:p w14:paraId="77DE8F3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PŘEDMĚT ÚPRAVY</w:t>
      </w:r>
    </w:p>
    <w:p w14:paraId="302A50C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 w:name="c_73"/>
      <w:bookmarkStart w:id="4" w:name="pa_1"/>
      <w:bookmarkStart w:id="5" w:name="p_1"/>
      <w:bookmarkEnd w:id="3"/>
      <w:bookmarkEnd w:id="4"/>
      <w:bookmarkEnd w:id="5"/>
      <w:r w:rsidRPr="00BE09AA">
        <w:rPr>
          <w:rFonts w:ascii="Fira Sans" w:eastAsia="Times New Roman" w:hAnsi="Fira Sans" w:cs="Times New Roman"/>
          <w:color w:val="007AC3"/>
          <w:sz w:val="24"/>
          <w:szCs w:val="24"/>
          <w:lang w:eastAsia="cs-CZ"/>
        </w:rPr>
        <w:t>§ 1 </w:t>
      </w:r>
      <w:hyperlink r:id="rId2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268F97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Tento zákon upravuje postup orgánů moci výkonné, orgánů územních samosprávných celků</w:t>
      </w:r>
      <w:r w:rsidRPr="00BE09AA">
        <w:rPr>
          <w:rFonts w:ascii="Fira Sans" w:eastAsia="Times New Roman" w:hAnsi="Fira Sans" w:cs="Times New Roman"/>
          <w:color w:val="232323"/>
          <w:sz w:val="18"/>
          <w:szCs w:val="18"/>
          <w:vertAlign w:val="superscript"/>
          <w:lang w:eastAsia="cs-CZ"/>
        </w:rPr>
        <w:t>1)</w:t>
      </w:r>
      <w:r w:rsidRPr="00BE09AA">
        <w:rPr>
          <w:rFonts w:ascii="Fira Sans" w:eastAsia="Times New Roman" w:hAnsi="Fira Sans" w:cs="Times New Roman"/>
          <w:color w:val="232323"/>
          <w:sz w:val="24"/>
          <w:szCs w:val="24"/>
          <w:lang w:eastAsia="cs-CZ"/>
        </w:rPr>
        <w:t> a jiných orgánů, právnických a fyzických osob, pokud vykonávají působnost v oblasti veřejné správy (dále jen "správní orgán").</w:t>
      </w:r>
    </w:p>
    <w:p w14:paraId="7037460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Tento zákon nebo jeho jednotlivá ustanovení se použijí, nestanoví-li zvláštní zákon jiný postup.</w:t>
      </w:r>
    </w:p>
    <w:p w14:paraId="1385BDA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Tento zákon se nevztahuje na právní jednání prováděná správními orgány a na vztahy mezi orgány téhož územního samosprávného celku při výkonu samostatné působnosti.</w:t>
      </w:r>
    </w:p>
    <w:p w14:paraId="0CC8898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6" w:name="c_170"/>
      <w:bookmarkEnd w:id="6"/>
      <w:r w:rsidRPr="00BE09AA">
        <w:rPr>
          <w:rFonts w:ascii="Fira Sans" w:eastAsia="Times New Roman" w:hAnsi="Fira Sans" w:cs="Times New Roman"/>
          <w:color w:val="232323"/>
          <w:sz w:val="29"/>
          <w:szCs w:val="29"/>
          <w:lang w:eastAsia="cs-CZ"/>
        </w:rPr>
        <w:t>HLAVA II</w:t>
      </w:r>
    </w:p>
    <w:p w14:paraId="0451CBA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ZÁKLADNÍ ZÁSADY ČINNOSTI SPRÁVNÍCH ORGÁNŮ</w:t>
      </w:r>
    </w:p>
    <w:p w14:paraId="50FF837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 w:name="c_177"/>
      <w:bookmarkStart w:id="8" w:name="pa_2"/>
      <w:bookmarkStart w:id="9" w:name="p_2"/>
      <w:bookmarkEnd w:id="7"/>
      <w:bookmarkEnd w:id="8"/>
      <w:bookmarkEnd w:id="9"/>
      <w:r w:rsidRPr="00BE09AA">
        <w:rPr>
          <w:rFonts w:ascii="Fira Sans" w:eastAsia="Times New Roman" w:hAnsi="Fira Sans" w:cs="Times New Roman"/>
          <w:color w:val="007AC3"/>
          <w:sz w:val="24"/>
          <w:szCs w:val="24"/>
          <w:lang w:eastAsia="cs-CZ"/>
        </w:rPr>
        <w:t>§ 2 </w:t>
      </w:r>
      <w:hyperlink r:id="rId3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562467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p>
    <w:p w14:paraId="56370B5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uplatňuje svou pravomoc pouze k těm účelům, k nimž mu byla zákonem nebo na základě zákona svěřena, a v rozsahu, v jakém mu byla svěřena.</w:t>
      </w:r>
    </w:p>
    <w:p w14:paraId="18BAF20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p>
    <w:p w14:paraId="56E3E62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Správní orgán dbá, aby přijaté řešení bylo v souladu s veřejným zájmem a aby odpovídalo okolnostem daného případu, jakož i na to, aby při rozhodování skutkově shodných nebo podobných případů nevznikaly nedůvodné rozdíly.</w:t>
      </w:r>
    </w:p>
    <w:p w14:paraId="00028BA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0" w:name="c_327"/>
      <w:bookmarkStart w:id="11" w:name="pa_3"/>
      <w:bookmarkStart w:id="12" w:name="p_3"/>
      <w:bookmarkEnd w:id="10"/>
      <w:bookmarkEnd w:id="11"/>
      <w:bookmarkEnd w:id="12"/>
      <w:r w:rsidRPr="00BE09AA">
        <w:rPr>
          <w:rFonts w:ascii="Fira Sans" w:eastAsia="Times New Roman" w:hAnsi="Fira Sans" w:cs="Times New Roman"/>
          <w:color w:val="007AC3"/>
          <w:sz w:val="24"/>
          <w:szCs w:val="24"/>
          <w:lang w:eastAsia="cs-CZ"/>
        </w:rPr>
        <w:t>§ 3 </w:t>
      </w:r>
      <w:hyperlink r:id="rId3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CB3E20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Nevyplývá-li ze zákona něco jiného, postupuje správní orgán tak, aby byl zjištěn stav věci, o němž nejsou důvodné pochybnosti, a to v rozsahu, který je nezbytný pro soulad jeho úkonu s požadavky uvedenými v </w:t>
      </w:r>
      <w:hyperlink r:id="rId41" w:history="1">
        <w:r w:rsidRPr="00BE09AA">
          <w:rPr>
            <w:rFonts w:ascii="Fira Sans" w:eastAsia="Times New Roman" w:hAnsi="Fira Sans" w:cs="Times New Roman"/>
            <w:color w:val="005B92"/>
            <w:sz w:val="24"/>
            <w:szCs w:val="24"/>
            <w:u w:val="single"/>
            <w:lang w:eastAsia="cs-CZ"/>
          </w:rPr>
          <w:t>§ 2</w:t>
        </w:r>
      </w:hyperlink>
      <w:r w:rsidRPr="00BE09AA">
        <w:rPr>
          <w:rFonts w:ascii="Fira Sans" w:eastAsia="Times New Roman" w:hAnsi="Fira Sans" w:cs="Times New Roman"/>
          <w:color w:val="232323"/>
          <w:sz w:val="24"/>
          <w:szCs w:val="24"/>
          <w:lang w:eastAsia="cs-CZ"/>
        </w:rPr>
        <w:t>.</w:t>
      </w:r>
    </w:p>
    <w:p w14:paraId="1BF2088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3" w:name="c_365"/>
      <w:bookmarkStart w:id="14" w:name="pa_4"/>
      <w:bookmarkStart w:id="15" w:name="p_4"/>
      <w:bookmarkEnd w:id="13"/>
      <w:bookmarkEnd w:id="14"/>
      <w:bookmarkEnd w:id="15"/>
      <w:r w:rsidRPr="00BE09AA">
        <w:rPr>
          <w:rFonts w:ascii="Fira Sans" w:eastAsia="Times New Roman" w:hAnsi="Fira Sans" w:cs="Times New Roman"/>
          <w:color w:val="007AC3"/>
          <w:sz w:val="24"/>
          <w:szCs w:val="24"/>
          <w:lang w:eastAsia="cs-CZ"/>
        </w:rPr>
        <w:t>§ 4 </w:t>
      </w:r>
      <w:hyperlink r:id="rId4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F3DBAF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Veřejná správa je službou veřejnosti. Každý, kdo plní úkoly vyplývající z působnosti správního orgánu, má povinnost se k dotčeným osobám chovat zdvořile a podle možností jim vycházet vstříc.</w:t>
      </w:r>
    </w:p>
    <w:p w14:paraId="6E39AD9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v souvislosti se svým úkonem poskytne dotčené osobě přiměřené poučení o jejích právech a povinnostech, je-li to vzhledem k povaze úkonu a osobním poměrům dotčené osoby potřebné.</w:t>
      </w:r>
    </w:p>
    <w:p w14:paraId="35C4F48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 s dostatečným předstihem uvědomí dotčené osoby o úkonu, který učiní, je-li to potřebné k hájení jejich práv a neohrozí-li to účel úkonu.</w:t>
      </w:r>
    </w:p>
    <w:p w14:paraId="5FE609A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Správní orgán umožní dotčeným osobám uplatňovat jejich práva a oprávněné zájmy.</w:t>
      </w:r>
    </w:p>
    <w:p w14:paraId="170D3C5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6" w:name="c_463"/>
      <w:bookmarkStart w:id="17" w:name="pa_5"/>
      <w:bookmarkStart w:id="18" w:name="p_5"/>
      <w:bookmarkEnd w:id="16"/>
      <w:bookmarkEnd w:id="17"/>
      <w:bookmarkEnd w:id="18"/>
      <w:r w:rsidRPr="00BE09AA">
        <w:rPr>
          <w:rFonts w:ascii="Fira Sans" w:eastAsia="Times New Roman" w:hAnsi="Fira Sans" w:cs="Times New Roman"/>
          <w:color w:val="007AC3"/>
          <w:sz w:val="24"/>
          <w:szCs w:val="24"/>
          <w:lang w:eastAsia="cs-CZ"/>
        </w:rPr>
        <w:t>§ 5 </w:t>
      </w:r>
      <w:hyperlink r:id="rId4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1D1767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Pokud to povaha projednávané věci umožňuje, pokusí se správní orgán o smírné odstranění rozporů, které brání řádnému projednání a rozhodnutí dané věci.</w:t>
      </w:r>
    </w:p>
    <w:p w14:paraId="0BBA229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9" w:name="c_487"/>
      <w:bookmarkStart w:id="20" w:name="pa_6"/>
      <w:bookmarkStart w:id="21" w:name="p_6"/>
      <w:bookmarkEnd w:id="19"/>
      <w:bookmarkEnd w:id="20"/>
      <w:bookmarkEnd w:id="21"/>
      <w:r w:rsidRPr="00BE09AA">
        <w:rPr>
          <w:rFonts w:ascii="Fira Sans" w:eastAsia="Times New Roman" w:hAnsi="Fira Sans" w:cs="Times New Roman"/>
          <w:color w:val="007AC3"/>
          <w:sz w:val="24"/>
          <w:szCs w:val="24"/>
          <w:lang w:eastAsia="cs-CZ"/>
        </w:rPr>
        <w:t>§ 6 </w:t>
      </w:r>
      <w:hyperlink r:id="rId5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ECE152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vyřizuje věci bez zbytečných průtahů. Nečiní-li správní orgán úkony v zákonem stanovené lhůtě nebo ve lhůtě přiměřené, není-li zákonná lhůta stanovena, použije se ke zjednání nápravy ustanovení o ochraně před nečinností (</w:t>
      </w:r>
      <w:hyperlink r:id="rId54" w:history="1">
        <w:r w:rsidRPr="00BE09AA">
          <w:rPr>
            <w:rFonts w:ascii="Fira Sans" w:eastAsia="Times New Roman" w:hAnsi="Fira Sans" w:cs="Times New Roman"/>
            <w:color w:val="005B92"/>
            <w:sz w:val="24"/>
            <w:szCs w:val="24"/>
            <w:u w:val="single"/>
            <w:lang w:eastAsia="cs-CZ"/>
          </w:rPr>
          <w:t>§ 80</w:t>
        </w:r>
      </w:hyperlink>
      <w:r w:rsidRPr="00BE09AA">
        <w:rPr>
          <w:rFonts w:ascii="Fira Sans" w:eastAsia="Times New Roman" w:hAnsi="Fira Sans" w:cs="Times New Roman"/>
          <w:color w:val="232323"/>
          <w:sz w:val="24"/>
          <w:szCs w:val="24"/>
          <w:lang w:eastAsia="cs-CZ"/>
        </w:rPr>
        <w:t>).</w:t>
      </w:r>
    </w:p>
    <w:p w14:paraId="430D931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postupuje tak, aby nikomu nevznikaly zbytečné náklady, a dotčené osoby co možná nejméně zatěžuje. Správní orgán opatřuje podklady přednostně s využitím úřední evidence, do níž má přístup. Podklady od dotčené osoby vyžaduje jen tehdy, stanoví-li tak právní předpis.</w:t>
      </w:r>
    </w:p>
    <w:p w14:paraId="7AD1B0C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2" w:name="c_647"/>
      <w:bookmarkStart w:id="23" w:name="pa_7"/>
      <w:bookmarkStart w:id="24" w:name="p_7"/>
      <w:bookmarkEnd w:id="22"/>
      <w:bookmarkEnd w:id="23"/>
      <w:bookmarkEnd w:id="24"/>
      <w:r w:rsidRPr="00BE09AA">
        <w:rPr>
          <w:rFonts w:ascii="Fira Sans" w:eastAsia="Times New Roman" w:hAnsi="Fira Sans" w:cs="Times New Roman"/>
          <w:color w:val="007AC3"/>
          <w:sz w:val="24"/>
          <w:szCs w:val="24"/>
          <w:lang w:eastAsia="cs-CZ"/>
        </w:rPr>
        <w:t>§ 7 </w:t>
      </w:r>
      <w:hyperlink r:id="rId5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976A13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Dotčené osoby mají při uplatňování svých procesních práv rovné postavení. Správní orgán postupuje vůči dotčeným osobám nestranně a vyžaduje od všech dotčených osob plnění jejich procesních povinností rovnou měrou.</w:t>
      </w:r>
    </w:p>
    <w:p w14:paraId="3712E74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Tam, kde by rovnost dotčených osob mohla být ohrožena, správní orgán učiní opatření potřebná k jejímu zajištění.</w:t>
      </w:r>
    </w:p>
    <w:p w14:paraId="6B3FB97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5" w:name="c_697"/>
      <w:bookmarkStart w:id="26" w:name="pa_8"/>
      <w:bookmarkStart w:id="27" w:name="p_8"/>
      <w:bookmarkEnd w:id="25"/>
      <w:bookmarkEnd w:id="26"/>
      <w:bookmarkEnd w:id="27"/>
      <w:r w:rsidRPr="00BE09AA">
        <w:rPr>
          <w:rFonts w:ascii="Fira Sans" w:eastAsia="Times New Roman" w:hAnsi="Fira Sans" w:cs="Times New Roman"/>
          <w:color w:val="007AC3"/>
          <w:sz w:val="24"/>
          <w:szCs w:val="24"/>
          <w:lang w:eastAsia="cs-CZ"/>
        </w:rPr>
        <w:t>§ 8 </w:t>
      </w:r>
      <w:hyperlink r:id="rId5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6BB74F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p>
    <w:p w14:paraId="60839E2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orgány vzájemně spolupracují v zájmu dobré správy.</w:t>
      </w:r>
    </w:p>
    <w:p w14:paraId="3457C16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28" w:name="c_754"/>
      <w:bookmarkEnd w:id="28"/>
      <w:r w:rsidRPr="00BE09AA">
        <w:rPr>
          <w:rFonts w:ascii="Fira Sans" w:eastAsia="Times New Roman" w:hAnsi="Fira Sans" w:cs="Times New Roman"/>
          <w:color w:val="232323"/>
          <w:sz w:val="31"/>
          <w:szCs w:val="31"/>
          <w:lang w:eastAsia="cs-CZ"/>
        </w:rPr>
        <w:t>ČÁST DRUHÁ</w:t>
      </w:r>
    </w:p>
    <w:p w14:paraId="25A411F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OBECNÁ USTANOVENÍ O SPRÁVNÍM ŘÍZENÍ</w:t>
      </w:r>
    </w:p>
    <w:p w14:paraId="22531B3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29" w:name="c_761"/>
      <w:bookmarkEnd w:id="29"/>
      <w:r w:rsidRPr="00BE09AA">
        <w:rPr>
          <w:rFonts w:ascii="Fira Sans" w:eastAsia="Times New Roman" w:hAnsi="Fira Sans" w:cs="Times New Roman"/>
          <w:color w:val="232323"/>
          <w:sz w:val="29"/>
          <w:szCs w:val="29"/>
          <w:lang w:eastAsia="cs-CZ"/>
        </w:rPr>
        <w:t>HLAVA I</w:t>
      </w:r>
    </w:p>
    <w:p w14:paraId="69489E18"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SPRÁVNÍ ŘÍZENÍ</w:t>
      </w:r>
    </w:p>
    <w:p w14:paraId="21E5DBA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0" w:name="c_765"/>
      <w:bookmarkStart w:id="31" w:name="pa_9"/>
      <w:bookmarkStart w:id="32" w:name="p_9"/>
      <w:bookmarkEnd w:id="30"/>
      <w:bookmarkEnd w:id="31"/>
      <w:bookmarkEnd w:id="32"/>
      <w:r w:rsidRPr="00BE09AA">
        <w:rPr>
          <w:rFonts w:ascii="Fira Sans" w:eastAsia="Times New Roman" w:hAnsi="Fira Sans" w:cs="Times New Roman"/>
          <w:color w:val="007AC3"/>
          <w:sz w:val="24"/>
          <w:szCs w:val="24"/>
          <w:lang w:eastAsia="cs-CZ"/>
        </w:rPr>
        <w:t>§ 9 </w:t>
      </w:r>
      <w:hyperlink r:id="rId6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A27925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p>
    <w:p w14:paraId="2B251DA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33" w:name="c_809"/>
      <w:bookmarkEnd w:id="33"/>
      <w:r w:rsidRPr="00BE09AA">
        <w:rPr>
          <w:rFonts w:ascii="Fira Sans" w:eastAsia="Times New Roman" w:hAnsi="Fira Sans" w:cs="Times New Roman"/>
          <w:color w:val="232323"/>
          <w:sz w:val="29"/>
          <w:szCs w:val="29"/>
          <w:lang w:eastAsia="cs-CZ"/>
        </w:rPr>
        <w:t>HLAVA II</w:t>
      </w:r>
    </w:p>
    <w:p w14:paraId="49F006B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SPRÁVNÍ ORGÁNY</w:t>
      </w:r>
    </w:p>
    <w:p w14:paraId="183E2293"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34" w:name="c_813"/>
      <w:bookmarkEnd w:id="34"/>
      <w:r w:rsidRPr="00BE09AA">
        <w:rPr>
          <w:rFonts w:ascii="Fira Sans" w:eastAsia="Times New Roman" w:hAnsi="Fira Sans" w:cs="Times New Roman"/>
          <w:b/>
          <w:bCs/>
          <w:color w:val="232323"/>
          <w:sz w:val="29"/>
          <w:szCs w:val="29"/>
          <w:lang w:eastAsia="cs-CZ"/>
        </w:rPr>
        <w:t>Díl 1</w:t>
      </w:r>
    </w:p>
    <w:p w14:paraId="22C12C8F"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Příslušnost správních orgánů</w:t>
      </w:r>
    </w:p>
    <w:p w14:paraId="67D7248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5" w:name="c_818"/>
      <w:bookmarkStart w:id="36" w:name="pa_10"/>
      <w:bookmarkStart w:id="37" w:name="p_10"/>
      <w:bookmarkEnd w:id="35"/>
      <w:bookmarkEnd w:id="36"/>
      <w:bookmarkEnd w:id="37"/>
      <w:r w:rsidRPr="00BE09AA">
        <w:rPr>
          <w:rFonts w:ascii="Fira Sans" w:eastAsia="Times New Roman" w:hAnsi="Fira Sans" w:cs="Times New Roman"/>
          <w:color w:val="007AC3"/>
          <w:sz w:val="24"/>
          <w:szCs w:val="24"/>
          <w:lang w:eastAsia="cs-CZ"/>
        </w:rPr>
        <w:lastRenderedPageBreak/>
        <w:t>§ 10 </w:t>
      </w:r>
      <w:hyperlink r:id="rId6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3A1C3F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8" w:name="c_820"/>
      <w:bookmarkEnd w:id="38"/>
      <w:r w:rsidRPr="00BE09AA">
        <w:rPr>
          <w:rFonts w:ascii="Fira Sans" w:eastAsia="Times New Roman" w:hAnsi="Fira Sans" w:cs="Times New Roman"/>
          <w:color w:val="232323"/>
          <w:sz w:val="24"/>
          <w:szCs w:val="24"/>
          <w:lang w:eastAsia="cs-CZ"/>
        </w:rPr>
        <w:t>Věcná příslušnost</w:t>
      </w:r>
    </w:p>
    <w:p w14:paraId="2FE86C1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orgány jsou věcně příslušné jednat a rozhodovat ve věcech, které jim byly svěřeny zákonem nebo na základě zákona.</w:t>
      </w:r>
    </w:p>
    <w:p w14:paraId="0286B9F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9" w:name="c_841"/>
      <w:bookmarkStart w:id="40" w:name="pa_11"/>
      <w:bookmarkStart w:id="41" w:name="p_11"/>
      <w:bookmarkEnd w:id="39"/>
      <w:bookmarkEnd w:id="40"/>
      <w:bookmarkEnd w:id="41"/>
      <w:r w:rsidRPr="00BE09AA">
        <w:rPr>
          <w:rFonts w:ascii="Fira Sans" w:eastAsia="Times New Roman" w:hAnsi="Fira Sans" w:cs="Times New Roman"/>
          <w:color w:val="007AC3"/>
          <w:sz w:val="24"/>
          <w:szCs w:val="24"/>
          <w:lang w:eastAsia="cs-CZ"/>
        </w:rPr>
        <w:t>§ 11 </w:t>
      </w:r>
      <w:hyperlink r:id="rId7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59A1BB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2" w:name="c_843"/>
      <w:bookmarkEnd w:id="42"/>
      <w:r w:rsidRPr="00BE09AA">
        <w:rPr>
          <w:rFonts w:ascii="Fira Sans" w:eastAsia="Times New Roman" w:hAnsi="Fira Sans" w:cs="Times New Roman"/>
          <w:color w:val="232323"/>
          <w:sz w:val="24"/>
          <w:szCs w:val="24"/>
          <w:lang w:eastAsia="cs-CZ"/>
        </w:rPr>
        <w:t>Místní příslušnost</w:t>
      </w:r>
    </w:p>
    <w:p w14:paraId="0427130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Místní příslušnost správního orgánu je určena</w:t>
      </w:r>
    </w:p>
    <w:p w14:paraId="6A11DD8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v řízeních týkajících se činnosti účastníka řízení (</w:t>
      </w:r>
      <w:hyperlink r:id="rId75" w:history="1">
        <w:r w:rsidRPr="00BE09AA">
          <w:rPr>
            <w:rFonts w:ascii="Fira Sans" w:eastAsia="Times New Roman" w:hAnsi="Fira Sans" w:cs="Times New Roman"/>
            <w:color w:val="005B92"/>
            <w:sz w:val="24"/>
            <w:szCs w:val="24"/>
            <w:u w:val="single"/>
            <w:lang w:eastAsia="cs-CZ"/>
          </w:rPr>
          <w:t>§ 27</w:t>
        </w:r>
      </w:hyperlink>
      <w:r w:rsidRPr="00BE09AA">
        <w:rPr>
          <w:rFonts w:ascii="Fira Sans" w:eastAsia="Times New Roman" w:hAnsi="Fira Sans" w:cs="Times New Roman"/>
          <w:color w:val="232323"/>
          <w:sz w:val="24"/>
          <w:szCs w:val="24"/>
          <w:lang w:eastAsia="cs-CZ"/>
        </w:rPr>
        <w:t>) místem činnosti,</w:t>
      </w:r>
    </w:p>
    <w:p w14:paraId="4A6D825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 řízeních týkajících se nemovitosti místem, kde se nemovitost nachází,</w:t>
      </w:r>
    </w:p>
    <w:p w14:paraId="662EB3F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v ostatních řízeních týkajících se podnikatelské činnosti účastníka řízení, který je fyzickou osobou, místem podnikání,</w:t>
      </w:r>
      <w:r w:rsidRPr="00BE09AA">
        <w:rPr>
          <w:rFonts w:ascii="Fira Sans" w:eastAsia="Times New Roman" w:hAnsi="Fira Sans" w:cs="Times New Roman"/>
          <w:color w:val="232323"/>
          <w:sz w:val="18"/>
          <w:szCs w:val="18"/>
          <w:vertAlign w:val="superscript"/>
          <w:lang w:eastAsia="cs-CZ"/>
        </w:rPr>
        <w:t>2)</w:t>
      </w:r>
    </w:p>
    <w:p w14:paraId="28BB4C4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v ostatních řízeních týkajících se fyzické osoby místem jejího trvalého pobytu,</w:t>
      </w:r>
      <w:r w:rsidRPr="00BE09AA">
        <w:rPr>
          <w:rFonts w:ascii="Fira Sans" w:eastAsia="Times New Roman" w:hAnsi="Fira Sans" w:cs="Times New Roman"/>
          <w:color w:val="232323"/>
          <w:sz w:val="18"/>
          <w:szCs w:val="18"/>
          <w:vertAlign w:val="superscript"/>
          <w:lang w:eastAsia="cs-CZ"/>
        </w:rPr>
        <w:t>3)</w:t>
      </w:r>
      <w:r w:rsidRPr="00BE09AA">
        <w:rPr>
          <w:rFonts w:ascii="Fira Sans" w:eastAsia="Times New Roman" w:hAnsi="Fira Sans" w:cs="Times New Roman"/>
          <w:color w:val="232323"/>
          <w:sz w:val="24"/>
          <w:szCs w:val="24"/>
          <w:lang w:eastAsia="cs-CZ"/>
        </w:rPr>
        <w:t> popřípadě místem pobytu na území České republiky podle druhu pobytu cizince</w:t>
      </w:r>
      <w:r w:rsidRPr="00BE09AA">
        <w:rPr>
          <w:rFonts w:ascii="Fira Sans" w:eastAsia="Times New Roman" w:hAnsi="Fira Sans" w:cs="Times New Roman"/>
          <w:color w:val="232323"/>
          <w:sz w:val="18"/>
          <w:szCs w:val="18"/>
          <w:vertAlign w:val="superscript"/>
          <w:lang w:eastAsia="cs-CZ"/>
        </w:rPr>
        <w:t>4)</w:t>
      </w:r>
      <w:r w:rsidRPr="00BE09AA">
        <w:rPr>
          <w:rFonts w:ascii="Fira Sans" w:eastAsia="Times New Roman" w:hAnsi="Fira Sans" w:cs="Times New Roman"/>
          <w:color w:val="232323"/>
          <w:sz w:val="24"/>
          <w:szCs w:val="24"/>
          <w:lang w:eastAsia="cs-CZ"/>
        </w:rPr>
        <w:t> (dále jen "místo trvalého pobytu"); nemá-li fyzická osoba místo trvalého pobytu na území České republiky, je místní příslušnost určena posledním známým místem jejího pobytu na území České republiky,</w:t>
      </w:r>
    </w:p>
    <w:p w14:paraId="3469D3B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v ostatních řízeních týkajících se právnické osoby místem jejího sídla nebo místem sídla její organizační složky;</w:t>
      </w:r>
      <w:r w:rsidRPr="00BE09AA">
        <w:rPr>
          <w:rFonts w:ascii="Fira Sans" w:eastAsia="Times New Roman" w:hAnsi="Fira Sans" w:cs="Times New Roman"/>
          <w:color w:val="232323"/>
          <w:sz w:val="18"/>
          <w:szCs w:val="18"/>
          <w:vertAlign w:val="superscript"/>
          <w:lang w:eastAsia="cs-CZ"/>
        </w:rPr>
        <w:t>5)</w:t>
      </w:r>
      <w:r w:rsidRPr="00BE09AA">
        <w:rPr>
          <w:rFonts w:ascii="Fira Sans" w:eastAsia="Times New Roman" w:hAnsi="Fira Sans" w:cs="Times New Roman"/>
          <w:color w:val="232323"/>
          <w:sz w:val="24"/>
          <w:szCs w:val="24"/>
          <w:lang w:eastAsia="cs-CZ"/>
        </w:rPr>
        <w:t>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w:t>
      </w:r>
    </w:p>
    <w:p w14:paraId="5AEC462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 úřad,</w:t>
      </w:r>
      <w:r w:rsidRPr="00BE09AA">
        <w:rPr>
          <w:rFonts w:ascii="Fira Sans" w:eastAsia="Times New Roman" w:hAnsi="Fira Sans" w:cs="Times New Roman"/>
          <w:color w:val="232323"/>
          <w:sz w:val="18"/>
          <w:szCs w:val="18"/>
          <w:vertAlign w:val="superscript"/>
          <w:lang w:eastAsia="cs-CZ"/>
        </w:rPr>
        <w:t>6)</w:t>
      </w:r>
      <w:r w:rsidRPr="00BE09AA">
        <w:rPr>
          <w:rFonts w:ascii="Fira Sans" w:eastAsia="Times New Roman" w:hAnsi="Fira Sans" w:cs="Times New Roman"/>
          <w:color w:val="232323"/>
          <w:sz w:val="24"/>
          <w:szCs w:val="24"/>
          <w:lang w:eastAsia="cs-CZ"/>
        </w:rPr>
        <w:t> do jehož působnosti rozhodovaná věc náleží.</w:t>
      </w:r>
    </w:p>
    <w:p w14:paraId="354D5B1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3" w:name="c_1060"/>
      <w:bookmarkStart w:id="44" w:name="pa_12"/>
      <w:bookmarkStart w:id="45" w:name="p_12"/>
      <w:bookmarkEnd w:id="43"/>
      <w:bookmarkEnd w:id="44"/>
      <w:bookmarkEnd w:id="45"/>
      <w:r w:rsidRPr="00BE09AA">
        <w:rPr>
          <w:rFonts w:ascii="Fira Sans" w:eastAsia="Times New Roman" w:hAnsi="Fira Sans" w:cs="Times New Roman"/>
          <w:color w:val="007AC3"/>
          <w:sz w:val="24"/>
          <w:szCs w:val="24"/>
          <w:lang w:eastAsia="cs-CZ"/>
        </w:rPr>
        <w:t>§ 12 </w:t>
      </w:r>
      <w:hyperlink r:id="rId7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3ABFE9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6" w:name="c_1062"/>
      <w:bookmarkEnd w:id="46"/>
      <w:r w:rsidRPr="00BE09AA">
        <w:rPr>
          <w:rFonts w:ascii="Fira Sans" w:eastAsia="Times New Roman" w:hAnsi="Fira Sans" w:cs="Times New Roman"/>
          <w:color w:val="232323"/>
          <w:sz w:val="24"/>
          <w:szCs w:val="24"/>
          <w:lang w:eastAsia="cs-CZ"/>
        </w:rPr>
        <w:t>Postoupení pro nepříslušnost</w:t>
      </w:r>
    </w:p>
    <w:p w14:paraId="28527EA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Dojde-li podání (</w:t>
      </w:r>
      <w:hyperlink r:id="rId80" w:history="1">
        <w:r w:rsidRPr="00BE09AA">
          <w:rPr>
            <w:rFonts w:ascii="Fira Sans" w:eastAsia="Times New Roman" w:hAnsi="Fira Sans" w:cs="Times New Roman"/>
            <w:color w:val="005B92"/>
            <w:sz w:val="24"/>
            <w:szCs w:val="24"/>
            <w:u w:val="single"/>
            <w:lang w:eastAsia="cs-CZ"/>
          </w:rPr>
          <w:t>§ 37</w:t>
        </w:r>
      </w:hyperlink>
      <w:r w:rsidRPr="00BE09AA">
        <w:rPr>
          <w:rFonts w:ascii="Fira Sans" w:eastAsia="Times New Roman" w:hAnsi="Fira Sans" w:cs="Times New Roman"/>
          <w:color w:val="232323"/>
          <w:sz w:val="24"/>
          <w:szCs w:val="24"/>
          <w:lang w:eastAsia="cs-CZ"/>
        </w:rPr>
        <w:t>)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není věcně nebo místně příslušný, může je usnesením postoupit dalšímu správnímu orgánu nebo vrátit jen se souhlasem svého nadřízeného správního orgánu. Usnesení vydaná podle tohoto ustanovení se pouze poznamenají do spisu.</w:t>
      </w:r>
    </w:p>
    <w:p w14:paraId="7FD2D06B"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7" w:name="c_1137"/>
      <w:bookmarkEnd w:id="47"/>
      <w:r w:rsidRPr="00BE09AA">
        <w:rPr>
          <w:rFonts w:ascii="Fira Sans" w:eastAsia="Times New Roman" w:hAnsi="Fira Sans" w:cs="Times New Roman"/>
          <w:b/>
          <w:bCs/>
          <w:color w:val="232323"/>
          <w:sz w:val="24"/>
          <w:szCs w:val="24"/>
          <w:lang w:eastAsia="cs-CZ"/>
        </w:rPr>
        <w:t>Dožádání</w:t>
      </w:r>
    </w:p>
    <w:p w14:paraId="559298B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8" w:name="c_1138"/>
      <w:bookmarkStart w:id="49" w:name="pa_13"/>
      <w:bookmarkStart w:id="50" w:name="p_13"/>
      <w:bookmarkEnd w:id="48"/>
      <w:bookmarkEnd w:id="49"/>
      <w:bookmarkEnd w:id="50"/>
      <w:r w:rsidRPr="00BE09AA">
        <w:rPr>
          <w:rFonts w:ascii="Fira Sans" w:eastAsia="Times New Roman" w:hAnsi="Fira Sans" w:cs="Times New Roman"/>
          <w:color w:val="007AC3"/>
          <w:sz w:val="24"/>
          <w:szCs w:val="24"/>
          <w:lang w:eastAsia="cs-CZ"/>
        </w:rPr>
        <w:t>§ 13 </w:t>
      </w:r>
      <w:hyperlink r:id="rId8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3F8E05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Příslušný správní orgán může usnesením dožádat podřízený nebo nadřízený správní orgán anebo jiný věcně příslušný správní orgán (dále jen "dožádaný správní orgán") o </w:t>
      </w:r>
      <w:r w:rsidRPr="00BE09AA">
        <w:rPr>
          <w:rFonts w:ascii="Fira Sans" w:eastAsia="Times New Roman" w:hAnsi="Fira Sans" w:cs="Times New Roman"/>
          <w:color w:val="232323"/>
          <w:sz w:val="24"/>
          <w:szCs w:val="24"/>
          <w:lang w:eastAsia="cs-CZ"/>
        </w:rPr>
        <w:lastRenderedPageBreak/>
        <w:t>provedení úkonu, který by sám mohl provést jen s obtížemi nebo s neúčelnými náklady anebo který by nemohl provést vůbec. Toto usnesení se doručuje pouze dožádanému správnímu orgánu a nelze se proti němu odvolat.</w:t>
      </w:r>
    </w:p>
    <w:p w14:paraId="2DC4721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Dožádaný správní orgán provede dožádaný úkon, jakož i úkony, které zajišťují účel dožádání.</w:t>
      </w:r>
    </w:p>
    <w:p w14:paraId="645953E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Dožádaný správní orgán provede úkon bez zbytečného odkladu. Pokud nelze provést úkon bezodkladně, provede ho dožádaný správní orgán ve lhůtě 30 dnů ode dne doručení dožádání. V případě, že dožádaný správní orgán nemůže lhůtu dodržet, může jemu nadřízený správní orgán na jeho návrh lhůtu prodloužit o dobu nezbytně nutnou.</w:t>
      </w:r>
    </w:p>
    <w:p w14:paraId="51F4178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by dožádání bylo v rozporu s právními předpisy, dožádaný správní orgán usnesením, které se pouze poznamená do spisu, odmítne úkon provést a vyrozumí o tom dožadující správní orgán. Dožádaný správní orgán, který není ve vztahu podřízenosti k orgánu dožadujícímu, může odmítnout provedení úkonu též proto, že by jeho provedení vážně ohrozilo plnění jeho vlastních úkolů, nebo proto, že provedení dožádání by vyžadovalo vynaložení neúměrných nákladů. Provedení dožádání lze odmítnout jen s předchozím souhlasem nadřízeného správního orgánu.</w:t>
      </w:r>
    </w:p>
    <w:p w14:paraId="1C36D39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Dožádaný správní orgán má oprávnění podle </w:t>
      </w:r>
      <w:hyperlink r:id="rId85" w:history="1">
        <w:r w:rsidRPr="00BE09AA">
          <w:rPr>
            <w:rFonts w:ascii="Fira Sans" w:eastAsia="Times New Roman" w:hAnsi="Fira Sans" w:cs="Times New Roman"/>
            <w:color w:val="005B92"/>
            <w:sz w:val="24"/>
            <w:szCs w:val="24"/>
            <w:u w:val="single"/>
            <w:lang w:eastAsia="cs-CZ"/>
          </w:rPr>
          <w:t>§ 136 odst. 4</w:t>
        </w:r>
      </w:hyperlink>
      <w:r w:rsidRPr="00BE09AA">
        <w:rPr>
          <w:rFonts w:ascii="Fira Sans" w:eastAsia="Times New Roman" w:hAnsi="Fira Sans" w:cs="Times New Roman"/>
          <w:color w:val="232323"/>
          <w:sz w:val="24"/>
          <w:szCs w:val="24"/>
          <w:lang w:eastAsia="cs-CZ"/>
        </w:rPr>
        <w:t>.</w:t>
      </w:r>
    </w:p>
    <w:p w14:paraId="7E5FD08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Dožádání do ciziny upravují zvláštní právní předpisy.</w:t>
      </w:r>
      <w:r w:rsidRPr="00BE09AA">
        <w:rPr>
          <w:rFonts w:ascii="Fira Sans" w:eastAsia="Times New Roman" w:hAnsi="Fira Sans" w:cs="Times New Roman"/>
          <w:color w:val="232323"/>
          <w:sz w:val="18"/>
          <w:szCs w:val="18"/>
          <w:vertAlign w:val="superscript"/>
          <w:lang w:eastAsia="cs-CZ"/>
        </w:rPr>
        <w:t>7)</w:t>
      </w:r>
    </w:p>
    <w:p w14:paraId="3CD06765"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51" w:name="c_1359"/>
      <w:bookmarkEnd w:id="51"/>
      <w:r w:rsidRPr="00BE09AA">
        <w:rPr>
          <w:rFonts w:ascii="Fira Sans" w:eastAsia="Times New Roman" w:hAnsi="Fira Sans" w:cs="Times New Roman"/>
          <w:b/>
          <w:bCs/>
          <w:color w:val="232323"/>
          <w:sz w:val="29"/>
          <w:szCs w:val="29"/>
          <w:lang w:eastAsia="cs-CZ"/>
        </w:rPr>
        <w:t>Díl 2</w:t>
      </w:r>
    </w:p>
    <w:p w14:paraId="221B741F"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Vyloučení z projednávání a rozhodování věci</w:t>
      </w:r>
    </w:p>
    <w:p w14:paraId="1242885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2" w:name="c_1367"/>
      <w:bookmarkStart w:id="53" w:name="pa_14"/>
      <w:bookmarkStart w:id="54" w:name="p_14"/>
      <w:bookmarkEnd w:id="52"/>
      <w:bookmarkEnd w:id="53"/>
      <w:bookmarkEnd w:id="54"/>
      <w:r w:rsidRPr="00BE09AA">
        <w:rPr>
          <w:rFonts w:ascii="Fira Sans" w:eastAsia="Times New Roman" w:hAnsi="Fira Sans" w:cs="Times New Roman"/>
          <w:color w:val="007AC3"/>
          <w:sz w:val="24"/>
          <w:szCs w:val="24"/>
          <w:lang w:eastAsia="cs-CZ"/>
        </w:rPr>
        <w:t>§ 14 </w:t>
      </w:r>
      <w:hyperlink r:id="rId8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D75BC4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Každá osoba bezprostředně se podílející na výkonu pravomoci 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úkonů v řízení, při jejichž provádění by mohla výsledek řízení ovlivnit.</w:t>
      </w:r>
    </w:p>
    <w:p w14:paraId="48C5235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Úřední osoba není vyloučena podle odstavce 1, pokud je pochybnost o její nepodjatosti vyvolána jejím služebním poměrem nebo pracovněprávním nebo jiným obdobným vztahem ke státu nebo k územnímu samosprávnému celku.</w:t>
      </w:r>
    </w:p>
    <w:p w14:paraId="4DE8E2B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Účastník řízení může namítat podjatost úřední osoby, jakmile se o ní dozví. K námitce se nepřihlédne, pokud účastník řízení o důvodu vyloučení prokazatelně věděl, ale bez zbytečného odkladu námitku neuplatnil. O námitce rozhodne bezodkladně usnesením služebně nadřízený úřední osoby nebo ten, kdo má obdobné postavení (dále jen "představený").</w:t>
      </w:r>
    </w:p>
    <w:p w14:paraId="7A4E963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Úřední osoba, která se dozví o okolnostech nasvědčujících, že je vyloučena, je povinna o nich bezodkladně uvědomit svého představeného. Do doby, než představený posoudí, zda je úřední osoba vyloučena, a provede potřebné úkony, může tato osoba provádět jen takové úkony, které nesnesou odkladu.</w:t>
      </w:r>
    </w:p>
    <w:p w14:paraId="33E4BE7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Představený úřední osoby, která je vyloučena, za ni bezodkladně určí jinou úřední osobu, která není k vyloučenému ve vztahu podřízenosti. Usnesení o tom se pouze poznamená do spisu. Nelze-li určit nikoho jiného, bezodkladně o tom uvědomí nadřízený správní orgán a spolu s tím mu předá spis. Nadřízený správní orgán postupuje podle </w:t>
      </w:r>
      <w:hyperlink r:id="rId90" w:history="1">
        <w:r w:rsidRPr="00BE09AA">
          <w:rPr>
            <w:rFonts w:ascii="Fira Sans" w:eastAsia="Times New Roman" w:hAnsi="Fira Sans" w:cs="Times New Roman"/>
            <w:color w:val="005B92"/>
            <w:sz w:val="24"/>
            <w:szCs w:val="24"/>
            <w:u w:val="single"/>
            <w:lang w:eastAsia="cs-CZ"/>
          </w:rPr>
          <w:t>§ 131 odst. 4</w:t>
        </w:r>
      </w:hyperlink>
      <w:r w:rsidRPr="00BE09AA">
        <w:rPr>
          <w:rFonts w:ascii="Fira Sans" w:eastAsia="Times New Roman" w:hAnsi="Fira Sans" w:cs="Times New Roman"/>
          <w:color w:val="232323"/>
          <w:sz w:val="24"/>
          <w:szCs w:val="24"/>
          <w:lang w:eastAsia="cs-CZ"/>
        </w:rPr>
        <w:t>.</w:t>
      </w:r>
    </w:p>
    <w:p w14:paraId="696C1EB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Vyloučena je též ta úřední osoba, která se účastnila řízení v téže věci na jiném stupni. Důvodem vyloučení není účast na úkonech před zahájením řízení nebo na výkonu kontroly prováděné podle zvláštního zákona.</w:t>
      </w:r>
    </w:p>
    <w:p w14:paraId="73E34ED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(7) Ustanovení předchozích odstavců se nepoužijí pro vedoucí ústředních správních úřadů.</w:t>
      </w:r>
    </w:p>
    <w:p w14:paraId="72553BD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(8) Ustanovení odstavců 1 až 5 se obdobně užijí pro znalce a tlumočníky.</w:t>
      </w:r>
    </w:p>
    <w:p w14:paraId="4AE592E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55" w:name="c_1939"/>
      <w:bookmarkEnd w:id="55"/>
      <w:r w:rsidRPr="00BE09AA">
        <w:rPr>
          <w:rFonts w:ascii="Fira Sans" w:eastAsia="Times New Roman" w:hAnsi="Fira Sans" w:cs="Times New Roman"/>
          <w:b/>
          <w:bCs/>
          <w:color w:val="232323"/>
          <w:sz w:val="29"/>
          <w:szCs w:val="29"/>
          <w:lang w:eastAsia="cs-CZ"/>
        </w:rPr>
        <w:t>Díl 3</w:t>
      </w:r>
    </w:p>
    <w:p w14:paraId="6442769F"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Vedení řízení a úkony správních orgánů</w:t>
      </w:r>
    </w:p>
    <w:p w14:paraId="64CD9A8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6" w:name="c_1947"/>
      <w:bookmarkStart w:id="57" w:name="pa_15"/>
      <w:bookmarkStart w:id="58" w:name="p_15"/>
      <w:bookmarkEnd w:id="56"/>
      <w:bookmarkEnd w:id="57"/>
      <w:bookmarkEnd w:id="58"/>
      <w:r w:rsidRPr="00BE09AA">
        <w:rPr>
          <w:rFonts w:ascii="Fira Sans" w:eastAsia="Times New Roman" w:hAnsi="Fira Sans" w:cs="Times New Roman"/>
          <w:color w:val="007AC3"/>
          <w:sz w:val="24"/>
          <w:szCs w:val="24"/>
          <w:lang w:eastAsia="cs-CZ"/>
        </w:rPr>
        <w:t>§ 15 </w:t>
      </w:r>
      <w:hyperlink r:id="rId9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EAD6AE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9" w:name="c_1949"/>
      <w:bookmarkEnd w:id="59"/>
      <w:r w:rsidRPr="00BE09AA">
        <w:rPr>
          <w:rFonts w:ascii="Fira Sans" w:eastAsia="Times New Roman" w:hAnsi="Fira Sans" w:cs="Times New Roman"/>
          <w:color w:val="232323"/>
          <w:sz w:val="24"/>
          <w:szCs w:val="24"/>
          <w:lang w:eastAsia="cs-CZ"/>
        </w:rPr>
        <w:t>Vedení řízení</w:t>
      </w:r>
    </w:p>
    <w:p w14:paraId="1DEA2B0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prováděných </w:t>
      </w:r>
      <w:proofErr w:type="gramStart"/>
      <w:r w:rsidRPr="00BE09AA">
        <w:rPr>
          <w:rFonts w:ascii="Fira Sans" w:eastAsia="Times New Roman" w:hAnsi="Fira Sans" w:cs="Times New Roman"/>
          <w:color w:val="232323"/>
          <w:sz w:val="24"/>
          <w:szCs w:val="24"/>
          <w:lang w:eastAsia="cs-CZ"/>
        </w:rPr>
        <w:t>jinou</w:t>
      </w:r>
      <w:proofErr w:type="gramEnd"/>
      <w:r w:rsidRPr="00BE09AA">
        <w:rPr>
          <w:rFonts w:ascii="Fira Sans" w:eastAsia="Times New Roman" w:hAnsi="Fira Sans" w:cs="Times New Roman"/>
          <w:color w:val="232323"/>
          <w:sz w:val="24"/>
          <w:szCs w:val="24"/>
          <w:lang w:eastAsia="cs-CZ"/>
        </w:rPr>
        <w:t xml:space="preserve"> než písemnou formou se poznamená do spisu, nestanoví-li zákon jinak.</w:t>
      </w:r>
    </w:p>
    <w:p w14:paraId="3B819DF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Úkony správního orgánu v řízení provádějí úřední osoby oprávněné k tomu podle vnitřních předpisů správního orgánu nebo pověřené vedoucím správního orgánu (dále jen "oprávněné úřední osoby").</w:t>
      </w:r>
    </w:p>
    <w:p w14:paraId="7695A7D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Oprávněné úřední osoby jsou povinny zachovávat mlčenlivost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mlčenlivosti tím nejsou dotčena.</w:t>
      </w:r>
    </w:p>
    <w:p w14:paraId="66554CF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 tom, kdo je v dané věci oprávněnou úřední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zařazena.</w:t>
      </w:r>
      <w:r w:rsidRPr="00BE09AA">
        <w:rPr>
          <w:rFonts w:ascii="Fira Sans" w:eastAsia="Times New Roman" w:hAnsi="Fira Sans" w:cs="Times New Roman"/>
          <w:color w:val="232323"/>
          <w:sz w:val="18"/>
          <w:szCs w:val="18"/>
          <w:vertAlign w:val="superscript"/>
          <w:lang w:eastAsia="cs-CZ"/>
        </w:rPr>
        <w:t>9)</w:t>
      </w:r>
    </w:p>
    <w:p w14:paraId="7176291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0" w:name="c_2149"/>
      <w:bookmarkStart w:id="61" w:name="pa_16"/>
      <w:bookmarkStart w:id="62" w:name="p_16"/>
      <w:bookmarkEnd w:id="60"/>
      <w:bookmarkEnd w:id="61"/>
      <w:bookmarkEnd w:id="62"/>
      <w:r w:rsidRPr="00BE09AA">
        <w:rPr>
          <w:rFonts w:ascii="Fira Sans" w:eastAsia="Times New Roman" w:hAnsi="Fira Sans" w:cs="Times New Roman"/>
          <w:color w:val="007AC3"/>
          <w:sz w:val="24"/>
          <w:szCs w:val="24"/>
          <w:lang w:eastAsia="cs-CZ"/>
        </w:rPr>
        <w:t>§ 16 </w:t>
      </w:r>
      <w:hyperlink r:id="rId9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D13729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63" w:name="c_2151"/>
      <w:bookmarkEnd w:id="63"/>
      <w:r w:rsidRPr="00BE09AA">
        <w:rPr>
          <w:rFonts w:ascii="Fira Sans" w:eastAsia="Times New Roman" w:hAnsi="Fira Sans" w:cs="Times New Roman"/>
          <w:color w:val="232323"/>
          <w:sz w:val="24"/>
          <w:szCs w:val="24"/>
          <w:lang w:eastAsia="cs-CZ"/>
        </w:rPr>
        <w:t>Jednací jazyk</w:t>
      </w:r>
    </w:p>
    <w:p w14:paraId="4E208BE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 řízení se jedná a písemnosti se vyhotovují v českém jazyce. Účastníci řízení mohou jednat a písemnosti mohou být předkládány i v jazyce slovenském.</w:t>
      </w:r>
    </w:p>
    <w:p w14:paraId="51A531A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Písemnosti vyhotovené v cizím jazyce musí účastník řízení předložit v originálním znění a současně v úředně ověřeném překladu do jazyka českého, pokud správní orgán nesdělí účastníkovi řízení, že takový překlad nevyžaduje. Takové prohlášení může správní orgán učinit na své úřední desce i pro neurčitý počet řízení v budoucnu.</w:t>
      </w:r>
    </w:p>
    <w:p w14:paraId="496FC29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Každý, kdo prohlásí, že neovládá jazyk, jímž se vede jednání, má právo na tlumočníka</w:t>
      </w:r>
      <w:r w:rsidRPr="00BE09AA">
        <w:rPr>
          <w:rFonts w:ascii="Fira Sans" w:eastAsia="Times New Roman" w:hAnsi="Fira Sans" w:cs="Times New Roman"/>
          <w:color w:val="232323"/>
          <w:sz w:val="18"/>
          <w:szCs w:val="18"/>
          <w:vertAlign w:val="superscript"/>
          <w:lang w:eastAsia="cs-CZ"/>
        </w:rPr>
        <w:t>10)</w:t>
      </w:r>
      <w:r w:rsidRPr="00BE09AA">
        <w:rPr>
          <w:rFonts w:ascii="Fira Sans" w:eastAsia="Times New Roman" w:hAnsi="Fira Sans" w:cs="Times New Roman"/>
          <w:color w:val="232323"/>
          <w:sz w:val="24"/>
          <w:szCs w:val="24"/>
          <w:lang w:eastAsia="cs-CZ"/>
        </w:rPr>
        <w:t> zapsaného v seznamu tlumočníků, kterého si obstará na své náklady. V řízení o žádosti si žadatel, který není občanem České republiky, obstará tlumočníka na své náklady sám, nestanoví-li zákon jinak.</w:t>
      </w:r>
      <w:r w:rsidRPr="00BE09AA">
        <w:rPr>
          <w:rFonts w:ascii="Fira Sans" w:eastAsia="Times New Roman" w:hAnsi="Fira Sans" w:cs="Times New Roman"/>
          <w:color w:val="232323"/>
          <w:sz w:val="18"/>
          <w:szCs w:val="18"/>
          <w:vertAlign w:val="superscript"/>
          <w:lang w:eastAsia="cs-CZ"/>
        </w:rPr>
        <w:t>11)</w:t>
      </w:r>
    </w:p>
    <w:p w14:paraId="5F8907A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Občan České republiky příslušející k národnostní menšině, která tradičně a dlouhodobě žije na území České republiky,</w:t>
      </w:r>
      <w:r w:rsidRPr="00BE09AA">
        <w:rPr>
          <w:rFonts w:ascii="Fira Sans" w:eastAsia="Times New Roman" w:hAnsi="Fira Sans" w:cs="Times New Roman"/>
          <w:color w:val="232323"/>
          <w:sz w:val="18"/>
          <w:szCs w:val="18"/>
          <w:vertAlign w:val="superscript"/>
          <w:lang w:eastAsia="cs-CZ"/>
        </w:rPr>
        <w:t>12)</w:t>
      </w:r>
      <w:r w:rsidRPr="00BE09AA">
        <w:rPr>
          <w:rFonts w:ascii="Fira Sans" w:eastAsia="Times New Roman" w:hAnsi="Fira Sans" w:cs="Times New Roman"/>
          <w:color w:val="232323"/>
          <w:sz w:val="24"/>
          <w:szCs w:val="24"/>
          <w:lang w:eastAsia="cs-CZ"/>
        </w:rPr>
        <w:t xml:space="preserve"> má před správním orgánem právo činit podání a jednat v jazyce své národnostní menšiny. Nemá-li správní orgán úřední osobu znalou jazyka národnostní menšiny, obstará si tento občan tlumočníka zapsaného v </w:t>
      </w:r>
      <w:r w:rsidRPr="00BE09AA">
        <w:rPr>
          <w:rFonts w:ascii="Fira Sans" w:eastAsia="Times New Roman" w:hAnsi="Fira Sans" w:cs="Times New Roman"/>
          <w:color w:val="232323"/>
          <w:sz w:val="24"/>
          <w:szCs w:val="24"/>
          <w:lang w:eastAsia="cs-CZ"/>
        </w:rPr>
        <w:lastRenderedPageBreak/>
        <w:t>seznamu tlumočníků. Náklady tlumočení a náklady na pořízení překladu v tomto případě nese správní orgán.</w:t>
      </w:r>
    </w:p>
    <w:p w14:paraId="26F7619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Neslyšícím uživatelům českého znakového jazyka správní orgán ustanoví tlumočníka českého znakového jazyka podle zvláštního zákona</w:t>
      </w:r>
      <w:r w:rsidRPr="00BE09AA">
        <w:rPr>
          <w:rFonts w:ascii="Fira Sans" w:eastAsia="Times New Roman" w:hAnsi="Fira Sans" w:cs="Times New Roman"/>
          <w:color w:val="232323"/>
          <w:sz w:val="18"/>
          <w:szCs w:val="18"/>
          <w:vertAlign w:val="superscript"/>
          <w:lang w:eastAsia="cs-CZ"/>
        </w:rPr>
        <w:t>13)</w:t>
      </w:r>
      <w:r w:rsidRPr="00BE09AA">
        <w:rPr>
          <w:rFonts w:ascii="Fira Sans" w:eastAsia="Times New Roman" w:hAnsi="Fira Sans" w:cs="Times New Roman"/>
          <w:color w:val="232323"/>
          <w:sz w:val="24"/>
          <w:szCs w:val="24"/>
          <w:lang w:eastAsia="cs-CZ"/>
        </w:rPr>
        <w:t>. Neslyšící osobě preferující český jazyk ustanoví prostředníka, který je schopen se s ní dorozumět pomocí komunikačních systémů vycházejících z českého jazyka dle její vlastní volby.</w:t>
      </w:r>
    </w:p>
    <w:p w14:paraId="7B68BCF7" w14:textId="77777777" w:rsidR="00BE09AA" w:rsidRPr="00BE09AA" w:rsidRDefault="00BE09AA" w:rsidP="00BE09AA">
      <w:pPr>
        <w:shd w:val="clear" w:color="auto" w:fill="FFFFFF"/>
        <w:spacing w:after="100" w:line="240" w:lineRule="auto"/>
        <w:ind w:firstLine="4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Osobě hluchoslepé bude ustanoven prostředník, který je schopen se s ní dorozumět pomocí komunikačních systémů neslyšících a hluchoslepých osob dle její vlastní volby. Prostředník je ustanovován za stejných podmínek, za jakých je ustanovován tlumočník českého znakového jazyka</w:t>
      </w:r>
      <w:r w:rsidRPr="00BE09AA">
        <w:rPr>
          <w:rFonts w:ascii="Fira Sans" w:eastAsia="Times New Roman" w:hAnsi="Fira Sans" w:cs="Times New Roman"/>
          <w:color w:val="232323"/>
          <w:sz w:val="18"/>
          <w:szCs w:val="18"/>
          <w:vertAlign w:val="superscript"/>
          <w:lang w:eastAsia="cs-CZ"/>
        </w:rPr>
        <w:t>13)</w:t>
      </w:r>
      <w:r w:rsidRPr="00BE09AA">
        <w:rPr>
          <w:rFonts w:ascii="Fira Sans" w:eastAsia="Times New Roman" w:hAnsi="Fira Sans" w:cs="Times New Roman"/>
          <w:color w:val="232323"/>
          <w:sz w:val="24"/>
          <w:szCs w:val="24"/>
          <w:lang w:eastAsia="cs-CZ"/>
        </w:rPr>
        <w:t>. O ustanovení tlumočníka nebo prostředníka vydává správní orgán usnesení, které se oznamuje pouze osobám, jichž se dotýká.</w:t>
      </w:r>
    </w:p>
    <w:p w14:paraId="7C26566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4" w:name="c_2506"/>
      <w:bookmarkStart w:id="65" w:name="pa_17"/>
      <w:bookmarkStart w:id="66" w:name="p_17"/>
      <w:bookmarkEnd w:id="64"/>
      <w:bookmarkEnd w:id="65"/>
      <w:bookmarkEnd w:id="66"/>
      <w:r w:rsidRPr="00BE09AA">
        <w:rPr>
          <w:rFonts w:ascii="Fira Sans" w:eastAsia="Times New Roman" w:hAnsi="Fira Sans" w:cs="Times New Roman"/>
          <w:color w:val="007AC3"/>
          <w:sz w:val="24"/>
          <w:szCs w:val="24"/>
          <w:lang w:eastAsia="cs-CZ"/>
        </w:rPr>
        <w:t>§ 17 </w:t>
      </w:r>
      <w:hyperlink r:id="rId9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0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5CC8A7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67" w:name="c_2508"/>
      <w:bookmarkEnd w:id="67"/>
      <w:r w:rsidRPr="00BE09AA">
        <w:rPr>
          <w:rFonts w:ascii="Fira Sans" w:eastAsia="Times New Roman" w:hAnsi="Fira Sans" w:cs="Times New Roman"/>
          <w:color w:val="232323"/>
          <w:sz w:val="24"/>
          <w:szCs w:val="24"/>
          <w:lang w:eastAsia="cs-CZ"/>
        </w:rPr>
        <w:t>Spis</w:t>
      </w:r>
    </w:p>
    <w:p w14:paraId="72E8351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p>
    <w:p w14:paraId="5148BE7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Zasílají-li se dožádané spisy v poštovní zásilce, musí odesílající správní orgán zvolit takovou poštovní službu, která zahrnuje stvrzení podání a dodání poštovní zásilky.</w:t>
      </w:r>
    </w:p>
    <w:p w14:paraId="6EBFCDA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Z důvodu ochrany utajovaných informací a z důvodu ochrany jiných informací, na něž se vztahuje zákonem uložená nebo uznaná povinnost mlčenlivosti, se v případech stanovených zákonem část písemností nebo záznamů uchovává odděleně mimo spis. Odděleně mimo spis se uchovávají písemnosti nebo záznamy obsahující utajované informace, které byly správnímu orgánu poskytnuty Policií České republiky nebo zpravodajskými službami. Na písemnosti nebo záznamy uchovávané odděleně mimo spis se ustanovení tohoto nebo jiného zákona o nahlížení do spisu nepoužijí.</w:t>
      </w:r>
    </w:p>
    <w:p w14:paraId="4F411AC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Nevykonává-li příslušný správní orgán spisovou službu, předá spis po právní moci rozhodnutí správnímu orgánu, který pro něj spisovou službu vykonává.</w:t>
      </w:r>
    </w:p>
    <w:p w14:paraId="0FADAE4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8" w:name="c_2769"/>
      <w:bookmarkStart w:id="69" w:name="pa_18"/>
      <w:bookmarkStart w:id="70" w:name="p_18"/>
      <w:bookmarkEnd w:id="68"/>
      <w:bookmarkEnd w:id="69"/>
      <w:bookmarkEnd w:id="70"/>
      <w:r w:rsidRPr="00BE09AA">
        <w:rPr>
          <w:rFonts w:ascii="Fira Sans" w:eastAsia="Times New Roman" w:hAnsi="Fira Sans" w:cs="Times New Roman"/>
          <w:color w:val="007AC3"/>
          <w:sz w:val="24"/>
          <w:szCs w:val="24"/>
          <w:lang w:eastAsia="cs-CZ"/>
        </w:rPr>
        <w:t>§ 18 </w:t>
      </w:r>
      <w:hyperlink r:id="rId10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0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504573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71" w:name="c_2771"/>
      <w:bookmarkEnd w:id="71"/>
      <w:r w:rsidRPr="00BE09AA">
        <w:rPr>
          <w:rFonts w:ascii="Fira Sans" w:eastAsia="Times New Roman" w:hAnsi="Fira Sans" w:cs="Times New Roman"/>
          <w:color w:val="232323"/>
          <w:sz w:val="24"/>
          <w:szCs w:val="24"/>
          <w:lang w:eastAsia="cs-CZ"/>
        </w:rPr>
        <w:t>Protokol</w:t>
      </w:r>
    </w:p>
    <w:p w14:paraId="629225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 ústním jednání (</w:t>
      </w:r>
      <w:hyperlink r:id="rId107" w:history="1">
        <w:r w:rsidRPr="00BE09AA">
          <w:rPr>
            <w:rFonts w:ascii="Fira Sans" w:eastAsia="Times New Roman" w:hAnsi="Fira Sans" w:cs="Times New Roman"/>
            <w:color w:val="005B92"/>
            <w:sz w:val="24"/>
            <w:szCs w:val="24"/>
            <w:u w:val="single"/>
            <w:lang w:eastAsia="cs-CZ"/>
          </w:rPr>
          <w:t>§ 49</w:t>
        </w:r>
      </w:hyperlink>
      <w:r w:rsidRPr="00BE09AA">
        <w:rPr>
          <w:rFonts w:ascii="Fira Sans" w:eastAsia="Times New Roman" w:hAnsi="Fira Sans" w:cs="Times New Roman"/>
          <w:color w:val="232323"/>
          <w:sz w:val="24"/>
          <w:szCs w:val="24"/>
          <w:lang w:eastAsia="cs-CZ"/>
        </w:rPr>
        <w:t>)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p>
    <w:p w14:paraId="1BAA286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trvalého pobytu, popřípadě jiný údaj podle zvláštního zákona.</w:t>
      </w:r>
    </w:p>
    <w:p w14:paraId="69DC386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(3) Protokol podepisuje oprávněná úřední osoba, popřípadě osoba, která byla pověřena sepsáním protokolu, a dále všechny osoby, které se jednání nebo provedení úkonu zúčastnily. Odepření podpisu, důvody odepření a námitky proti obsahu protokolu se v protokolu zaznamenají.</w:t>
      </w:r>
    </w:p>
    <w:p w14:paraId="406CAA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Jiné osoby, jichž se obsah protokolu přímo dotýká, mohou bezprostředně po seznámení s protokolem podat stížnost (</w:t>
      </w:r>
      <w:hyperlink r:id="rId108" w:history="1">
        <w:r w:rsidRPr="00BE09AA">
          <w:rPr>
            <w:rFonts w:ascii="Fira Sans" w:eastAsia="Times New Roman" w:hAnsi="Fira Sans" w:cs="Times New Roman"/>
            <w:color w:val="005B92"/>
            <w:sz w:val="24"/>
            <w:szCs w:val="24"/>
            <w:u w:val="single"/>
            <w:lang w:eastAsia="cs-CZ"/>
          </w:rPr>
          <w:t>§ 175</w:t>
        </w:r>
      </w:hyperlink>
      <w:r w:rsidRPr="00BE09AA">
        <w:rPr>
          <w:rFonts w:ascii="Fira Sans" w:eastAsia="Times New Roman" w:hAnsi="Fira Sans" w:cs="Times New Roman"/>
          <w:color w:val="232323"/>
          <w:sz w:val="24"/>
          <w:szCs w:val="24"/>
          <w:lang w:eastAsia="cs-CZ"/>
        </w:rPr>
        <w:t>) proti jeho obsahu.</w:t>
      </w:r>
    </w:p>
    <w:p w14:paraId="23D4C2B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Opravy zřejmých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řízení se o ní vyrozumí.</w:t>
      </w:r>
    </w:p>
    <w:p w14:paraId="343FC43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V případě jiných oprav, než které jsou uvedeny v odstavci 5, se o provedení opravy rozhodne usnesením, které se pouze poznamená do spisu.</w:t>
      </w:r>
    </w:p>
    <w:p w14:paraId="0D587AD5"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72" w:name="c_3016"/>
      <w:bookmarkEnd w:id="72"/>
      <w:r w:rsidRPr="00BE09AA">
        <w:rPr>
          <w:rFonts w:ascii="Fira Sans" w:eastAsia="Times New Roman" w:hAnsi="Fira Sans" w:cs="Times New Roman"/>
          <w:b/>
          <w:bCs/>
          <w:color w:val="232323"/>
          <w:sz w:val="29"/>
          <w:szCs w:val="29"/>
          <w:lang w:eastAsia="cs-CZ"/>
        </w:rPr>
        <w:t>Díl 4</w:t>
      </w:r>
    </w:p>
    <w:p w14:paraId="166CFDF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Doručování</w:t>
      </w:r>
    </w:p>
    <w:p w14:paraId="6E57DC99"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3" w:name="c_3019"/>
      <w:bookmarkStart w:id="74" w:name="pa_19"/>
      <w:bookmarkStart w:id="75" w:name="p_19"/>
      <w:bookmarkEnd w:id="73"/>
      <w:bookmarkEnd w:id="74"/>
      <w:bookmarkEnd w:id="75"/>
      <w:r w:rsidRPr="00BE09AA">
        <w:rPr>
          <w:rFonts w:ascii="Fira Sans" w:eastAsia="Times New Roman" w:hAnsi="Fira Sans" w:cs="Times New Roman"/>
          <w:color w:val="007AC3"/>
          <w:sz w:val="24"/>
          <w:szCs w:val="24"/>
          <w:lang w:eastAsia="cs-CZ"/>
        </w:rPr>
        <w:t>§ 19 </w:t>
      </w:r>
      <w:hyperlink r:id="rId10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1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1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1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BB6BAB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76" w:name="c_3021"/>
      <w:bookmarkEnd w:id="76"/>
      <w:r w:rsidRPr="00BE09AA">
        <w:rPr>
          <w:rFonts w:ascii="Fira Sans" w:eastAsia="Times New Roman" w:hAnsi="Fira Sans" w:cs="Times New Roman"/>
          <w:color w:val="232323"/>
          <w:sz w:val="24"/>
          <w:szCs w:val="24"/>
          <w:lang w:eastAsia="cs-CZ"/>
        </w:rPr>
        <w:t>Společné ustanovení o doručování</w:t>
      </w:r>
    </w:p>
    <w:p w14:paraId="6C24DB5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Písemnost doručuje správní orgán, který ji vyhotovil. Správní orgán doručí písemnost prostřednictvím veřejné datové sítě do datové schránky</w:t>
      </w:r>
      <w:r w:rsidRPr="00BE09AA">
        <w:rPr>
          <w:rFonts w:ascii="Fira Sans" w:eastAsia="Times New Roman" w:hAnsi="Fira Sans" w:cs="Times New Roman"/>
          <w:color w:val="232323"/>
          <w:sz w:val="18"/>
          <w:szCs w:val="18"/>
          <w:vertAlign w:val="superscript"/>
          <w:lang w:eastAsia="cs-CZ"/>
        </w:rPr>
        <w:t>13a)</w:t>
      </w:r>
      <w:r w:rsidRPr="00BE09AA">
        <w:rPr>
          <w:rFonts w:ascii="Fira Sans" w:eastAsia="Times New Roman" w:hAnsi="Fira Sans" w:cs="Times New Roman"/>
          <w:color w:val="232323"/>
          <w:sz w:val="24"/>
          <w:szCs w:val="24"/>
          <w:lang w:eastAsia="cs-CZ"/>
        </w:rPr>
        <w:t>. Nelze-li písemnost takto doručit, může ji doručit správní orgán sám; v zákonem stanovených případech může písemnost doručit prostřednictvím obecního úřadu, jemu naroveň postaveného správního orgánu</w:t>
      </w:r>
      <w:r w:rsidRPr="00BE09AA">
        <w:rPr>
          <w:rFonts w:ascii="Fira Sans" w:eastAsia="Times New Roman" w:hAnsi="Fira Sans" w:cs="Times New Roman"/>
          <w:color w:val="232323"/>
          <w:sz w:val="18"/>
          <w:szCs w:val="18"/>
          <w:vertAlign w:val="superscript"/>
          <w:lang w:eastAsia="cs-CZ"/>
        </w:rPr>
        <w:t>14)</w:t>
      </w:r>
      <w:r w:rsidRPr="00BE09AA">
        <w:rPr>
          <w:rFonts w:ascii="Fira Sans" w:eastAsia="Times New Roman" w:hAnsi="Fira Sans" w:cs="Times New Roman"/>
          <w:color w:val="232323"/>
          <w:sz w:val="24"/>
          <w:szCs w:val="24"/>
          <w:lang w:eastAsia="cs-CZ"/>
        </w:rPr>
        <w:t> (dále jen „obecní úřad“) nebo prostřednictvím policejního orgánu příslušného podle místa doručení; je-li k řízení příslušný orgán obce, může písemnost doručit prostřednictvím obecní policie.</w:t>
      </w:r>
    </w:p>
    <w:p w14:paraId="5D00481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Není-li možné písemnost doručit prostřednictvím veřejné datové sítě do datové schránky</w:t>
      </w:r>
      <w:r w:rsidRPr="00BE09AA">
        <w:rPr>
          <w:rFonts w:ascii="Fira Sans" w:eastAsia="Times New Roman" w:hAnsi="Fira Sans" w:cs="Times New Roman"/>
          <w:color w:val="232323"/>
          <w:sz w:val="18"/>
          <w:szCs w:val="18"/>
          <w:vertAlign w:val="superscript"/>
          <w:lang w:eastAsia="cs-CZ"/>
        </w:rPr>
        <w:t>13a)</w:t>
      </w:r>
      <w:r w:rsidRPr="00BE09AA">
        <w:rPr>
          <w:rFonts w:ascii="Fira Sans" w:eastAsia="Times New Roman" w:hAnsi="Fira Sans" w:cs="Times New Roman"/>
          <w:color w:val="232323"/>
          <w:sz w:val="24"/>
          <w:szCs w:val="24"/>
          <w:lang w:eastAsia="cs-CZ"/>
        </w:rPr>
        <w:t>, lze ji doručit také prostřednictvím provozovatele poštovních služeb. Správní orgán zvolí takovou poštovní službu, aby z uzavřené poštovní smlouvy</w:t>
      </w:r>
      <w:r w:rsidRPr="00BE09AA">
        <w:rPr>
          <w:rFonts w:ascii="Fira Sans" w:eastAsia="Times New Roman" w:hAnsi="Fira Sans" w:cs="Times New Roman"/>
          <w:color w:val="232323"/>
          <w:sz w:val="18"/>
          <w:szCs w:val="18"/>
          <w:vertAlign w:val="superscript"/>
          <w:lang w:eastAsia="cs-CZ"/>
        </w:rPr>
        <w:t>15)</w:t>
      </w:r>
      <w:r w:rsidRPr="00BE09AA">
        <w:rPr>
          <w:rFonts w:ascii="Fira Sans" w:eastAsia="Times New Roman" w:hAnsi="Fira Sans" w:cs="Times New Roman"/>
          <w:color w:val="232323"/>
          <w:sz w:val="24"/>
          <w:szCs w:val="24"/>
          <w:lang w:eastAsia="cs-CZ"/>
        </w:rPr>
        <w:t> vyplývala povinnost dodat poštovní zásilku obsahující písemnost způsobem, který je v souladu s požadavky tohoto zákona na doručení písemnosti.</w:t>
      </w:r>
    </w:p>
    <w:p w14:paraId="6ED980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Není-li možné písemnost doručit prostřednictvím veřejné datové sítě do datové schránky</w:t>
      </w:r>
      <w:r w:rsidRPr="00BE09AA">
        <w:rPr>
          <w:rFonts w:ascii="Fira Sans" w:eastAsia="Times New Roman" w:hAnsi="Fira Sans" w:cs="Times New Roman"/>
          <w:color w:val="232323"/>
          <w:sz w:val="18"/>
          <w:szCs w:val="18"/>
          <w:vertAlign w:val="superscript"/>
          <w:lang w:eastAsia="cs-CZ"/>
        </w:rPr>
        <w:t>13a)</w:t>
      </w:r>
      <w:r w:rsidRPr="00BE09AA">
        <w:rPr>
          <w:rFonts w:ascii="Fira Sans" w:eastAsia="Times New Roman" w:hAnsi="Fira Sans" w:cs="Times New Roman"/>
          <w:color w:val="232323"/>
          <w:sz w:val="24"/>
          <w:szCs w:val="24"/>
          <w:lang w:eastAsia="cs-CZ"/>
        </w:rPr>
        <w:t>, může správní orgán zaslat písemnost do datové schránky kontaktního místa veřejné správy</w:t>
      </w:r>
      <w:r w:rsidRPr="00BE09AA">
        <w:rPr>
          <w:rFonts w:ascii="Fira Sans" w:eastAsia="Times New Roman" w:hAnsi="Fira Sans" w:cs="Times New Roman"/>
          <w:color w:val="232323"/>
          <w:sz w:val="18"/>
          <w:szCs w:val="18"/>
          <w:vertAlign w:val="superscript"/>
          <w:lang w:eastAsia="cs-CZ"/>
        </w:rPr>
        <w:t>43)</w:t>
      </w:r>
      <w:r w:rsidRPr="00BE09AA">
        <w:rPr>
          <w:rFonts w:ascii="Fira Sans" w:eastAsia="Times New Roman" w:hAnsi="Fira Sans" w:cs="Times New Roman"/>
          <w:color w:val="232323"/>
          <w:sz w:val="24"/>
          <w:szCs w:val="24"/>
          <w:lang w:eastAsia="cs-CZ"/>
        </w:rPr>
        <w:t>, které tuto písemnost převede autorizovanou konverzí dokumentů</w:t>
      </w:r>
      <w:r w:rsidRPr="00BE09AA">
        <w:rPr>
          <w:rFonts w:ascii="Fira Sans" w:eastAsia="Times New Roman" w:hAnsi="Fira Sans" w:cs="Times New Roman"/>
          <w:color w:val="232323"/>
          <w:sz w:val="18"/>
          <w:szCs w:val="18"/>
          <w:vertAlign w:val="superscript"/>
          <w:lang w:eastAsia="cs-CZ"/>
        </w:rPr>
        <w:t>13a)</w:t>
      </w:r>
      <w:r w:rsidRPr="00BE09AA">
        <w:rPr>
          <w:rFonts w:ascii="Fira Sans" w:eastAsia="Times New Roman" w:hAnsi="Fira Sans" w:cs="Times New Roman"/>
          <w:color w:val="232323"/>
          <w:sz w:val="24"/>
          <w:szCs w:val="24"/>
          <w:lang w:eastAsia="cs-CZ"/>
        </w:rPr>
        <w:t> a doručí písemnost, která je jejím výstupem; odstavce 1 a 2 platí obdobně. Při zaslání písemnosti do datové schránky kontaktního místa veřejné správy správní orgán určí způsob doručení adresátovi. Kontaktní místo veřejné správy bezodkladně zašle správnímu orgánu doklad o doručení písemnosti, je-li pro řízení třeba, nebo potvrzení o nemožnosti písemnost doručit a důvody nedoručení. Pro účely postupu podle věty první přenese správní orgán výkon své působnosti v oblasti doručování na kontaktní místo veřejné správy. Působnost lze přenést veřejnoprávní smlouvou nebo dohodou mezi správními orgány podle </w:t>
      </w:r>
      <w:hyperlink r:id="rId113" w:history="1">
        <w:r w:rsidRPr="00BE09AA">
          <w:rPr>
            <w:rFonts w:ascii="Fira Sans" w:eastAsia="Times New Roman" w:hAnsi="Fira Sans" w:cs="Times New Roman"/>
            <w:color w:val="005B92"/>
            <w:sz w:val="24"/>
            <w:szCs w:val="24"/>
            <w:u w:val="single"/>
            <w:lang w:eastAsia="cs-CZ"/>
          </w:rPr>
          <w:t>§ 160 odst. 3</w:t>
        </w:r>
      </w:hyperlink>
      <w:r w:rsidRPr="00BE09AA">
        <w:rPr>
          <w:rFonts w:ascii="Fira Sans" w:eastAsia="Times New Roman" w:hAnsi="Fira Sans" w:cs="Times New Roman"/>
          <w:color w:val="232323"/>
          <w:sz w:val="24"/>
          <w:szCs w:val="24"/>
          <w:lang w:eastAsia="cs-CZ"/>
        </w:rPr>
        <w:t> s účinky pro budoucí doručování za předpokladu, že správní orgán v daném případě postup podle tohoto odstavce zvolí. K uzavření veřejnoprávní smlouvy nebo dohody podle předchozí věty není třeba souhlasu nadřízeného správního orgánu.</w:t>
      </w:r>
    </w:p>
    <w:p w14:paraId="2924986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(4) Nevylučuje-li to zákon nebo povaha věci, na požádání účastníka řízení správní orgán doručuje na adresu pro doručování nebo elektronickou adresu, kterou mu účastník </w:t>
      </w:r>
      <w:r w:rsidRPr="00BE09AA">
        <w:rPr>
          <w:rFonts w:ascii="Fira Sans" w:eastAsia="Times New Roman" w:hAnsi="Fira Sans" w:cs="Times New Roman"/>
          <w:color w:val="232323"/>
          <w:sz w:val="24"/>
          <w:szCs w:val="24"/>
          <w:lang w:eastAsia="cs-CZ"/>
        </w:rPr>
        <w:lastRenderedPageBreak/>
        <w:t>řízení sdělí, zejména může-li to přispět k urychlení řízení; taková adresa může být sdělena i pro řízení, která mohou být u téhož správního orgánu zahájena v budoucnu.</w:t>
      </w:r>
    </w:p>
    <w:p w14:paraId="7BF78DD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Do vlastních rukou adresáta se doručují písemnosti podle </w:t>
      </w:r>
      <w:hyperlink r:id="rId114" w:history="1">
        <w:r w:rsidRPr="00BE09AA">
          <w:rPr>
            <w:rFonts w:ascii="Fira Sans" w:eastAsia="Times New Roman" w:hAnsi="Fira Sans" w:cs="Times New Roman"/>
            <w:color w:val="005B92"/>
            <w:sz w:val="24"/>
            <w:szCs w:val="24"/>
            <w:u w:val="single"/>
            <w:lang w:eastAsia="cs-CZ"/>
          </w:rPr>
          <w:t>§ 59</w:t>
        </w:r>
      </w:hyperlink>
      <w:r w:rsidRPr="00BE09AA">
        <w:rPr>
          <w:rFonts w:ascii="Fira Sans" w:eastAsia="Times New Roman" w:hAnsi="Fira Sans" w:cs="Times New Roman"/>
          <w:color w:val="232323"/>
          <w:sz w:val="24"/>
          <w:szCs w:val="24"/>
          <w:lang w:eastAsia="cs-CZ"/>
        </w:rPr>
        <w:t>, </w:t>
      </w:r>
      <w:hyperlink r:id="rId115" w:history="1">
        <w:r w:rsidRPr="00BE09AA">
          <w:rPr>
            <w:rFonts w:ascii="Fira Sans" w:eastAsia="Times New Roman" w:hAnsi="Fira Sans" w:cs="Times New Roman"/>
            <w:color w:val="005B92"/>
            <w:sz w:val="24"/>
            <w:szCs w:val="24"/>
            <w:u w:val="single"/>
            <w:lang w:eastAsia="cs-CZ"/>
          </w:rPr>
          <w:t>§ 72 odst. 1</w:t>
        </w:r>
      </w:hyperlink>
      <w:r w:rsidRPr="00BE09AA">
        <w:rPr>
          <w:rFonts w:ascii="Fira Sans" w:eastAsia="Times New Roman" w:hAnsi="Fira Sans" w:cs="Times New Roman"/>
          <w:color w:val="232323"/>
          <w:sz w:val="24"/>
          <w:szCs w:val="24"/>
          <w:lang w:eastAsia="cs-CZ"/>
        </w:rPr>
        <w:t>, písemnosti, o nichž tak stanoví zvláštní zákon, a jiné písemnosti, nařídí-li to oprávněná úřední osoba.</w:t>
      </w:r>
    </w:p>
    <w:p w14:paraId="63097CE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Do vlastních rukou se doručuje i písemnost, u níž hrozí, že by mohla být vydána jinému účastníkovi řízení, který má na věci protichůdný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w:t>
      </w:r>
    </w:p>
    <w:p w14:paraId="7E0A41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Je-li pro řízení třeba, aby bylo doručení doloženo, musí být zajištěn písemný doklad stvrzující, že písemnost byla doručena nebo že poštovní zásilka obsahující písemnost byla dodána, včetně dne, kdy se tak stalo. Nelze-li doručení prokázat, je nutno doručit opakovaně. Písemného dokladu o doručení nebo dodání však není zapotřebí, je-li z postupu účastníka řízení v řízení zjevné, že mu bylo doručeno.</w:t>
      </w:r>
    </w:p>
    <w:p w14:paraId="6A7EB3B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(8) Doručovatelé jsou oprávněni zjišťovat totožnost adresáta a osob, které jsou za něj oprávněny písemnost převzít. Tyto osoby jsou povinny na výzvu doručovatele předložit průkaz totožnosti (</w:t>
      </w:r>
      <w:hyperlink r:id="rId116" w:history="1">
        <w:r w:rsidRPr="00BE09AA">
          <w:rPr>
            <w:rFonts w:ascii="Fira Sans" w:eastAsia="Times New Roman" w:hAnsi="Fira Sans" w:cs="Times New Roman"/>
            <w:color w:val="005B92"/>
            <w:sz w:val="24"/>
            <w:szCs w:val="24"/>
            <w:u w:val="single"/>
            <w:lang w:eastAsia="cs-CZ"/>
          </w:rPr>
          <w:t>§ 36 odst. 4</w:t>
        </w:r>
      </w:hyperlink>
      <w:r w:rsidRPr="00BE09AA">
        <w:rPr>
          <w:rFonts w:ascii="Fira Sans" w:eastAsia="Times New Roman" w:hAnsi="Fira Sans" w:cs="Times New Roman"/>
          <w:color w:val="232323"/>
          <w:sz w:val="24"/>
          <w:szCs w:val="24"/>
          <w:lang w:eastAsia="cs-CZ"/>
        </w:rPr>
        <w:t>). Provádí-li doručovatel úkony podle tohoto zákona, má postavení úřední osoby a povinnosti nositele poštovního tajemství podle zvláštního zákona.</w:t>
      </w:r>
      <w:r w:rsidRPr="00BE09AA">
        <w:rPr>
          <w:rFonts w:ascii="Fira Sans" w:eastAsia="Times New Roman" w:hAnsi="Fira Sans" w:cs="Times New Roman"/>
          <w:color w:val="232323"/>
          <w:sz w:val="18"/>
          <w:szCs w:val="18"/>
          <w:vertAlign w:val="superscript"/>
          <w:lang w:eastAsia="cs-CZ"/>
        </w:rPr>
        <w:t>17)</w:t>
      </w:r>
    </w:p>
    <w:p w14:paraId="19C08D8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(9) Písemnosti uvedené v odstavci 5 se na požádání adresáta doručují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potvrdí adresát datovou zprávou podepsanou adresátem. Nepotvrdí-li adresát převzetí písemnosti nejpozději následující pracovní den po odeslání zprávy, která se nevrátila jako nedoručitelná (odstavec 10), doručí správní orgán písemnost, jako by adresát o doručení na elektronickou adresu nepožádal.</w:t>
      </w:r>
    </w:p>
    <w:p w14:paraId="0B015F8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(10) Pokud nebylo možno doručit písemnost doručovanou na elektronickou adresu adresáta podle odstavce 4 nebo 9, protože se datová zpráva vrátila jako nedoručitelná, učiní správní orgán neprodleně další pokus o její doručení; bude-li další pokus o doručení neúspěšný, doručí písemnost, jako by adresát o doručení na elektronickou adresu nepožádal.</w:t>
      </w:r>
    </w:p>
    <w:p w14:paraId="4EBAE429"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7" w:name="c_4464"/>
      <w:bookmarkStart w:id="78" w:name="pa_20"/>
      <w:bookmarkStart w:id="79" w:name="p_20"/>
      <w:bookmarkEnd w:id="77"/>
      <w:bookmarkEnd w:id="78"/>
      <w:bookmarkEnd w:id="79"/>
      <w:r w:rsidRPr="00BE09AA">
        <w:rPr>
          <w:rFonts w:ascii="Fira Sans" w:eastAsia="Times New Roman" w:hAnsi="Fira Sans" w:cs="Times New Roman"/>
          <w:color w:val="007AC3"/>
          <w:sz w:val="24"/>
          <w:szCs w:val="24"/>
          <w:lang w:eastAsia="cs-CZ"/>
        </w:rPr>
        <w:t>§ 20 </w:t>
      </w:r>
      <w:hyperlink r:id="rId11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1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1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2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2CFC71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80" w:name="c_4466"/>
      <w:bookmarkEnd w:id="80"/>
      <w:r w:rsidRPr="00BE09AA">
        <w:rPr>
          <w:rFonts w:ascii="Fira Sans" w:eastAsia="Times New Roman" w:hAnsi="Fira Sans" w:cs="Times New Roman"/>
          <w:color w:val="232323"/>
          <w:sz w:val="24"/>
          <w:szCs w:val="24"/>
          <w:lang w:eastAsia="cs-CZ"/>
        </w:rPr>
        <w:t>Doručování fyzickým osobám</w:t>
      </w:r>
    </w:p>
    <w:p w14:paraId="2816BC0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Fyzické osobě se písemnost doručuje na adresu pro doručování (</w:t>
      </w:r>
      <w:hyperlink r:id="rId121" w:history="1">
        <w:r w:rsidRPr="00BE09AA">
          <w:rPr>
            <w:rFonts w:ascii="Fira Sans" w:eastAsia="Times New Roman" w:hAnsi="Fira Sans" w:cs="Times New Roman"/>
            <w:color w:val="005B92"/>
            <w:sz w:val="24"/>
            <w:szCs w:val="24"/>
            <w:u w:val="single"/>
            <w:lang w:eastAsia="cs-CZ"/>
          </w:rPr>
          <w:t>§ 19 odst. 4</w:t>
        </w:r>
      </w:hyperlink>
      <w:r w:rsidRPr="00BE09AA">
        <w:rPr>
          <w:rFonts w:ascii="Fira Sans" w:eastAsia="Times New Roman" w:hAnsi="Fira Sans" w:cs="Times New Roman"/>
          <w:color w:val="232323"/>
          <w:sz w:val="24"/>
          <w:szCs w:val="24"/>
          <w:lang w:eastAsia="cs-CZ"/>
        </w:rPr>
        <w:t>), na adresu evidovanou v informačním systému evidence obyvatel, na kterou jí mají být doručovány písemnosti</w:t>
      </w:r>
      <w:r w:rsidRPr="00BE09AA">
        <w:rPr>
          <w:rFonts w:ascii="Fira Sans" w:eastAsia="Times New Roman" w:hAnsi="Fira Sans" w:cs="Times New Roman"/>
          <w:color w:val="232323"/>
          <w:sz w:val="18"/>
          <w:szCs w:val="18"/>
          <w:vertAlign w:val="superscript"/>
          <w:lang w:eastAsia="cs-CZ"/>
        </w:rPr>
        <w:t>17a)</w:t>
      </w:r>
      <w:r w:rsidRPr="00BE09AA">
        <w:rPr>
          <w:rFonts w:ascii="Fira Sans" w:eastAsia="Times New Roman" w:hAnsi="Fira Sans" w:cs="Times New Roman"/>
          <w:color w:val="232323"/>
          <w:sz w:val="24"/>
          <w:szCs w:val="24"/>
          <w:lang w:eastAsia="cs-CZ"/>
        </w:rPr>
        <w:t>,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w:t>
      </w:r>
    </w:p>
    <w:p w14:paraId="0B37B18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orgánem.</w:t>
      </w:r>
    </w:p>
    <w:p w14:paraId="72A189B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(3) 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tím, že písemnost adresátovi předá.</w:t>
      </w:r>
    </w:p>
    <w:p w14:paraId="3A2D01E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Písemnost, která se nedoručuje do vlastních rukou nebo jejíž doručení nemá být potvrzeno příjemcem, lze doručit vložením písemnosti do adresátovy domovní schránky nebo na jiné vhodné místo anebo způsobem podle odstavce 3.</w:t>
      </w:r>
    </w:p>
    <w:p w14:paraId="6BADEAD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Při doručování písemnosti, která souvisí s podnikatelskou činností fyzické osoby a která je doručována na adresu místa podnikání,</w:t>
      </w:r>
      <w:r w:rsidRPr="00BE09AA">
        <w:rPr>
          <w:rFonts w:ascii="Fira Sans" w:eastAsia="Times New Roman" w:hAnsi="Fira Sans" w:cs="Times New Roman"/>
          <w:color w:val="232323"/>
          <w:sz w:val="18"/>
          <w:szCs w:val="18"/>
          <w:vertAlign w:val="superscript"/>
          <w:lang w:eastAsia="cs-CZ"/>
        </w:rPr>
        <w:t>2)</w:t>
      </w:r>
      <w:r w:rsidRPr="00BE09AA">
        <w:rPr>
          <w:rFonts w:ascii="Fira Sans" w:eastAsia="Times New Roman" w:hAnsi="Fira Sans" w:cs="Times New Roman"/>
          <w:color w:val="232323"/>
          <w:sz w:val="24"/>
          <w:szCs w:val="24"/>
          <w:lang w:eastAsia="cs-CZ"/>
        </w:rPr>
        <w:t> se postupuje obdobně podle </w:t>
      </w:r>
      <w:hyperlink r:id="rId122" w:history="1">
        <w:r w:rsidRPr="00BE09AA">
          <w:rPr>
            <w:rFonts w:ascii="Fira Sans" w:eastAsia="Times New Roman" w:hAnsi="Fira Sans" w:cs="Times New Roman"/>
            <w:color w:val="005B92"/>
            <w:sz w:val="24"/>
            <w:szCs w:val="24"/>
            <w:u w:val="single"/>
            <w:lang w:eastAsia="cs-CZ"/>
          </w:rPr>
          <w:t>§ 21</w:t>
        </w:r>
      </w:hyperlink>
      <w:r w:rsidRPr="00BE09AA">
        <w:rPr>
          <w:rFonts w:ascii="Fira Sans" w:eastAsia="Times New Roman" w:hAnsi="Fira Sans" w:cs="Times New Roman"/>
          <w:color w:val="232323"/>
          <w:sz w:val="24"/>
          <w:szCs w:val="24"/>
          <w:lang w:eastAsia="cs-CZ"/>
        </w:rPr>
        <w:t>.</w:t>
      </w:r>
    </w:p>
    <w:p w14:paraId="0A16BBE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vlastních rukou, přijmout rovněž ostatní společníci této společnosti, advokátní koncipienti nebo jiní její zaměstnanci. Pro doručování písemnosti notáři, soudnímu exekutorovi a jiné osobě, která poskytuje právní pomoc podle zvláštních zákonů, platí věta první až třetí přiměřeně. Ustanovení o doručování právnickým osobám (</w:t>
      </w:r>
      <w:hyperlink r:id="rId123" w:history="1">
        <w:r w:rsidRPr="00BE09AA">
          <w:rPr>
            <w:rFonts w:ascii="Fira Sans" w:eastAsia="Times New Roman" w:hAnsi="Fira Sans" w:cs="Times New Roman"/>
            <w:color w:val="005B92"/>
            <w:sz w:val="24"/>
            <w:szCs w:val="24"/>
            <w:u w:val="single"/>
            <w:lang w:eastAsia="cs-CZ"/>
          </w:rPr>
          <w:t>§ 21</w:t>
        </w:r>
      </w:hyperlink>
      <w:r w:rsidRPr="00BE09AA">
        <w:rPr>
          <w:rFonts w:ascii="Fira Sans" w:eastAsia="Times New Roman" w:hAnsi="Fira Sans" w:cs="Times New Roman"/>
          <w:color w:val="232323"/>
          <w:sz w:val="24"/>
          <w:szCs w:val="24"/>
          <w:lang w:eastAsia="cs-CZ"/>
        </w:rPr>
        <w:t>) platí pro doručování písemnosti advokátovi, notáři, soudnímu exekutorovi a jiné osobě, která poskytuje právní pomoc podle zvláštních zákonů, obdobně.</w:t>
      </w:r>
    </w:p>
    <w:p w14:paraId="2533748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81" w:name="c_4946"/>
      <w:bookmarkStart w:id="82" w:name="pa_21"/>
      <w:bookmarkStart w:id="83" w:name="p_21"/>
      <w:bookmarkEnd w:id="81"/>
      <w:bookmarkEnd w:id="82"/>
      <w:bookmarkEnd w:id="83"/>
      <w:r w:rsidRPr="00BE09AA">
        <w:rPr>
          <w:rFonts w:ascii="Fira Sans" w:eastAsia="Times New Roman" w:hAnsi="Fira Sans" w:cs="Times New Roman"/>
          <w:color w:val="007AC3"/>
          <w:sz w:val="24"/>
          <w:szCs w:val="24"/>
          <w:lang w:eastAsia="cs-CZ"/>
        </w:rPr>
        <w:t>§ 21 </w:t>
      </w:r>
      <w:hyperlink r:id="rId12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2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2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2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20ADA5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84" w:name="c_4948"/>
      <w:bookmarkEnd w:id="84"/>
      <w:r w:rsidRPr="00BE09AA">
        <w:rPr>
          <w:rFonts w:ascii="Fira Sans" w:eastAsia="Times New Roman" w:hAnsi="Fira Sans" w:cs="Times New Roman"/>
          <w:color w:val="232323"/>
          <w:sz w:val="24"/>
          <w:szCs w:val="24"/>
          <w:lang w:eastAsia="cs-CZ"/>
        </w:rPr>
        <w:t>Doručování právnickým osobám</w:t>
      </w:r>
    </w:p>
    <w:p w14:paraId="3567911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Právnické osobě se písemnost doručuje na adresu pro doručování (</w:t>
      </w:r>
      <w:hyperlink r:id="rId128" w:history="1">
        <w:r w:rsidRPr="00BE09AA">
          <w:rPr>
            <w:rFonts w:ascii="Fira Sans" w:eastAsia="Times New Roman" w:hAnsi="Fira Sans" w:cs="Times New Roman"/>
            <w:color w:val="005B92"/>
            <w:sz w:val="24"/>
            <w:szCs w:val="24"/>
            <w:u w:val="single"/>
            <w:lang w:eastAsia="cs-CZ"/>
          </w:rPr>
          <w:t>§ 19 odst. 4</w:t>
        </w:r>
      </w:hyperlink>
      <w:r w:rsidRPr="00BE09AA">
        <w:rPr>
          <w:rFonts w:ascii="Fira Sans" w:eastAsia="Times New Roman" w:hAnsi="Fira Sans" w:cs="Times New Roman"/>
          <w:color w:val="232323"/>
          <w:sz w:val="24"/>
          <w:szCs w:val="24"/>
          <w:lang w:eastAsia="cs-CZ"/>
        </w:rPr>
        <w:t>), na adresu jejího sídla</w:t>
      </w:r>
      <w:r w:rsidRPr="00BE09AA">
        <w:rPr>
          <w:rFonts w:ascii="Fira Sans" w:eastAsia="Times New Roman" w:hAnsi="Fira Sans" w:cs="Times New Roman"/>
          <w:color w:val="232323"/>
          <w:sz w:val="18"/>
          <w:szCs w:val="18"/>
          <w:vertAlign w:val="superscript"/>
          <w:lang w:eastAsia="cs-CZ"/>
        </w:rPr>
        <w:t>2)</w:t>
      </w:r>
      <w:r w:rsidRPr="00BE09AA">
        <w:rPr>
          <w:rFonts w:ascii="Fira Sans" w:eastAsia="Times New Roman" w:hAnsi="Fira Sans" w:cs="Times New Roman"/>
          <w:color w:val="232323"/>
          <w:sz w:val="24"/>
          <w:szCs w:val="24"/>
          <w:lang w:eastAsia="cs-CZ"/>
        </w:rPr>
        <w:t>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uvedeným v </w:t>
      </w:r>
      <w:hyperlink r:id="rId129" w:history="1">
        <w:r w:rsidRPr="00BE09AA">
          <w:rPr>
            <w:rFonts w:ascii="Fira Sans" w:eastAsia="Times New Roman" w:hAnsi="Fira Sans" w:cs="Times New Roman"/>
            <w:color w:val="005B92"/>
            <w:sz w:val="24"/>
            <w:szCs w:val="24"/>
            <w:u w:val="single"/>
            <w:lang w:eastAsia="cs-CZ"/>
          </w:rPr>
          <w:t>§ 22</w:t>
        </w:r>
      </w:hyperlink>
      <w:r w:rsidRPr="00BE09AA">
        <w:rPr>
          <w:rFonts w:ascii="Fira Sans" w:eastAsia="Times New Roman" w:hAnsi="Fira Sans" w:cs="Times New Roman"/>
          <w:color w:val="232323"/>
          <w:sz w:val="24"/>
          <w:szCs w:val="24"/>
          <w:lang w:eastAsia="cs-CZ"/>
        </w:rPr>
        <w:t>.</w:t>
      </w:r>
    </w:p>
    <w:p w14:paraId="613572B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Písemnost, která se doručuje do vlastních rukou, jsou oprávněny převzít orgány a osoby uvedené v </w:t>
      </w:r>
      <w:hyperlink r:id="rId130" w:history="1">
        <w:r w:rsidRPr="00BE09AA">
          <w:rPr>
            <w:rFonts w:ascii="Fira Sans" w:eastAsia="Times New Roman" w:hAnsi="Fira Sans" w:cs="Times New Roman"/>
            <w:color w:val="005B92"/>
            <w:sz w:val="24"/>
            <w:szCs w:val="24"/>
            <w:u w:val="single"/>
            <w:lang w:eastAsia="cs-CZ"/>
          </w:rPr>
          <w:t>§ 30</w:t>
        </w:r>
      </w:hyperlink>
      <w:r w:rsidRPr="00BE09AA">
        <w:rPr>
          <w:rFonts w:ascii="Fira Sans" w:eastAsia="Times New Roman" w:hAnsi="Fira Sans" w:cs="Times New Roman"/>
          <w:color w:val="232323"/>
          <w:sz w:val="24"/>
          <w:szCs w:val="24"/>
          <w:lang w:eastAsia="cs-CZ"/>
        </w:rPr>
        <w:t> nebo jiné osoby, které byly pověřeny písemnosti přijímat.</w:t>
      </w:r>
    </w:p>
    <w:p w14:paraId="5A7E0CF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Právnická osoba nemůže žádat o prominutí zmeškání úkonu s poukazem na to, že se na adrese jejího sídla nebo sídla její organizační složky nikdo nezdržuje. Správní orgán však v případě, že na uvedené adrese nebyl nikdo zastižen, může písemnost doručit osobám uvedeným v </w:t>
      </w:r>
      <w:hyperlink r:id="rId131" w:history="1">
        <w:r w:rsidRPr="00BE09AA">
          <w:rPr>
            <w:rFonts w:ascii="Fira Sans" w:eastAsia="Times New Roman" w:hAnsi="Fira Sans" w:cs="Times New Roman"/>
            <w:color w:val="005B92"/>
            <w:sz w:val="24"/>
            <w:szCs w:val="24"/>
            <w:u w:val="single"/>
            <w:lang w:eastAsia="cs-CZ"/>
          </w:rPr>
          <w:t>§ 30</w:t>
        </w:r>
      </w:hyperlink>
      <w:r w:rsidRPr="00BE09AA">
        <w:rPr>
          <w:rFonts w:ascii="Fira Sans" w:eastAsia="Times New Roman" w:hAnsi="Fira Sans" w:cs="Times New Roman"/>
          <w:color w:val="232323"/>
          <w:sz w:val="24"/>
          <w:szCs w:val="24"/>
          <w:lang w:eastAsia="cs-CZ"/>
        </w:rPr>
        <w:t> na jejich adresu.</w:t>
      </w:r>
    </w:p>
    <w:p w14:paraId="30C4A56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Písemnost, která se nedoručuje do vlastních rukou a jejíž převzetí má být potvrzeno příjemcem, lze doručit fyzické osobě, která je za adresáta oprávněna písemnost převzít, fyzické osobě, která převzetí písemnosti potvrdí razítkem adresáta, popřípadě též jiné vhodné fyzické osobě bydlící, působící nebo zaměstnané v tomtéž místě nebo jeho okolí, která souhlasí s tím, že poštovní zásilku s písemností adresátovi předá.</w:t>
      </w:r>
    </w:p>
    <w:p w14:paraId="0309CD9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Písemnost, která se nedoručuje do vlastních rukou a jejíž převzetí nemá být potvrzeno příjemcem, lze doručit vložením písemnosti do adresátovy domovní schránky nebo na jiné vhodné místo anebo způsobem podle odstavce 4.</w:t>
      </w:r>
    </w:p>
    <w:p w14:paraId="2A21C32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Ustanovení odstavců 1 až 5 se přiměřeně vztahují i na doručování správním orgánům a jiným orgánům veřejné moci.</w:t>
      </w:r>
    </w:p>
    <w:p w14:paraId="6C493F3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85" w:name="c_5293"/>
      <w:bookmarkStart w:id="86" w:name="pa_22"/>
      <w:bookmarkStart w:id="87" w:name="p_22"/>
      <w:bookmarkEnd w:id="85"/>
      <w:bookmarkEnd w:id="86"/>
      <w:bookmarkEnd w:id="87"/>
      <w:r w:rsidRPr="00BE09AA">
        <w:rPr>
          <w:rFonts w:ascii="Fira Sans" w:eastAsia="Times New Roman" w:hAnsi="Fira Sans" w:cs="Times New Roman"/>
          <w:color w:val="007AC3"/>
          <w:sz w:val="24"/>
          <w:szCs w:val="24"/>
          <w:lang w:eastAsia="cs-CZ"/>
        </w:rPr>
        <w:lastRenderedPageBreak/>
        <w:t>§ 22 </w:t>
      </w:r>
      <w:hyperlink r:id="rId13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3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3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3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10BBFE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88" w:name="c_5295"/>
      <w:bookmarkEnd w:id="88"/>
      <w:r w:rsidRPr="00BE09AA">
        <w:rPr>
          <w:rFonts w:ascii="Fira Sans" w:eastAsia="Times New Roman" w:hAnsi="Fira Sans" w:cs="Times New Roman"/>
          <w:color w:val="232323"/>
          <w:sz w:val="24"/>
          <w:szCs w:val="24"/>
          <w:lang w:eastAsia="cs-CZ"/>
        </w:rPr>
        <w:t>Doručování do ciziny</w:t>
      </w:r>
    </w:p>
    <w:p w14:paraId="4ACD07E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Adresátům, kteří se zdržují v cizině nebo jejichž sídlo nebo pobyt, popřípadě jiná adresa pro doručování podle </w:t>
      </w:r>
      <w:hyperlink r:id="rId136" w:history="1">
        <w:r w:rsidRPr="00BE09AA">
          <w:rPr>
            <w:rFonts w:ascii="Fira Sans" w:eastAsia="Times New Roman" w:hAnsi="Fira Sans" w:cs="Times New Roman"/>
            <w:color w:val="005B92"/>
            <w:sz w:val="24"/>
            <w:szCs w:val="24"/>
            <w:u w:val="single"/>
            <w:lang w:eastAsia="cs-CZ"/>
          </w:rPr>
          <w:t>§ 19 odst. 4</w:t>
        </w:r>
      </w:hyperlink>
      <w:r w:rsidRPr="00BE09AA">
        <w:rPr>
          <w:rFonts w:ascii="Fira Sans" w:eastAsia="Times New Roman" w:hAnsi="Fira Sans" w:cs="Times New Roman"/>
          <w:color w:val="232323"/>
          <w:sz w:val="24"/>
          <w:szCs w:val="24"/>
          <w:lang w:eastAsia="cs-CZ"/>
        </w:rPr>
        <w:t> je v cizině, lze doručit prostřednictvím provozovatele poštovních služeb nebo prostřednictvím příslušného orgánu státní správy pověřeného k doručování písemností do ciziny. Pokud se tímto způsobem nepodaří písemnost doručit, ustanoví jim správní orgán opatrovníka [</w:t>
      </w:r>
      <w:hyperlink r:id="rId137" w:history="1">
        <w:r w:rsidRPr="00BE09AA">
          <w:rPr>
            <w:rFonts w:ascii="Fira Sans" w:eastAsia="Times New Roman" w:hAnsi="Fira Sans" w:cs="Times New Roman"/>
            <w:color w:val="005B92"/>
            <w:sz w:val="24"/>
            <w:szCs w:val="24"/>
            <w:u w:val="single"/>
            <w:lang w:eastAsia="cs-CZ"/>
          </w:rPr>
          <w:t>§ 32 odst. 2</w:t>
        </w:r>
      </w:hyperlink>
      <w:r w:rsidRPr="00BE09AA">
        <w:rPr>
          <w:rFonts w:ascii="Fira Sans" w:eastAsia="Times New Roman" w:hAnsi="Fira Sans" w:cs="Times New Roman"/>
          <w:color w:val="232323"/>
          <w:sz w:val="24"/>
          <w:szCs w:val="24"/>
          <w:lang w:eastAsia="cs-CZ"/>
        </w:rPr>
        <w:t> písm. d)].</w:t>
      </w:r>
    </w:p>
    <w:p w14:paraId="36B5421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89" w:name="c_5418"/>
      <w:bookmarkStart w:id="90" w:name="pa_23"/>
      <w:bookmarkStart w:id="91" w:name="p_23"/>
      <w:bookmarkEnd w:id="89"/>
      <w:bookmarkEnd w:id="90"/>
      <w:bookmarkEnd w:id="91"/>
      <w:r w:rsidRPr="00BE09AA">
        <w:rPr>
          <w:rFonts w:ascii="Fira Sans" w:eastAsia="Times New Roman" w:hAnsi="Fira Sans" w:cs="Times New Roman"/>
          <w:color w:val="007AC3"/>
          <w:sz w:val="24"/>
          <w:szCs w:val="24"/>
          <w:lang w:eastAsia="cs-CZ"/>
        </w:rPr>
        <w:t>§ 23 </w:t>
      </w:r>
      <w:hyperlink r:id="rId13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3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4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4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2B490D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92" w:name="c_5420"/>
      <w:bookmarkEnd w:id="92"/>
      <w:r w:rsidRPr="00BE09AA">
        <w:rPr>
          <w:rFonts w:ascii="Fira Sans" w:eastAsia="Times New Roman" w:hAnsi="Fira Sans" w:cs="Times New Roman"/>
          <w:color w:val="232323"/>
          <w:sz w:val="24"/>
          <w:szCs w:val="24"/>
          <w:lang w:eastAsia="cs-CZ"/>
        </w:rPr>
        <w:t>Uložení</w:t>
      </w:r>
    </w:p>
    <w:p w14:paraId="442676C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Nebyl-li v případě doručování podle </w:t>
      </w:r>
      <w:hyperlink r:id="rId142" w:history="1">
        <w:r w:rsidRPr="00BE09AA">
          <w:rPr>
            <w:rFonts w:ascii="Fira Sans" w:eastAsia="Times New Roman" w:hAnsi="Fira Sans" w:cs="Times New Roman"/>
            <w:color w:val="005B92"/>
            <w:sz w:val="24"/>
            <w:szCs w:val="24"/>
            <w:u w:val="single"/>
            <w:lang w:eastAsia="cs-CZ"/>
          </w:rPr>
          <w:t>§ 20</w:t>
        </w:r>
      </w:hyperlink>
      <w:r w:rsidRPr="00BE09AA">
        <w:rPr>
          <w:rFonts w:ascii="Fira Sans" w:eastAsia="Times New Roman" w:hAnsi="Fira Sans" w:cs="Times New Roman"/>
          <w:color w:val="232323"/>
          <w:sz w:val="24"/>
          <w:szCs w:val="24"/>
          <w:lang w:eastAsia="cs-CZ"/>
        </w:rPr>
        <w:t> adresát zastižen a písemnost nebylo možno doručit ani jiným způsobem přípustným podle </w:t>
      </w:r>
      <w:hyperlink r:id="rId143" w:history="1">
        <w:r w:rsidRPr="00BE09AA">
          <w:rPr>
            <w:rFonts w:ascii="Fira Sans" w:eastAsia="Times New Roman" w:hAnsi="Fira Sans" w:cs="Times New Roman"/>
            <w:color w:val="005B92"/>
            <w:sz w:val="24"/>
            <w:szCs w:val="24"/>
            <w:u w:val="single"/>
            <w:lang w:eastAsia="cs-CZ"/>
          </w:rPr>
          <w:t>§ 20</w:t>
        </w:r>
      </w:hyperlink>
      <w:r w:rsidRPr="00BE09AA">
        <w:rPr>
          <w:rFonts w:ascii="Fira Sans" w:eastAsia="Times New Roman" w:hAnsi="Fira Sans" w:cs="Times New Roman"/>
          <w:color w:val="232323"/>
          <w:sz w:val="24"/>
          <w:szCs w:val="24"/>
          <w:lang w:eastAsia="cs-CZ"/>
        </w:rPr>
        <w:t>, písemnost se uloží.</w:t>
      </w:r>
    </w:p>
    <w:p w14:paraId="12A894B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Nebyla-li v případě doručování podle </w:t>
      </w:r>
      <w:hyperlink r:id="rId144" w:history="1">
        <w:r w:rsidRPr="00BE09AA">
          <w:rPr>
            <w:rFonts w:ascii="Fira Sans" w:eastAsia="Times New Roman" w:hAnsi="Fira Sans" w:cs="Times New Roman"/>
            <w:color w:val="005B92"/>
            <w:sz w:val="24"/>
            <w:szCs w:val="24"/>
            <w:u w:val="single"/>
            <w:lang w:eastAsia="cs-CZ"/>
          </w:rPr>
          <w:t>§ 21</w:t>
        </w:r>
      </w:hyperlink>
      <w:r w:rsidRPr="00BE09AA">
        <w:rPr>
          <w:rFonts w:ascii="Fira Sans" w:eastAsia="Times New Roman" w:hAnsi="Fira Sans" w:cs="Times New Roman"/>
          <w:color w:val="232323"/>
          <w:sz w:val="24"/>
          <w:szCs w:val="24"/>
          <w:lang w:eastAsia="cs-CZ"/>
        </w:rPr>
        <w:t> zastižena žádná osoba, které by bylo možno písemnost doručit, a písemnost nebylo možno doručit ani jiným způsobem přípustným podle </w:t>
      </w:r>
      <w:hyperlink r:id="rId145" w:history="1">
        <w:r w:rsidRPr="00BE09AA">
          <w:rPr>
            <w:rFonts w:ascii="Fira Sans" w:eastAsia="Times New Roman" w:hAnsi="Fira Sans" w:cs="Times New Roman"/>
            <w:color w:val="005B92"/>
            <w:sz w:val="24"/>
            <w:szCs w:val="24"/>
            <w:u w:val="single"/>
            <w:lang w:eastAsia="cs-CZ"/>
          </w:rPr>
          <w:t>§ 21</w:t>
        </w:r>
      </w:hyperlink>
      <w:r w:rsidRPr="00BE09AA">
        <w:rPr>
          <w:rFonts w:ascii="Fira Sans" w:eastAsia="Times New Roman" w:hAnsi="Fira Sans" w:cs="Times New Roman"/>
          <w:color w:val="232323"/>
          <w:sz w:val="24"/>
          <w:szCs w:val="24"/>
          <w:lang w:eastAsia="cs-CZ"/>
        </w:rPr>
        <w:t>, písemnost se uloží.</w:t>
      </w:r>
    </w:p>
    <w:p w14:paraId="685E7FE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Písemnost se uloží</w:t>
      </w:r>
    </w:p>
    <w:p w14:paraId="0C5CD28D"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u správního orgánu, který ji vyhotovil, nebo</w:t>
      </w:r>
    </w:p>
    <w:p w14:paraId="60062FB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u obecního úřadu nebo v provozovně provozovatele poštovních služeb, pokud se doručuje jejich prostřednictvím.</w:t>
      </w:r>
    </w:p>
    <w:p w14:paraId="68610D5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Adresát se vyzve vložením oznámení o neúspěšném doručení písemnosti do domovní schránky nebo na jiné vhodné místo, aby si uloženou písemnost ve lhůtě 10 dnů vyzvedl; současně se mu sdělí, kde, odkdy a v kterou denní dobu si lze písemnost vyzvednout. Je-li to možné a nevyloučil-li to správní orgán, písemnost se po uplynutí 10 dnů vloží do domovní schránky nebo na jiné vhodné místo; jinak se vrátí správnímu orgánu, který ji vyhotovil.</w:t>
      </w:r>
    </w:p>
    <w:p w14:paraId="6E49B39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Zároveň s oznámením podle odstavce 4 se adresát písemně poučí o právních důsledcích, které by jeho případné jednání podle </w:t>
      </w:r>
      <w:hyperlink r:id="rId146" w:history="1">
        <w:r w:rsidRPr="00BE09AA">
          <w:rPr>
            <w:rFonts w:ascii="Fira Sans" w:eastAsia="Times New Roman" w:hAnsi="Fira Sans" w:cs="Times New Roman"/>
            <w:color w:val="005B92"/>
            <w:sz w:val="24"/>
            <w:szCs w:val="24"/>
            <w:u w:val="single"/>
            <w:lang w:eastAsia="cs-CZ"/>
          </w:rPr>
          <w:t>§ 24 odst. 1</w:t>
        </w:r>
      </w:hyperlink>
      <w:r w:rsidRPr="00BE09AA">
        <w:rPr>
          <w:rFonts w:ascii="Fira Sans" w:eastAsia="Times New Roman" w:hAnsi="Fira Sans" w:cs="Times New Roman"/>
          <w:color w:val="232323"/>
          <w:sz w:val="24"/>
          <w:szCs w:val="24"/>
          <w:lang w:eastAsia="cs-CZ"/>
        </w:rPr>
        <w:t>, </w:t>
      </w:r>
      <w:hyperlink r:id="rId147" w:history="1">
        <w:r w:rsidRPr="00BE09AA">
          <w:rPr>
            <w:rFonts w:ascii="Fira Sans" w:eastAsia="Times New Roman" w:hAnsi="Fira Sans" w:cs="Times New Roman"/>
            <w:color w:val="005B92"/>
            <w:sz w:val="24"/>
            <w:szCs w:val="24"/>
            <w:u w:val="single"/>
            <w:lang w:eastAsia="cs-CZ"/>
          </w:rPr>
          <w:t>3</w:t>
        </w:r>
      </w:hyperlink>
      <w:r w:rsidRPr="00BE09AA">
        <w:rPr>
          <w:rFonts w:ascii="Fira Sans" w:eastAsia="Times New Roman" w:hAnsi="Fira Sans" w:cs="Times New Roman"/>
          <w:color w:val="232323"/>
          <w:sz w:val="24"/>
          <w:szCs w:val="24"/>
          <w:lang w:eastAsia="cs-CZ"/>
        </w:rPr>
        <w:t> a </w:t>
      </w:r>
      <w:hyperlink r:id="rId148" w:history="1">
        <w:r w:rsidRPr="00BE09AA">
          <w:rPr>
            <w:rFonts w:ascii="Fira Sans" w:eastAsia="Times New Roman" w:hAnsi="Fira Sans" w:cs="Times New Roman"/>
            <w:color w:val="005B92"/>
            <w:sz w:val="24"/>
            <w:szCs w:val="24"/>
            <w:u w:val="single"/>
            <w:lang w:eastAsia="cs-CZ"/>
          </w:rPr>
          <w:t>4</w:t>
        </w:r>
      </w:hyperlink>
      <w:r w:rsidRPr="00BE09AA">
        <w:rPr>
          <w:rFonts w:ascii="Fira Sans" w:eastAsia="Times New Roman" w:hAnsi="Fira Sans" w:cs="Times New Roman"/>
          <w:color w:val="232323"/>
          <w:sz w:val="24"/>
          <w:szCs w:val="24"/>
          <w:lang w:eastAsia="cs-CZ"/>
        </w:rPr>
        <w:t> vyvolalo nebo o možnosti postupu podle </w:t>
      </w:r>
      <w:hyperlink r:id="rId149" w:history="1">
        <w:r w:rsidRPr="00BE09AA">
          <w:rPr>
            <w:rFonts w:ascii="Fira Sans" w:eastAsia="Times New Roman" w:hAnsi="Fira Sans" w:cs="Times New Roman"/>
            <w:color w:val="005B92"/>
            <w:sz w:val="24"/>
            <w:szCs w:val="24"/>
            <w:u w:val="single"/>
            <w:lang w:eastAsia="cs-CZ"/>
          </w:rPr>
          <w:t>§ 24 odst. 2</w:t>
        </w:r>
      </w:hyperlink>
      <w:r w:rsidRPr="00BE09AA">
        <w:rPr>
          <w:rFonts w:ascii="Fira Sans" w:eastAsia="Times New Roman" w:hAnsi="Fira Sans" w:cs="Times New Roman"/>
          <w:color w:val="232323"/>
          <w:sz w:val="24"/>
          <w:szCs w:val="24"/>
          <w:lang w:eastAsia="cs-CZ"/>
        </w:rPr>
        <w:t>. Toto poučení musí obsahovat i označení správního orgánu, který písemnost odesílá, a jeho adresu.</w:t>
      </w:r>
    </w:p>
    <w:p w14:paraId="1C7BCB2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93" w:name="c_5725"/>
      <w:bookmarkStart w:id="94" w:name="pa_24"/>
      <w:bookmarkStart w:id="95" w:name="p_24"/>
      <w:bookmarkEnd w:id="93"/>
      <w:bookmarkEnd w:id="94"/>
      <w:bookmarkEnd w:id="95"/>
      <w:r w:rsidRPr="00BE09AA">
        <w:rPr>
          <w:rFonts w:ascii="Fira Sans" w:eastAsia="Times New Roman" w:hAnsi="Fira Sans" w:cs="Times New Roman"/>
          <w:color w:val="007AC3"/>
          <w:sz w:val="24"/>
          <w:szCs w:val="24"/>
          <w:lang w:eastAsia="cs-CZ"/>
        </w:rPr>
        <w:t>§ 24 </w:t>
      </w:r>
      <w:hyperlink r:id="rId15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5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5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5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42C5CA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96" w:name="c_5727"/>
      <w:bookmarkEnd w:id="96"/>
      <w:r w:rsidRPr="00BE09AA">
        <w:rPr>
          <w:rFonts w:ascii="Fira Sans" w:eastAsia="Times New Roman" w:hAnsi="Fira Sans" w:cs="Times New Roman"/>
          <w:color w:val="232323"/>
          <w:sz w:val="24"/>
          <w:szCs w:val="24"/>
          <w:lang w:eastAsia="cs-CZ"/>
        </w:rPr>
        <w:t>Překážky při doručování</w:t>
      </w:r>
    </w:p>
    <w:p w14:paraId="44EC085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Jestliže si adresát uložené písemnosti písemnost ve lhůtě 10 dnů ode dne, kdy byla k vyzvednutí připravena, nevyzvedne, písemnost se považuje za doručenou posledním dnem této lhůty.</w:t>
      </w:r>
    </w:p>
    <w:p w14:paraId="2E0944A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Prokáže-li adresát, že si pro dočasnou nepřítomnost nebo z jiného vážného důvodu nemohl bez svého zavinění uloženou písemnost ve stanovené lhůtě vyzvednout, může za podmínek ustanovení </w:t>
      </w:r>
      <w:hyperlink r:id="rId154" w:history="1">
        <w:r w:rsidRPr="00BE09AA">
          <w:rPr>
            <w:rFonts w:ascii="Fira Sans" w:eastAsia="Times New Roman" w:hAnsi="Fira Sans" w:cs="Times New Roman"/>
            <w:color w:val="005B92"/>
            <w:sz w:val="24"/>
            <w:szCs w:val="24"/>
            <w:u w:val="single"/>
            <w:lang w:eastAsia="cs-CZ"/>
          </w:rPr>
          <w:t>§ 41</w:t>
        </w:r>
      </w:hyperlink>
      <w:r w:rsidRPr="00BE09AA">
        <w:rPr>
          <w:rFonts w:ascii="Fira Sans" w:eastAsia="Times New Roman" w:hAnsi="Fira Sans" w:cs="Times New Roman"/>
          <w:color w:val="232323"/>
          <w:sz w:val="24"/>
          <w:szCs w:val="24"/>
          <w:lang w:eastAsia="cs-CZ"/>
        </w:rPr>
        <w:t> požádat o určení neplatnosti doručení nebo okamžiku, kdy byla písemnost doručena.</w:t>
      </w:r>
    </w:p>
    <w:p w14:paraId="349C94D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(3) Jestliže adresát písemnosti, který je fyzickou osobou, nebo fyzická osoba, které má být předána písemnost adresovaná právnické osobě, pokus o doručení písemnosti znemožní tím, že ji odmítne převzít nebo že neposkytne součinnost nezbytnou k řádnému doručení, předá se jí poučení o právních důsledcích, které z jejího jednání </w:t>
      </w:r>
      <w:r w:rsidRPr="00BE09AA">
        <w:rPr>
          <w:rFonts w:ascii="Fira Sans" w:eastAsia="Times New Roman" w:hAnsi="Fira Sans" w:cs="Times New Roman"/>
          <w:color w:val="232323"/>
          <w:sz w:val="24"/>
          <w:szCs w:val="24"/>
          <w:lang w:eastAsia="cs-CZ"/>
        </w:rPr>
        <w:lastRenderedPageBreak/>
        <w:t>uvedeného v odstavci 4 vyplývají; nového poučení však není zapotřebí, pokud se ho adresátovi dostalo již podle </w:t>
      </w:r>
      <w:hyperlink r:id="rId155" w:history="1">
        <w:r w:rsidRPr="00BE09AA">
          <w:rPr>
            <w:rFonts w:ascii="Fira Sans" w:eastAsia="Times New Roman" w:hAnsi="Fira Sans" w:cs="Times New Roman"/>
            <w:color w:val="005B92"/>
            <w:sz w:val="24"/>
            <w:szCs w:val="24"/>
            <w:u w:val="single"/>
            <w:lang w:eastAsia="cs-CZ"/>
          </w:rPr>
          <w:t>§ 23 odst. 5</w:t>
        </w:r>
      </w:hyperlink>
      <w:r w:rsidRPr="00BE09AA">
        <w:rPr>
          <w:rFonts w:ascii="Fira Sans" w:eastAsia="Times New Roman" w:hAnsi="Fira Sans" w:cs="Times New Roman"/>
          <w:color w:val="232323"/>
          <w:sz w:val="24"/>
          <w:szCs w:val="24"/>
          <w:lang w:eastAsia="cs-CZ"/>
        </w:rPr>
        <w:t>.</w:t>
      </w:r>
    </w:p>
    <w:p w14:paraId="7606B6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Jestliže osoba uvedená v odstavci 3 předání poučení znemožní nebo jestliže i přes poučení podle </w:t>
      </w:r>
      <w:hyperlink r:id="rId156" w:history="1">
        <w:r w:rsidRPr="00BE09AA">
          <w:rPr>
            <w:rFonts w:ascii="Fira Sans" w:eastAsia="Times New Roman" w:hAnsi="Fira Sans" w:cs="Times New Roman"/>
            <w:color w:val="005B92"/>
            <w:sz w:val="24"/>
            <w:szCs w:val="24"/>
            <w:u w:val="single"/>
            <w:lang w:eastAsia="cs-CZ"/>
          </w:rPr>
          <w:t>§ 23 odst. 5</w:t>
        </w:r>
      </w:hyperlink>
      <w:r w:rsidRPr="00BE09AA">
        <w:rPr>
          <w:rFonts w:ascii="Fira Sans" w:eastAsia="Times New Roman" w:hAnsi="Fira Sans" w:cs="Times New Roman"/>
          <w:color w:val="232323"/>
          <w:sz w:val="24"/>
          <w:szCs w:val="24"/>
          <w:lang w:eastAsia="cs-CZ"/>
        </w:rPr>
        <w:t> nebo podle odstavce 3 doručení neumožní, písemnost se považuje za doručenou dnem, kdy k neúspěšnému pokusu o doručení došlo.</w:t>
      </w:r>
    </w:p>
    <w:p w14:paraId="7A932CE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97" w:name="c_5940"/>
      <w:bookmarkStart w:id="98" w:name="pa_25"/>
      <w:bookmarkStart w:id="99" w:name="p_25"/>
      <w:bookmarkEnd w:id="97"/>
      <w:bookmarkEnd w:id="98"/>
      <w:bookmarkEnd w:id="99"/>
      <w:r w:rsidRPr="00BE09AA">
        <w:rPr>
          <w:rFonts w:ascii="Fira Sans" w:eastAsia="Times New Roman" w:hAnsi="Fira Sans" w:cs="Times New Roman"/>
          <w:color w:val="007AC3"/>
          <w:sz w:val="24"/>
          <w:szCs w:val="24"/>
          <w:lang w:eastAsia="cs-CZ"/>
        </w:rPr>
        <w:t>§ 25 </w:t>
      </w:r>
      <w:hyperlink r:id="rId15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5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5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6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B2E77F3"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00" w:name="c_5942"/>
      <w:bookmarkEnd w:id="100"/>
      <w:r w:rsidRPr="00BE09AA">
        <w:rPr>
          <w:rFonts w:ascii="Fira Sans" w:eastAsia="Times New Roman" w:hAnsi="Fira Sans" w:cs="Times New Roman"/>
          <w:color w:val="232323"/>
          <w:sz w:val="24"/>
          <w:szCs w:val="24"/>
          <w:lang w:eastAsia="cs-CZ"/>
        </w:rPr>
        <w:t>Doručování veřejnou vyhláškou</w:t>
      </w:r>
    </w:p>
    <w:p w14:paraId="40BCA3F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Osobám neznámého pobytu nebo sídla a osobám, jimž se prokazatelně nedaří doručovat, jakož i osobám, které nejsou známy, a v dalších případech, které stanoví zákon, se doručuje veřejnou vyhláškou.</w:t>
      </w:r>
    </w:p>
    <w:p w14:paraId="1FEBB40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w:t>
      </w:r>
    </w:p>
    <w:p w14:paraId="3065E38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p>
    <w:p w14:paraId="4FD5B4D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p>
    <w:p w14:paraId="548761F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Fyzické osoby, které vykonávají působnost v oblasti veřejné správy, doručují veřejnou vyhláškou prostřednictvím úřední desky obecního úřadu v místě výkonu jejich působnosti.</w:t>
      </w:r>
    </w:p>
    <w:p w14:paraId="68C5191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01" w:name="c_6162"/>
      <w:bookmarkStart w:id="102" w:name="pa_26"/>
      <w:bookmarkStart w:id="103" w:name="p_26"/>
      <w:bookmarkEnd w:id="101"/>
      <w:bookmarkEnd w:id="102"/>
      <w:bookmarkEnd w:id="103"/>
      <w:r w:rsidRPr="00BE09AA">
        <w:rPr>
          <w:rFonts w:ascii="Fira Sans" w:eastAsia="Times New Roman" w:hAnsi="Fira Sans" w:cs="Times New Roman"/>
          <w:color w:val="007AC3"/>
          <w:sz w:val="24"/>
          <w:szCs w:val="24"/>
          <w:lang w:eastAsia="cs-CZ"/>
        </w:rPr>
        <w:t>§ 26 </w:t>
      </w:r>
      <w:hyperlink r:id="rId16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6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6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6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C61611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04" w:name="c_6164"/>
      <w:bookmarkEnd w:id="104"/>
      <w:r w:rsidRPr="00BE09AA">
        <w:rPr>
          <w:rFonts w:ascii="Fira Sans" w:eastAsia="Times New Roman" w:hAnsi="Fira Sans" w:cs="Times New Roman"/>
          <w:color w:val="232323"/>
          <w:sz w:val="24"/>
          <w:szCs w:val="24"/>
          <w:lang w:eastAsia="cs-CZ"/>
        </w:rPr>
        <w:t>Úřední deska</w:t>
      </w:r>
    </w:p>
    <w:p w14:paraId="6ED5F32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Každý správní orgán zřizuje úřední desku, která musí být nepřetržitě veřejně přístupná. Pro orgány územního samosprávného celku se zřizuje jedna úřední deska. Obsah úřední desky se zveřejňuje i způsobem umožňujícím dálkový přístup.</w:t>
      </w:r>
    </w:p>
    <w:p w14:paraId="20DF57D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Ustanovení odstavce 1 se nevztahuje na fyzické osoby, které vykonávají působnost správního orgánu, s výjimkou podnikajících fyzických osob, u nichž výkon této působnosti souvisí s předmětem podnikání.</w:t>
      </w:r>
    </w:p>
    <w:p w14:paraId="3338F5F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Není-li správní orgán schopen zajistit zveřejnění obsahu úřední desky způsobem umožňujícím dálkový přístup podle odstavce 1, uzavře osoba uvedená v </w:t>
      </w:r>
      <w:hyperlink r:id="rId165" w:history="1">
        <w:r w:rsidRPr="00BE09AA">
          <w:rPr>
            <w:rFonts w:ascii="Fira Sans" w:eastAsia="Times New Roman" w:hAnsi="Fira Sans" w:cs="Times New Roman"/>
            <w:color w:val="005B92"/>
            <w:sz w:val="24"/>
            <w:szCs w:val="24"/>
            <w:u w:val="single"/>
            <w:lang w:eastAsia="cs-CZ"/>
          </w:rPr>
          <w:t>§ 160 odst. 1</w:t>
        </w:r>
      </w:hyperlink>
      <w:r w:rsidRPr="00BE09AA">
        <w:rPr>
          <w:rFonts w:ascii="Fira Sans" w:eastAsia="Times New Roman" w:hAnsi="Fira Sans" w:cs="Times New Roman"/>
          <w:color w:val="232323"/>
          <w:sz w:val="24"/>
          <w:szCs w:val="24"/>
          <w:lang w:eastAsia="cs-CZ"/>
        </w:rPr>
        <w:t>, jejíž je tento správní orgán součástí, s obcí s rozšířenou působností, v jejímž správním obvodu má sídlo, veřejnoprávní smlouvu (</w:t>
      </w:r>
      <w:hyperlink r:id="rId166"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o zveřejňování obsahu úřední desky způsobem umožňujícím dálkový přístup.</w:t>
      </w:r>
    </w:p>
    <w:p w14:paraId="2B410D6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Nedojde-li k uzavření veřejnoprávní smlouvy podle odstavce 3, postupuje se v případě obecního úřadu podle zvláštního zákona.</w:t>
      </w:r>
      <w:r w:rsidRPr="00BE09AA">
        <w:rPr>
          <w:rFonts w:ascii="Fira Sans" w:eastAsia="Times New Roman" w:hAnsi="Fira Sans" w:cs="Times New Roman"/>
          <w:color w:val="232323"/>
          <w:sz w:val="18"/>
          <w:szCs w:val="18"/>
          <w:vertAlign w:val="superscript"/>
          <w:lang w:eastAsia="cs-CZ"/>
        </w:rPr>
        <w:t>18)</w:t>
      </w:r>
      <w:r w:rsidRPr="00BE09AA">
        <w:rPr>
          <w:rFonts w:ascii="Fira Sans" w:eastAsia="Times New Roman" w:hAnsi="Fira Sans" w:cs="Times New Roman"/>
          <w:color w:val="232323"/>
          <w:sz w:val="24"/>
          <w:szCs w:val="24"/>
          <w:lang w:eastAsia="cs-CZ"/>
        </w:rPr>
        <w:t xml:space="preserve"> V případě jiného správního orgánu rozhodne nadřízený správní orgán, že pro něj bude tuto povinnost vykonávat sám nebo </w:t>
      </w:r>
      <w:r w:rsidRPr="00BE09AA">
        <w:rPr>
          <w:rFonts w:ascii="Fira Sans" w:eastAsia="Times New Roman" w:hAnsi="Fira Sans" w:cs="Times New Roman"/>
          <w:color w:val="232323"/>
          <w:sz w:val="24"/>
          <w:szCs w:val="24"/>
          <w:lang w:eastAsia="cs-CZ"/>
        </w:rPr>
        <w:lastRenderedPageBreak/>
        <w:t>že jejím vykonáváním pověří jiný podřízený věcně příslušný správní orgán ve svém správním obvodu. Rozhodnutí nadřízeného správního orgánu se zveřejní nejméně po dobu 15 dnů na úřední desce správního orgánu, který povinnost neplnil.</w:t>
      </w:r>
    </w:p>
    <w:p w14:paraId="79ABE7E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105" w:name="c_6351"/>
      <w:bookmarkEnd w:id="105"/>
      <w:r w:rsidRPr="00BE09AA">
        <w:rPr>
          <w:rFonts w:ascii="Fira Sans" w:eastAsia="Times New Roman" w:hAnsi="Fira Sans" w:cs="Times New Roman"/>
          <w:color w:val="232323"/>
          <w:sz w:val="29"/>
          <w:szCs w:val="29"/>
          <w:lang w:eastAsia="cs-CZ"/>
        </w:rPr>
        <w:t>HLAVA III</w:t>
      </w:r>
    </w:p>
    <w:p w14:paraId="52EB9D2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ÚČASTNÍCI ŘÍZENÍ A ZASTOUPENÍ</w:t>
      </w:r>
    </w:p>
    <w:p w14:paraId="33F97355"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106" w:name="c_6357"/>
      <w:bookmarkEnd w:id="106"/>
      <w:r w:rsidRPr="00BE09AA">
        <w:rPr>
          <w:rFonts w:ascii="Fira Sans" w:eastAsia="Times New Roman" w:hAnsi="Fira Sans" w:cs="Times New Roman"/>
          <w:b/>
          <w:bCs/>
          <w:color w:val="232323"/>
          <w:sz w:val="29"/>
          <w:szCs w:val="29"/>
          <w:lang w:eastAsia="cs-CZ"/>
        </w:rPr>
        <w:t>Díl 1</w:t>
      </w:r>
    </w:p>
    <w:p w14:paraId="03CA4F43"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Účastníci řízení</w:t>
      </w:r>
    </w:p>
    <w:p w14:paraId="034F667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07" w:name="c_6361"/>
      <w:bookmarkStart w:id="108" w:name="pa_27"/>
      <w:bookmarkStart w:id="109" w:name="p_27"/>
      <w:bookmarkEnd w:id="107"/>
      <w:bookmarkEnd w:id="108"/>
      <w:bookmarkEnd w:id="109"/>
      <w:r w:rsidRPr="00BE09AA">
        <w:rPr>
          <w:rFonts w:ascii="Fira Sans" w:eastAsia="Times New Roman" w:hAnsi="Fira Sans" w:cs="Times New Roman"/>
          <w:color w:val="007AC3"/>
          <w:sz w:val="24"/>
          <w:szCs w:val="24"/>
          <w:lang w:eastAsia="cs-CZ"/>
        </w:rPr>
        <w:t>§ 27 </w:t>
      </w:r>
      <w:hyperlink r:id="rId16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6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6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7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81B257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Účastníky řízení (dále jen "účastník") jsou</w:t>
      </w:r>
    </w:p>
    <w:p w14:paraId="6478590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v řízení o žádosti žadatel a další dotčené osoby, na které se pro společenství práv nebo povinností s žadatelem musí vztahovat rozhodnutí správního orgánu;</w:t>
      </w:r>
    </w:p>
    <w:p w14:paraId="77FD92B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 řízení z moci úřední dotčené osoby, jimž má rozhodnutí založit, změnit nebo zrušit právo anebo povinnost nebo prohlásit, že právo nebo povinnost mají anebo nemají.</w:t>
      </w:r>
    </w:p>
    <w:p w14:paraId="55F1DFB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Účastníky jsou též další dotčené osoby, pokud mohou být rozhodnutím přímo dotčeny ve svých právech nebo povinnostech.</w:t>
      </w:r>
    </w:p>
    <w:p w14:paraId="3B1FCDD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Účastníky jsou rovněž osoby, o kterých to stanoví zvláštní zákon. Nestanoví-li zvláštní zákon jinak, mají postavení účastníků podle odstavce 2, ledaže jim má rozhodnutí založit, změnit nebo zrušit právo anebo povinnost nebo prohlásit, že právo nebo povinnost mají anebo nemají; v tom případě mají postavení účastníků podle odstavce 1.</w:t>
      </w:r>
    </w:p>
    <w:p w14:paraId="4E28759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10" w:name="c_6490"/>
      <w:bookmarkStart w:id="111" w:name="pa_28"/>
      <w:bookmarkStart w:id="112" w:name="p_28"/>
      <w:bookmarkEnd w:id="110"/>
      <w:bookmarkEnd w:id="111"/>
      <w:bookmarkEnd w:id="112"/>
      <w:r w:rsidRPr="00BE09AA">
        <w:rPr>
          <w:rFonts w:ascii="Fira Sans" w:eastAsia="Times New Roman" w:hAnsi="Fira Sans" w:cs="Times New Roman"/>
          <w:color w:val="007AC3"/>
          <w:sz w:val="24"/>
          <w:szCs w:val="24"/>
          <w:lang w:eastAsia="cs-CZ"/>
        </w:rPr>
        <w:t>§ 28 </w:t>
      </w:r>
      <w:hyperlink r:id="rId17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7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7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7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133FC7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Postup podle předchozí věty nebrání dalšímu projednávání a rozhodnutí věci.</w:t>
      </w:r>
    </w:p>
    <w:p w14:paraId="42686C0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Jestliže osoba, o níž bylo usnesením rozhodnuto, že není účastníkem, podala proti tomuto usnesení odvolání, jemuž bylo vyhověno, a mezitím zmeškala úkon, který by jako účastník mohla učinit, je oprávněna tento úkon učinit do 15 dnů od oznámení rozhodnutí o odvolání; ustanovení </w:t>
      </w:r>
      <w:hyperlink r:id="rId175" w:history="1">
        <w:r w:rsidRPr="00BE09AA">
          <w:rPr>
            <w:rFonts w:ascii="Fira Sans" w:eastAsia="Times New Roman" w:hAnsi="Fira Sans" w:cs="Times New Roman"/>
            <w:color w:val="005B92"/>
            <w:sz w:val="24"/>
            <w:szCs w:val="24"/>
            <w:u w:val="single"/>
            <w:lang w:eastAsia="cs-CZ"/>
          </w:rPr>
          <w:t>§ 41 odst. 6</w:t>
        </w:r>
      </w:hyperlink>
      <w:r w:rsidRPr="00BE09AA">
        <w:rPr>
          <w:rFonts w:ascii="Fira Sans" w:eastAsia="Times New Roman" w:hAnsi="Fira Sans" w:cs="Times New Roman"/>
          <w:color w:val="232323"/>
          <w:sz w:val="24"/>
          <w:szCs w:val="24"/>
          <w:lang w:eastAsia="cs-CZ"/>
        </w:rPr>
        <w:t> věty druhé platí obdobně.</w:t>
      </w:r>
    </w:p>
    <w:p w14:paraId="3B05B88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13" w:name="c_6602"/>
      <w:bookmarkStart w:id="114" w:name="pa_29"/>
      <w:bookmarkStart w:id="115" w:name="p_29"/>
      <w:bookmarkEnd w:id="113"/>
      <w:bookmarkEnd w:id="114"/>
      <w:bookmarkEnd w:id="115"/>
      <w:r w:rsidRPr="00BE09AA">
        <w:rPr>
          <w:rFonts w:ascii="Fira Sans" w:eastAsia="Times New Roman" w:hAnsi="Fira Sans" w:cs="Times New Roman"/>
          <w:color w:val="007AC3"/>
          <w:sz w:val="24"/>
          <w:szCs w:val="24"/>
          <w:lang w:eastAsia="cs-CZ"/>
        </w:rPr>
        <w:t>§ 29 </w:t>
      </w:r>
      <w:hyperlink r:id="rId17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7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7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7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585639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16" w:name="c_6604"/>
      <w:bookmarkEnd w:id="116"/>
      <w:r w:rsidRPr="00BE09AA">
        <w:rPr>
          <w:rFonts w:ascii="Fira Sans" w:eastAsia="Times New Roman" w:hAnsi="Fira Sans" w:cs="Times New Roman"/>
          <w:color w:val="232323"/>
          <w:sz w:val="24"/>
          <w:szCs w:val="24"/>
          <w:lang w:eastAsia="cs-CZ"/>
        </w:rPr>
        <w:t>Procesní způsobilost</w:t>
      </w:r>
    </w:p>
    <w:p w14:paraId="49499EE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Každý je způsobilý činit v řízení úkony samostatně (dále jen "procesní způsobilost") v tom rozsahu, v jakém mu zákon přiznává svéprávnost.</w:t>
      </w:r>
      <w:r w:rsidRPr="00BE09AA">
        <w:rPr>
          <w:rFonts w:ascii="Fira Sans" w:eastAsia="Times New Roman" w:hAnsi="Fira Sans" w:cs="Times New Roman"/>
          <w:color w:val="232323"/>
          <w:sz w:val="18"/>
          <w:szCs w:val="18"/>
          <w:vertAlign w:val="superscript"/>
          <w:lang w:eastAsia="cs-CZ"/>
        </w:rPr>
        <w:t>19)</w:t>
      </w:r>
      <w:r w:rsidRPr="00BE09AA">
        <w:rPr>
          <w:rFonts w:ascii="Fira Sans" w:eastAsia="Times New Roman" w:hAnsi="Fira Sans" w:cs="Times New Roman"/>
          <w:color w:val="232323"/>
          <w:sz w:val="24"/>
          <w:szCs w:val="24"/>
          <w:lang w:eastAsia="cs-CZ"/>
        </w:rPr>
        <w:t> Ustanovení </w:t>
      </w:r>
      <w:hyperlink r:id="rId180" w:history="1">
        <w:r w:rsidRPr="00BE09AA">
          <w:rPr>
            <w:rFonts w:ascii="Fira Sans" w:eastAsia="Times New Roman" w:hAnsi="Fira Sans" w:cs="Times New Roman"/>
            <w:color w:val="005B92"/>
            <w:sz w:val="24"/>
            <w:szCs w:val="24"/>
            <w:u w:val="single"/>
            <w:lang w:eastAsia="cs-CZ"/>
          </w:rPr>
          <w:t>§ 28</w:t>
        </w:r>
      </w:hyperlink>
      <w:r w:rsidRPr="00BE09AA">
        <w:rPr>
          <w:rFonts w:ascii="Fira Sans" w:eastAsia="Times New Roman" w:hAnsi="Fira Sans" w:cs="Times New Roman"/>
          <w:color w:val="232323"/>
          <w:sz w:val="24"/>
          <w:szCs w:val="24"/>
          <w:lang w:eastAsia="cs-CZ"/>
        </w:rPr>
        <w:t> se použije obdobně.</w:t>
      </w:r>
    </w:p>
    <w:p w14:paraId="2862972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Osoby omezené ve svéprávnosti nemají procesní způsobilost v rozsahu tohoto omezení.</w:t>
      </w:r>
      <w:r w:rsidRPr="00BE09AA">
        <w:rPr>
          <w:rFonts w:ascii="Fira Sans" w:eastAsia="Times New Roman" w:hAnsi="Fira Sans" w:cs="Times New Roman"/>
          <w:color w:val="232323"/>
          <w:sz w:val="18"/>
          <w:szCs w:val="18"/>
          <w:vertAlign w:val="superscript"/>
          <w:lang w:eastAsia="cs-CZ"/>
        </w:rPr>
        <w:t>20)</w:t>
      </w:r>
    </w:p>
    <w:p w14:paraId="694CAD3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 může dát příležitost fyzické osobě, která nemá procesní způsobilost, aby se v průběhu řízení k věci vyjádřila.</w:t>
      </w:r>
    </w:p>
    <w:p w14:paraId="3D9D39B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p>
    <w:p w14:paraId="53BB360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Úkony týkající se společných věcí nebo práv činí účastníci společně, pokud ze zvláštního zákona</w:t>
      </w:r>
      <w:r w:rsidRPr="00BE09AA">
        <w:rPr>
          <w:rFonts w:ascii="Fira Sans" w:eastAsia="Times New Roman" w:hAnsi="Fira Sans" w:cs="Times New Roman"/>
          <w:color w:val="232323"/>
          <w:sz w:val="18"/>
          <w:szCs w:val="18"/>
          <w:vertAlign w:val="superscript"/>
          <w:lang w:eastAsia="cs-CZ"/>
        </w:rPr>
        <w:t>21)</w:t>
      </w:r>
      <w:r w:rsidRPr="00BE09AA">
        <w:rPr>
          <w:rFonts w:ascii="Fira Sans" w:eastAsia="Times New Roman" w:hAnsi="Fira Sans" w:cs="Times New Roman"/>
          <w:color w:val="232323"/>
          <w:sz w:val="24"/>
          <w:szCs w:val="24"/>
          <w:lang w:eastAsia="cs-CZ"/>
        </w:rPr>
        <w:t> nevyplývá něco jiného.</w:t>
      </w:r>
    </w:p>
    <w:p w14:paraId="5014BEF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17" w:name="c_6838"/>
      <w:bookmarkStart w:id="118" w:name="pa_30"/>
      <w:bookmarkStart w:id="119" w:name="p_30"/>
      <w:bookmarkEnd w:id="117"/>
      <w:bookmarkEnd w:id="118"/>
      <w:bookmarkEnd w:id="119"/>
      <w:r w:rsidRPr="00BE09AA">
        <w:rPr>
          <w:rFonts w:ascii="Fira Sans" w:eastAsia="Times New Roman" w:hAnsi="Fira Sans" w:cs="Times New Roman"/>
          <w:color w:val="007AC3"/>
          <w:sz w:val="24"/>
          <w:szCs w:val="24"/>
          <w:lang w:eastAsia="cs-CZ"/>
        </w:rPr>
        <w:t>§ 30 </w:t>
      </w:r>
      <w:hyperlink r:id="rId18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8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8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8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6EF502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20" w:name="c_6840"/>
      <w:bookmarkEnd w:id="120"/>
      <w:r w:rsidRPr="00BE09AA">
        <w:rPr>
          <w:rFonts w:ascii="Fira Sans" w:eastAsia="Times New Roman" w:hAnsi="Fira Sans" w:cs="Times New Roman"/>
          <w:color w:val="232323"/>
          <w:sz w:val="24"/>
          <w:szCs w:val="24"/>
          <w:lang w:eastAsia="cs-CZ"/>
        </w:rPr>
        <w:t>Úkony právnické osoby</w:t>
      </w:r>
    </w:p>
    <w:p w14:paraId="65E24E5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Jménem právnické osoby činí úkony ten, kdo je k tomu oprávněn v řízení před soudem podle zvláštního zákona.</w:t>
      </w:r>
      <w:r w:rsidRPr="00BE09AA">
        <w:rPr>
          <w:rFonts w:ascii="Fira Sans" w:eastAsia="Times New Roman" w:hAnsi="Fira Sans" w:cs="Times New Roman"/>
          <w:color w:val="232323"/>
          <w:sz w:val="18"/>
          <w:szCs w:val="18"/>
          <w:vertAlign w:val="superscript"/>
          <w:lang w:eastAsia="cs-CZ"/>
        </w:rPr>
        <w:t>22)</w:t>
      </w:r>
    </w:p>
    <w:p w14:paraId="35E3601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téže věci může za právnickou osobu současně činit úkony jen jedna osoba.</w:t>
      </w:r>
    </w:p>
    <w:p w14:paraId="6EE9B34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řízení před správním orgánem činí úkony jménem státu vedoucí organizační složky státu, příslušné podle zvláštního právního předpisu, nebo jím pověřený zaměstnanec zařazený do této nebo jiné organizační složky státu.</w:t>
      </w:r>
    </w:p>
    <w:p w14:paraId="168EDC9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Za územní samosprávný celek činí úkony ten, kdo je podle zvláštního zákona oprávněn územní samosprávný celek navenek zastupovat, jeho zaměstnanec nebo člen zastupitelstva, který byl touto osobou pověřen.</w:t>
      </w:r>
    </w:p>
    <w:p w14:paraId="01B08E9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Každý, kdo činí úkony, musí prokázat své oprávnění.</w:t>
      </w:r>
    </w:p>
    <w:p w14:paraId="6D5B814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21" w:name="c_6945"/>
      <w:bookmarkStart w:id="122" w:name="pa_31"/>
      <w:bookmarkStart w:id="123" w:name="p_31"/>
      <w:bookmarkEnd w:id="121"/>
      <w:bookmarkEnd w:id="122"/>
      <w:bookmarkEnd w:id="123"/>
      <w:r w:rsidRPr="00BE09AA">
        <w:rPr>
          <w:rFonts w:ascii="Fira Sans" w:eastAsia="Times New Roman" w:hAnsi="Fira Sans" w:cs="Times New Roman"/>
          <w:color w:val="007AC3"/>
          <w:sz w:val="24"/>
          <w:szCs w:val="24"/>
          <w:lang w:eastAsia="cs-CZ"/>
        </w:rPr>
        <w:t>§ 31 </w:t>
      </w:r>
      <w:hyperlink r:id="rId18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8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8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8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A7CABF6"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24" w:name="c_6947"/>
      <w:bookmarkEnd w:id="124"/>
      <w:r w:rsidRPr="00BE09AA">
        <w:rPr>
          <w:rFonts w:ascii="Fira Sans" w:eastAsia="Times New Roman" w:hAnsi="Fira Sans" w:cs="Times New Roman"/>
          <w:color w:val="232323"/>
          <w:sz w:val="24"/>
          <w:szCs w:val="24"/>
          <w:lang w:eastAsia="cs-CZ"/>
        </w:rPr>
        <w:t>Zástupce</w:t>
      </w:r>
    </w:p>
    <w:p w14:paraId="4BDDDB4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Zástupcem účastníka je zákonný zástupce, opatrovník nebo zmocněnec; zástupcem účastníků, jejichž zájmy si neodporují, může být i společný zmocněnec nebo společný zástupce.</w:t>
      </w:r>
    </w:p>
    <w:p w14:paraId="1932F82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25" w:name="c_6970"/>
      <w:bookmarkStart w:id="126" w:name="pa_32"/>
      <w:bookmarkStart w:id="127" w:name="p_32"/>
      <w:bookmarkEnd w:id="125"/>
      <w:bookmarkEnd w:id="126"/>
      <w:bookmarkEnd w:id="127"/>
      <w:r w:rsidRPr="00BE09AA">
        <w:rPr>
          <w:rFonts w:ascii="Fira Sans" w:eastAsia="Times New Roman" w:hAnsi="Fira Sans" w:cs="Times New Roman"/>
          <w:color w:val="007AC3"/>
          <w:sz w:val="24"/>
          <w:szCs w:val="24"/>
          <w:lang w:eastAsia="cs-CZ"/>
        </w:rPr>
        <w:t>§ 32 </w:t>
      </w:r>
      <w:hyperlink r:id="rId18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9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9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9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365FE0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28" w:name="c_6972"/>
      <w:bookmarkEnd w:id="128"/>
      <w:r w:rsidRPr="00BE09AA">
        <w:rPr>
          <w:rFonts w:ascii="Fira Sans" w:eastAsia="Times New Roman" w:hAnsi="Fira Sans" w:cs="Times New Roman"/>
          <w:color w:val="232323"/>
          <w:sz w:val="24"/>
          <w:szCs w:val="24"/>
          <w:lang w:eastAsia="cs-CZ"/>
        </w:rPr>
        <w:t>Zastoupení na základě zákona a opatrovnictví</w:t>
      </w:r>
    </w:p>
    <w:p w14:paraId="0AD0206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 rozsahu, v jakém účastník nemá procesní způsobilost, musí být zastupován zákonným zástupcem.</w:t>
      </w:r>
    </w:p>
    <w:p w14:paraId="6D78B80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ustanoví opatrovníka</w:t>
      </w:r>
    </w:p>
    <w:p w14:paraId="4B39F5B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účastníkovi uvedenému v odstavci 1, pokud nemá zákonného zástupce nebo nemůže-li ho zákonný zástupce zastupovat a nemá-li opatrovníka podle zvláštního zákona,</w:t>
      </w:r>
    </w:p>
    <w:p w14:paraId="09940E1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osobám, kterým brání jiná právní překážka, aby v řízení samy činily úkony, jestliže si nezvolily zmocněnce,</w:t>
      </w:r>
    </w:p>
    <w:p w14:paraId="0FECC94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právnické osobě, která nemá orgán způsobilý za ni jednat, popřípadě jemuž lze doručovat, popřípadě je-li v jiném řízení předmětem sporu, kdo tímto orgánem právnické osoby je,</w:t>
      </w:r>
    </w:p>
    <w:p w14:paraId="09F211C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osobám neznámého pobytu nebo sídla a osobám, jimž se prokazatelně nedaří doručovat,</w:t>
      </w:r>
    </w:p>
    <w:p w14:paraId="26A1554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osobám, které nejsou známy,</w:t>
      </w:r>
    </w:p>
    <w:p w14:paraId="1651C8BC"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f) osobám zvlášť těžce zdravotně postiženým, s nimiž se nelze dorozumět ani prostřednictvím tlumočníka nebo prostředníka podle </w:t>
      </w:r>
      <w:hyperlink r:id="rId193" w:history="1">
        <w:r w:rsidRPr="00BE09AA">
          <w:rPr>
            <w:rFonts w:ascii="Fira Sans" w:eastAsia="Times New Roman" w:hAnsi="Fira Sans" w:cs="Times New Roman"/>
            <w:color w:val="005B92"/>
            <w:sz w:val="24"/>
            <w:szCs w:val="24"/>
            <w:u w:val="single"/>
            <w:lang w:eastAsia="cs-CZ"/>
          </w:rPr>
          <w:t>§ 16 odst. 5</w:t>
        </w:r>
      </w:hyperlink>
      <w:r w:rsidRPr="00BE09AA">
        <w:rPr>
          <w:rFonts w:ascii="Fira Sans" w:eastAsia="Times New Roman" w:hAnsi="Fira Sans" w:cs="Times New Roman"/>
          <w:color w:val="232323"/>
          <w:sz w:val="24"/>
          <w:szCs w:val="24"/>
          <w:lang w:eastAsia="cs-CZ"/>
        </w:rPr>
        <w:t>,</w:t>
      </w:r>
    </w:p>
    <w:p w14:paraId="5A8E876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g) osobám stiženým přechodnou duševní poruchou, která jim brání samostatně v řízení jednat, je-li to nezbytné k hájení jejich práv; v těchto případech správní orgán rozhoduje na základě odborného lékařského posudku,</w:t>
      </w:r>
    </w:p>
    <w:p w14:paraId="28ED294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h) účastníkům uvedeným v </w:t>
      </w:r>
      <w:hyperlink r:id="rId194"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kterým se nepodařilo oznámit zahájení řízení z moci úřední (</w:t>
      </w:r>
      <w:hyperlink r:id="rId195" w:history="1">
        <w:r w:rsidRPr="00BE09AA">
          <w:rPr>
            <w:rFonts w:ascii="Fira Sans" w:eastAsia="Times New Roman" w:hAnsi="Fira Sans" w:cs="Times New Roman"/>
            <w:color w:val="005B92"/>
            <w:sz w:val="24"/>
            <w:szCs w:val="24"/>
            <w:u w:val="single"/>
            <w:lang w:eastAsia="cs-CZ"/>
          </w:rPr>
          <w:t>§ 46 odst. 2</w:t>
        </w:r>
      </w:hyperlink>
      <w:r w:rsidRPr="00BE09AA">
        <w:rPr>
          <w:rFonts w:ascii="Fira Sans" w:eastAsia="Times New Roman" w:hAnsi="Fira Sans" w:cs="Times New Roman"/>
          <w:color w:val="232323"/>
          <w:sz w:val="24"/>
          <w:szCs w:val="24"/>
          <w:lang w:eastAsia="cs-CZ"/>
        </w:rPr>
        <w:t>), nebo</w:t>
      </w:r>
    </w:p>
    <w:p w14:paraId="2D5443E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i) účastníkům, o nichž tak stanoví zvláštní zákon.</w:t>
      </w:r>
    </w:p>
    <w:p w14:paraId="14BD017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Nejde-li o účastníka, kterému má být v řízení uložena povinnost nebo odňato právo, správní orgán opatrovníka podle odstavce 2 písm. d) a e) neustanoví a účastníkům tam uvedeným doručuje veřejnou vyhláškou.</w:t>
      </w:r>
    </w:p>
    <w:p w14:paraId="31ED9C8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w:t>
      </w:r>
      <w:r w:rsidRPr="00BE09AA">
        <w:rPr>
          <w:rFonts w:ascii="Fira Sans" w:eastAsia="Times New Roman" w:hAnsi="Fira Sans" w:cs="Times New Roman"/>
          <w:color w:val="232323"/>
          <w:sz w:val="18"/>
          <w:szCs w:val="18"/>
          <w:vertAlign w:val="superscript"/>
          <w:lang w:eastAsia="cs-CZ"/>
        </w:rPr>
        <w:t>43)</w:t>
      </w:r>
      <w:r w:rsidRPr="00BE09AA">
        <w:rPr>
          <w:rFonts w:ascii="Fira Sans" w:eastAsia="Times New Roman" w:hAnsi="Fira Sans" w:cs="Times New Roman"/>
          <w:color w:val="232323"/>
          <w:sz w:val="24"/>
          <w:szCs w:val="24"/>
          <w:lang w:eastAsia="cs-CZ"/>
        </w:rPr>
        <w:t>. Opatrovníkem nelze ustanovit osobu, o níž lze mít důvodně za to, že má takový zájem na výsledku řízení, který odůvodňuje obavu, že nebude řádně hájit zájmy opatrovance.</w:t>
      </w:r>
    </w:p>
    <w:p w14:paraId="0399C0C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O ustanovení opatrovníka rozhoduje správní orgán usnesením.</w:t>
      </w:r>
    </w:p>
    <w:p w14:paraId="3C8569C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(6) Usnesení o ustanovení opatrovníka se oznamuje pouze tomu, kdo je ustanovován opatrovníkem, a nevylučuje-li to povaha věci nebo stav opatrovance, který způsobuje, že </w:t>
      </w:r>
      <w:proofErr w:type="spellStart"/>
      <w:r w:rsidRPr="00BE09AA">
        <w:rPr>
          <w:rFonts w:ascii="Fira Sans" w:eastAsia="Times New Roman" w:hAnsi="Fira Sans" w:cs="Times New Roman"/>
          <w:color w:val="232323"/>
          <w:sz w:val="24"/>
          <w:szCs w:val="24"/>
          <w:lang w:eastAsia="cs-CZ"/>
        </w:rPr>
        <w:t>opatrovanec</w:t>
      </w:r>
      <w:proofErr w:type="spellEnd"/>
      <w:r w:rsidRPr="00BE09AA">
        <w:rPr>
          <w:rFonts w:ascii="Fira Sans" w:eastAsia="Times New Roman" w:hAnsi="Fira Sans" w:cs="Times New Roman"/>
          <w:color w:val="232323"/>
          <w:sz w:val="24"/>
          <w:szCs w:val="24"/>
          <w:lang w:eastAsia="cs-CZ"/>
        </w:rPr>
        <w:t xml:space="preserve"> by nebyl schopen vnímat obsah usnesení, též </w:t>
      </w:r>
      <w:proofErr w:type="spellStart"/>
      <w:r w:rsidRPr="00BE09AA">
        <w:rPr>
          <w:rFonts w:ascii="Fira Sans" w:eastAsia="Times New Roman" w:hAnsi="Fira Sans" w:cs="Times New Roman"/>
          <w:color w:val="232323"/>
          <w:sz w:val="24"/>
          <w:szCs w:val="24"/>
          <w:lang w:eastAsia="cs-CZ"/>
        </w:rPr>
        <w:t>opatrovanci</w:t>
      </w:r>
      <w:proofErr w:type="spellEnd"/>
      <w:r w:rsidRPr="00BE09AA">
        <w:rPr>
          <w:rFonts w:ascii="Fira Sans" w:eastAsia="Times New Roman" w:hAnsi="Fira Sans" w:cs="Times New Roman"/>
          <w:color w:val="232323"/>
          <w:sz w:val="24"/>
          <w:szCs w:val="24"/>
          <w:lang w:eastAsia="cs-CZ"/>
        </w:rPr>
        <w:t>.</w:t>
      </w:r>
    </w:p>
    <w:p w14:paraId="65390A0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Nedbá-li opatrovník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p>
    <w:p w14:paraId="5842BAF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(8) Funkce opatrovníka zaniká, jakmile zastoupený začal být zastupován zákonným zástupcem nebo nabyl procesní způsobilosti anebo pominuly důvody, pro něž byl opatrovník ustanoven. Tuto skutečnost správní orgán poznamená do spisu, jakmile se o ní dozví; v pochybnosti rozhodne usnesením, které se oznamuje pouze opatrovníkovi a </w:t>
      </w:r>
      <w:proofErr w:type="spellStart"/>
      <w:r w:rsidRPr="00BE09AA">
        <w:rPr>
          <w:rFonts w:ascii="Fira Sans" w:eastAsia="Times New Roman" w:hAnsi="Fira Sans" w:cs="Times New Roman"/>
          <w:color w:val="232323"/>
          <w:sz w:val="24"/>
          <w:szCs w:val="24"/>
          <w:lang w:eastAsia="cs-CZ"/>
        </w:rPr>
        <w:t>opatrovanci</w:t>
      </w:r>
      <w:proofErr w:type="spellEnd"/>
      <w:r w:rsidRPr="00BE09AA">
        <w:rPr>
          <w:rFonts w:ascii="Fira Sans" w:eastAsia="Times New Roman" w:hAnsi="Fira Sans" w:cs="Times New Roman"/>
          <w:color w:val="232323"/>
          <w:sz w:val="24"/>
          <w:szCs w:val="24"/>
          <w:lang w:eastAsia="cs-CZ"/>
        </w:rPr>
        <w:t xml:space="preserve"> nebo jeho zákonnému zástupci.</w:t>
      </w:r>
    </w:p>
    <w:p w14:paraId="130B31F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29" w:name="c_7483"/>
      <w:bookmarkStart w:id="130" w:name="pa_33"/>
      <w:bookmarkStart w:id="131" w:name="p_33"/>
      <w:bookmarkEnd w:id="129"/>
      <w:bookmarkEnd w:id="130"/>
      <w:bookmarkEnd w:id="131"/>
      <w:r w:rsidRPr="00BE09AA">
        <w:rPr>
          <w:rFonts w:ascii="Fira Sans" w:eastAsia="Times New Roman" w:hAnsi="Fira Sans" w:cs="Times New Roman"/>
          <w:color w:val="007AC3"/>
          <w:sz w:val="24"/>
          <w:szCs w:val="24"/>
          <w:lang w:eastAsia="cs-CZ"/>
        </w:rPr>
        <w:t>§ 33 </w:t>
      </w:r>
      <w:hyperlink r:id="rId19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9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9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9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F89300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32" w:name="c_7485"/>
      <w:bookmarkEnd w:id="132"/>
      <w:r w:rsidRPr="00BE09AA">
        <w:rPr>
          <w:rFonts w:ascii="Fira Sans" w:eastAsia="Times New Roman" w:hAnsi="Fira Sans" w:cs="Times New Roman"/>
          <w:color w:val="232323"/>
          <w:sz w:val="24"/>
          <w:szCs w:val="24"/>
          <w:lang w:eastAsia="cs-CZ"/>
        </w:rPr>
        <w:t>Zastoupení na základě plné moci</w:t>
      </w:r>
    </w:p>
    <w:p w14:paraId="3D03EE6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Účastník si může zvolit zmocněnce. Zmocnění k zastoupení se prokazuje písemnou plnou mocí. Plnou moc lze udělit i ústně do protokolu. V téže věci může mít účastník současně pouze jednoho zmocněnce.</w:t>
      </w:r>
    </w:p>
    <w:p w14:paraId="5ADCF2C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Zmocnění může být uděleno</w:t>
      </w:r>
    </w:p>
    <w:p w14:paraId="695A999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k určitému úkonu, skupině úkonů nebo pro určitou část řízení,</w:t>
      </w:r>
    </w:p>
    <w:p w14:paraId="53C2A21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pro celé řízení,</w:t>
      </w:r>
    </w:p>
    <w:p w14:paraId="6CD08E8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p>
    <w:p w14:paraId="17F9239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v jiném rozsahu na základě zvláštního zákona.</w:t>
      </w:r>
    </w:p>
    <w:p w14:paraId="4BD7419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(3) Zmocněnec může udělit plnou moc jiné osobě, aby místo něho za účastníka jednala, jen je-li v plné moci výslovně dovoleno, že tak může učinit, pokud zvláštní zákon nestanoví jinak.</w:t>
      </w:r>
      <w:r w:rsidRPr="00BE09AA">
        <w:rPr>
          <w:rFonts w:ascii="Fira Sans" w:eastAsia="Times New Roman" w:hAnsi="Fira Sans" w:cs="Times New Roman"/>
          <w:color w:val="232323"/>
          <w:sz w:val="18"/>
          <w:szCs w:val="18"/>
          <w:vertAlign w:val="superscript"/>
          <w:lang w:eastAsia="cs-CZ"/>
        </w:rPr>
        <w:t>23)</w:t>
      </w:r>
    </w:p>
    <w:p w14:paraId="1BFBAFE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Jestliže se nedaří doručovat písemnosti zmocněnci, postupuje se podle </w:t>
      </w:r>
      <w:hyperlink r:id="rId200" w:history="1">
        <w:r w:rsidRPr="00BE09AA">
          <w:rPr>
            <w:rFonts w:ascii="Fira Sans" w:eastAsia="Times New Roman" w:hAnsi="Fira Sans" w:cs="Times New Roman"/>
            <w:color w:val="005B92"/>
            <w:sz w:val="24"/>
            <w:szCs w:val="24"/>
            <w:u w:val="single"/>
            <w:lang w:eastAsia="cs-CZ"/>
          </w:rPr>
          <w:t>§ 32 odst. 2 písm. d)</w:t>
        </w:r>
      </w:hyperlink>
      <w:r w:rsidRPr="00BE09AA">
        <w:rPr>
          <w:rFonts w:ascii="Fira Sans" w:eastAsia="Times New Roman" w:hAnsi="Fira Sans" w:cs="Times New Roman"/>
          <w:color w:val="232323"/>
          <w:sz w:val="24"/>
          <w:szCs w:val="24"/>
          <w:lang w:eastAsia="cs-CZ"/>
        </w:rPr>
        <w:t> nebo </w:t>
      </w:r>
      <w:hyperlink r:id="rId201" w:history="1">
        <w:r w:rsidRPr="00BE09AA">
          <w:rPr>
            <w:rFonts w:ascii="Fira Sans" w:eastAsia="Times New Roman" w:hAnsi="Fira Sans" w:cs="Times New Roman"/>
            <w:color w:val="005B92"/>
            <w:sz w:val="24"/>
            <w:szCs w:val="24"/>
            <w:u w:val="single"/>
            <w:lang w:eastAsia="cs-CZ"/>
          </w:rPr>
          <w:t>§ 32 odst. 3</w:t>
        </w:r>
      </w:hyperlink>
      <w:r w:rsidRPr="00BE09AA">
        <w:rPr>
          <w:rFonts w:ascii="Fira Sans" w:eastAsia="Times New Roman" w:hAnsi="Fira Sans" w:cs="Times New Roman"/>
          <w:color w:val="232323"/>
          <w:sz w:val="24"/>
          <w:szCs w:val="24"/>
          <w:lang w:eastAsia="cs-CZ"/>
        </w:rPr>
        <w:t> a účastník se o tomto postupu, jakož i o obsahu písemnosti vyrozumí.</w:t>
      </w:r>
    </w:p>
    <w:p w14:paraId="2198AC7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33" w:name="c_7663"/>
      <w:bookmarkStart w:id="134" w:name="pa_34"/>
      <w:bookmarkStart w:id="135" w:name="p_34"/>
      <w:bookmarkEnd w:id="133"/>
      <w:bookmarkEnd w:id="134"/>
      <w:bookmarkEnd w:id="135"/>
      <w:r w:rsidRPr="00BE09AA">
        <w:rPr>
          <w:rFonts w:ascii="Fira Sans" w:eastAsia="Times New Roman" w:hAnsi="Fira Sans" w:cs="Times New Roman"/>
          <w:color w:val="007AC3"/>
          <w:sz w:val="24"/>
          <w:szCs w:val="24"/>
          <w:lang w:eastAsia="cs-CZ"/>
        </w:rPr>
        <w:t>§ 34 </w:t>
      </w:r>
      <w:hyperlink r:id="rId20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0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0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0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91CAF0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Zástupce podle </w:t>
      </w:r>
      <w:hyperlink r:id="rId206" w:history="1">
        <w:r w:rsidRPr="00BE09AA">
          <w:rPr>
            <w:rFonts w:ascii="Fira Sans" w:eastAsia="Times New Roman" w:hAnsi="Fira Sans" w:cs="Times New Roman"/>
            <w:color w:val="005B92"/>
            <w:sz w:val="24"/>
            <w:szCs w:val="24"/>
            <w:u w:val="single"/>
            <w:lang w:eastAsia="cs-CZ"/>
          </w:rPr>
          <w:t>§ 32</w:t>
        </w:r>
      </w:hyperlink>
      <w:r w:rsidRPr="00BE09AA">
        <w:rPr>
          <w:rFonts w:ascii="Fira Sans" w:eastAsia="Times New Roman" w:hAnsi="Fira Sans" w:cs="Times New Roman"/>
          <w:color w:val="232323"/>
          <w:sz w:val="24"/>
          <w:szCs w:val="24"/>
          <w:lang w:eastAsia="cs-CZ"/>
        </w:rPr>
        <w:t> a </w:t>
      </w:r>
      <w:hyperlink r:id="rId207" w:history="1">
        <w:r w:rsidRPr="00BE09AA">
          <w:rPr>
            <w:rFonts w:ascii="Fira Sans" w:eastAsia="Times New Roman" w:hAnsi="Fira Sans" w:cs="Times New Roman"/>
            <w:color w:val="005B92"/>
            <w:sz w:val="24"/>
            <w:szCs w:val="24"/>
            <w:u w:val="single"/>
            <w:lang w:eastAsia="cs-CZ"/>
          </w:rPr>
          <w:t>33</w:t>
        </w:r>
      </w:hyperlink>
      <w:r w:rsidRPr="00BE09AA">
        <w:rPr>
          <w:rFonts w:ascii="Fira Sans" w:eastAsia="Times New Roman" w:hAnsi="Fira Sans" w:cs="Times New Roman"/>
          <w:color w:val="232323"/>
          <w:sz w:val="24"/>
          <w:szCs w:val="24"/>
          <w:lang w:eastAsia="cs-CZ"/>
        </w:rPr>
        <w:t> v řízení vystupuje jménem zastoupeného. Z úkonů zástupce vznikají práva a povinnosti přímo zastoupenému.</w:t>
      </w:r>
    </w:p>
    <w:p w14:paraId="5C74D93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 výjimkou případů, kdy má zastoupený něco v řízení osobně vykonat, doručují se písemnosti pouze zástupci. Doručení zastoupenému nemá účinky pro běh lhůt, nestanoví-li zákon jinak.</w:t>
      </w:r>
    </w:p>
    <w:p w14:paraId="09BF170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pochybnostech o rozsahu zastoupení platí, že zástupce je oprávněn vystupovat jménem zastoupeného v celém řízení.</w:t>
      </w:r>
    </w:p>
    <w:p w14:paraId="02E3833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w:t>
      </w:r>
    </w:p>
    <w:p w14:paraId="6D2ECC9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36" w:name="c_7772"/>
      <w:bookmarkStart w:id="137" w:name="pa_35"/>
      <w:bookmarkStart w:id="138" w:name="p_35"/>
      <w:bookmarkEnd w:id="136"/>
      <w:bookmarkEnd w:id="137"/>
      <w:bookmarkEnd w:id="138"/>
      <w:r w:rsidRPr="00BE09AA">
        <w:rPr>
          <w:rFonts w:ascii="Fira Sans" w:eastAsia="Times New Roman" w:hAnsi="Fira Sans" w:cs="Times New Roman"/>
          <w:color w:val="007AC3"/>
          <w:sz w:val="24"/>
          <w:szCs w:val="24"/>
          <w:lang w:eastAsia="cs-CZ"/>
        </w:rPr>
        <w:t>§ 35 </w:t>
      </w:r>
      <w:hyperlink r:id="rId20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0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1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1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76BD2B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39" w:name="c_7774"/>
      <w:bookmarkEnd w:id="139"/>
      <w:r w:rsidRPr="00BE09AA">
        <w:rPr>
          <w:rFonts w:ascii="Fira Sans" w:eastAsia="Times New Roman" w:hAnsi="Fira Sans" w:cs="Times New Roman"/>
          <w:color w:val="232323"/>
          <w:sz w:val="24"/>
          <w:szCs w:val="24"/>
          <w:lang w:eastAsia="cs-CZ"/>
        </w:rPr>
        <w:t>Společný zmocněnec a společný zástupce</w:t>
      </w:r>
    </w:p>
    <w:p w14:paraId="3E7F8BD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 řízeních, v nichž více účastníků uplatňuje shodný zájem, může k usnadnění průběhu řízení správní orgán vyzvat tyto účastníky, aby si v přiměřené lhůtě zvolili společného zmocněnce. Účastníci si mohou společného zmocněnce zvolit i bez výzvy.</w:t>
      </w:r>
    </w:p>
    <w:p w14:paraId="3E23F33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si účastníci společného zmocněnce na výzvu správního orgánu nezvolí a pokud v souvislosti s tím lze očekávat vznik průtahů v řízení, může správní orgán usnesením ustanovit některého z účastníků, který je fyzickou osobou, nebo některou fyzickou osobu uvedenou v </w:t>
      </w:r>
      <w:hyperlink r:id="rId212" w:history="1">
        <w:r w:rsidRPr="00BE09AA">
          <w:rPr>
            <w:rFonts w:ascii="Fira Sans" w:eastAsia="Times New Roman" w:hAnsi="Fira Sans" w:cs="Times New Roman"/>
            <w:color w:val="005B92"/>
            <w:sz w:val="24"/>
            <w:szCs w:val="24"/>
            <w:u w:val="single"/>
            <w:lang w:eastAsia="cs-CZ"/>
          </w:rPr>
          <w:t>§ 30 odst. 1</w:t>
        </w:r>
      </w:hyperlink>
      <w:r w:rsidRPr="00BE09AA">
        <w:rPr>
          <w:rFonts w:ascii="Fira Sans" w:eastAsia="Times New Roman" w:hAnsi="Fira Sans" w:cs="Times New Roman"/>
          <w:color w:val="232323"/>
          <w:sz w:val="24"/>
          <w:szCs w:val="24"/>
          <w:lang w:eastAsia="cs-CZ"/>
        </w:rPr>
        <w:t>, společným zástupcem pro účastníky, kteří uplatňují shodný zájem, a to s přihlédnutím k jejich zájmům. Do doby, než se tak stane, jim může písemnosti doručovat uložením u správního orgánu; na tuto možnost musí být účastníci upozorněni ve výzvě uvedené v odstavci 1. Funkce společného zástupce zaniká dnem, kdy účastníci oznámí správnímu orgánu, že si zvolili společného zmocněnce podle odstavce 1.</w:t>
      </w:r>
    </w:p>
    <w:p w14:paraId="043695D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řízení může být zvoleno i několik společných zmocněnců nebo ustanoveno několik společných zástupců, z nichž každý bude jednat jen jménem určité skupiny účastníků.</w:t>
      </w:r>
    </w:p>
    <w:p w14:paraId="3D1E510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Pro společného zmocněnce a společného zástupce platí </w:t>
      </w:r>
      <w:hyperlink r:id="rId213" w:history="1">
        <w:r w:rsidRPr="00BE09AA">
          <w:rPr>
            <w:rFonts w:ascii="Fira Sans" w:eastAsia="Times New Roman" w:hAnsi="Fira Sans" w:cs="Times New Roman"/>
            <w:color w:val="005B92"/>
            <w:sz w:val="24"/>
            <w:szCs w:val="24"/>
            <w:u w:val="single"/>
            <w:lang w:eastAsia="cs-CZ"/>
          </w:rPr>
          <w:t>§ 34</w:t>
        </w:r>
      </w:hyperlink>
      <w:r w:rsidRPr="00BE09AA">
        <w:rPr>
          <w:rFonts w:ascii="Fira Sans" w:eastAsia="Times New Roman" w:hAnsi="Fira Sans" w:cs="Times New Roman"/>
          <w:color w:val="232323"/>
          <w:sz w:val="24"/>
          <w:szCs w:val="24"/>
          <w:lang w:eastAsia="cs-CZ"/>
        </w:rPr>
        <w:t> obdobně.</w:t>
      </w:r>
    </w:p>
    <w:p w14:paraId="4F17A581"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140" w:name="c_7957"/>
      <w:bookmarkEnd w:id="140"/>
      <w:r w:rsidRPr="00BE09AA">
        <w:rPr>
          <w:rFonts w:ascii="Fira Sans" w:eastAsia="Times New Roman" w:hAnsi="Fira Sans" w:cs="Times New Roman"/>
          <w:b/>
          <w:bCs/>
          <w:color w:val="232323"/>
          <w:sz w:val="29"/>
          <w:szCs w:val="29"/>
          <w:lang w:eastAsia="cs-CZ"/>
        </w:rPr>
        <w:t>Díl 2</w:t>
      </w:r>
    </w:p>
    <w:p w14:paraId="59351A8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Úkony účastníků</w:t>
      </w:r>
    </w:p>
    <w:p w14:paraId="6547B6F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41" w:name="c_7961"/>
      <w:bookmarkStart w:id="142" w:name="pa_36"/>
      <w:bookmarkStart w:id="143" w:name="p_36"/>
      <w:bookmarkEnd w:id="141"/>
      <w:bookmarkEnd w:id="142"/>
      <w:bookmarkEnd w:id="143"/>
      <w:r w:rsidRPr="00BE09AA">
        <w:rPr>
          <w:rFonts w:ascii="Fira Sans" w:eastAsia="Times New Roman" w:hAnsi="Fira Sans" w:cs="Times New Roman"/>
          <w:color w:val="007AC3"/>
          <w:sz w:val="24"/>
          <w:szCs w:val="24"/>
          <w:lang w:eastAsia="cs-CZ"/>
        </w:rPr>
        <w:t>§ 36 </w:t>
      </w:r>
      <w:hyperlink r:id="rId21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1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1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1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B43CAC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Nestanoví-li zákon jinak, jsou účastníci oprávněni navrhovat důkazy a činit jiné návrhy po celou dobu řízení až do vydání rozhodnutí; správní orgán může usnesením prohlásit, dokdy mohou účastníci činit své návrhy.</w:t>
      </w:r>
    </w:p>
    <w:p w14:paraId="42C5DC2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(2) Účastníci mají právo vyjádřit v řízení své stanovisko. Pokud o to požádají, poskytne jim správní orgán informace o řízení, nestanoví-li zákon jinak.</w:t>
      </w:r>
    </w:p>
    <w:p w14:paraId="3B9A903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V případě, že podkladem rozhodnutí jsou písemnosti a záznamy, které jsou za podmínek v </w:t>
      </w:r>
      <w:hyperlink r:id="rId218" w:history="1">
        <w:r w:rsidRPr="00BE09AA">
          <w:rPr>
            <w:rFonts w:ascii="Fira Sans" w:eastAsia="Times New Roman" w:hAnsi="Fira Sans" w:cs="Times New Roman"/>
            <w:color w:val="005B92"/>
            <w:sz w:val="24"/>
            <w:szCs w:val="24"/>
            <w:u w:val="single"/>
            <w:lang w:eastAsia="cs-CZ"/>
          </w:rPr>
          <w:t>§ 17 odst. 3</w:t>
        </w:r>
      </w:hyperlink>
      <w:r w:rsidRPr="00BE09AA">
        <w:rPr>
          <w:rFonts w:ascii="Fira Sans" w:eastAsia="Times New Roman" w:hAnsi="Fira Sans" w:cs="Times New Roman"/>
          <w:color w:val="232323"/>
          <w:sz w:val="24"/>
          <w:szCs w:val="24"/>
          <w:lang w:eastAsia="cs-CZ"/>
        </w:rPr>
        <w:t> uchovávány odděleně mimo spis, může se účastník, o jehož právním nároku se v řízení rozhoduje, s těmito podklady seznámit pouze v podobě, která nezmaří účel jejich utajení; není-li to možné, sdělí se takovému účastníkovi alespoň v obecné rovině, jaké skutečnosti z těchto podkladů vyplývají. Správní orgán si předtím, než účastníkovi umožní seznámit se s podklady podle předchozí věty, vyžádá vyjádření orgánu, který tyto podklady poskytl. Nerozhoduje-li se v řízení o právním nároku účastníka, není takový účastník oprávněn seznámit se s podklady rozhodnutí, které jsou za podmínek v </w:t>
      </w:r>
      <w:hyperlink r:id="rId219" w:history="1">
        <w:r w:rsidRPr="00BE09AA">
          <w:rPr>
            <w:rFonts w:ascii="Fira Sans" w:eastAsia="Times New Roman" w:hAnsi="Fira Sans" w:cs="Times New Roman"/>
            <w:color w:val="005B92"/>
            <w:sz w:val="24"/>
            <w:szCs w:val="24"/>
            <w:u w:val="single"/>
            <w:lang w:eastAsia="cs-CZ"/>
          </w:rPr>
          <w:t>§ 17 odst. 3</w:t>
        </w:r>
      </w:hyperlink>
      <w:r w:rsidRPr="00BE09AA">
        <w:rPr>
          <w:rFonts w:ascii="Fira Sans" w:eastAsia="Times New Roman" w:hAnsi="Fira Sans" w:cs="Times New Roman"/>
          <w:color w:val="232323"/>
          <w:sz w:val="24"/>
          <w:szCs w:val="24"/>
          <w:lang w:eastAsia="cs-CZ"/>
        </w:rPr>
        <w:t> uchovávány odděleně mimo spis.</w:t>
      </w:r>
    </w:p>
    <w:p w14:paraId="339A761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Účastník má při jednání se správním orgánem právo na konzultace s osobou, která mu podle </w:t>
      </w:r>
      <w:hyperlink r:id="rId220" w:history="1">
        <w:r w:rsidRPr="00BE09AA">
          <w:rPr>
            <w:rFonts w:ascii="Fira Sans" w:eastAsia="Times New Roman" w:hAnsi="Fira Sans" w:cs="Times New Roman"/>
            <w:color w:val="005B92"/>
            <w:sz w:val="24"/>
            <w:szCs w:val="24"/>
            <w:u w:val="single"/>
            <w:lang w:eastAsia="cs-CZ"/>
          </w:rPr>
          <w:t>občanského zákoníku</w:t>
        </w:r>
      </w:hyperlink>
      <w:r w:rsidRPr="00BE09AA">
        <w:rPr>
          <w:rFonts w:ascii="Fira Sans" w:eastAsia="Times New Roman" w:hAnsi="Fira Sans" w:cs="Times New Roman"/>
          <w:color w:val="232323"/>
          <w:sz w:val="24"/>
          <w:szCs w:val="24"/>
          <w:lang w:eastAsia="cs-CZ"/>
        </w:rPr>
        <w:t> může jako podpůrce</w:t>
      </w:r>
      <w:r w:rsidRPr="00BE09AA">
        <w:rPr>
          <w:rFonts w:ascii="Fira Sans" w:eastAsia="Times New Roman" w:hAnsi="Fira Sans" w:cs="Times New Roman"/>
          <w:color w:val="232323"/>
          <w:sz w:val="18"/>
          <w:szCs w:val="18"/>
          <w:vertAlign w:val="superscript"/>
          <w:lang w:eastAsia="cs-CZ"/>
        </w:rPr>
        <w:t>44)</w:t>
      </w:r>
      <w:r w:rsidRPr="00BE09AA">
        <w:rPr>
          <w:rFonts w:ascii="Fira Sans" w:eastAsia="Times New Roman" w:hAnsi="Fira Sans" w:cs="Times New Roman"/>
          <w:color w:val="232323"/>
          <w:sz w:val="24"/>
          <w:szCs w:val="24"/>
          <w:lang w:eastAsia="cs-CZ"/>
        </w:rPr>
        <w:t> napomáhat při rozhodování; je-li takových osob více, zvolí si účastník jednu z nich. Namítne-li v průběhu řízení podpůrce účastníka vlastním jménem neplatnost právního jednání učiněného podporovaným účastníkem, správní orgán k této námitce v řízení přihlédne.</w:t>
      </w:r>
    </w:p>
    <w:p w14:paraId="47B1962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Účastník, jeho zástupce nebo podpůrce</w:t>
      </w:r>
      <w:r w:rsidRPr="00BE09AA">
        <w:rPr>
          <w:rFonts w:ascii="Fira Sans" w:eastAsia="Times New Roman" w:hAnsi="Fira Sans" w:cs="Times New Roman"/>
          <w:color w:val="232323"/>
          <w:sz w:val="18"/>
          <w:szCs w:val="18"/>
          <w:vertAlign w:val="superscript"/>
          <w:lang w:eastAsia="cs-CZ"/>
        </w:rPr>
        <w:t>44)</w:t>
      </w:r>
      <w:r w:rsidRPr="00BE09AA">
        <w:rPr>
          <w:rFonts w:ascii="Fira Sans" w:eastAsia="Times New Roman" w:hAnsi="Fira Sans" w:cs="Times New Roman"/>
          <w:color w:val="232323"/>
          <w:sz w:val="24"/>
          <w:szCs w:val="24"/>
          <w:lang w:eastAsia="cs-CZ"/>
        </w:rPr>
        <w:t> je povinen předložit na výzvu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14:paraId="02DAB77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44" w:name="c_8410"/>
      <w:bookmarkStart w:id="145" w:name="pa_37"/>
      <w:bookmarkStart w:id="146" w:name="p_37"/>
      <w:bookmarkEnd w:id="144"/>
      <w:bookmarkEnd w:id="145"/>
      <w:bookmarkEnd w:id="146"/>
      <w:r w:rsidRPr="00BE09AA">
        <w:rPr>
          <w:rFonts w:ascii="Fira Sans" w:eastAsia="Times New Roman" w:hAnsi="Fira Sans" w:cs="Times New Roman"/>
          <w:color w:val="007AC3"/>
          <w:sz w:val="24"/>
          <w:szCs w:val="24"/>
          <w:lang w:eastAsia="cs-CZ"/>
        </w:rPr>
        <w:t>§ 37 </w:t>
      </w:r>
      <w:hyperlink r:id="rId22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2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2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2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BBDA49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47" w:name="c_8412"/>
      <w:bookmarkEnd w:id="147"/>
      <w:r w:rsidRPr="00BE09AA">
        <w:rPr>
          <w:rFonts w:ascii="Fira Sans" w:eastAsia="Times New Roman" w:hAnsi="Fira Sans" w:cs="Times New Roman"/>
          <w:color w:val="232323"/>
          <w:sz w:val="24"/>
          <w:szCs w:val="24"/>
          <w:lang w:eastAsia="cs-CZ"/>
        </w:rPr>
        <w:t>Podání</w:t>
      </w:r>
    </w:p>
    <w:p w14:paraId="555F92C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Podání je úkonem směřujícím vůči správnímu orgánu. Podání se posuzuje podle svého skutečného obsahu a bez ohledu na to, jak je označeno.</w:t>
      </w:r>
    </w:p>
    <w:p w14:paraId="4E8E413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Z podání musí být patrno, kdo je činí, které věci se týká a co se navrhuje. Fyzická osoba uvede v podání jméno, příjmení, datum narození a místo trvalého pobytu, popřípadě jinou adresu pro doručování podle </w:t>
      </w:r>
      <w:hyperlink r:id="rId225" w:history="1">
        <w:r w:rsidRPr="00BE09AA">
          <w:rPr>
            <w:rFonts w:ascii="Fira Sans" w:eastAsia="Times New Roman" w:hAnsi="Fira Sans" w:cs="Times New Roman"/>
            <w:color w:val="005B92"/>
            <w:sz w:val="24"/>
            <w:szCs w:val="24"/>
            <w:u w:val="single"/>
            <w:lang w:eastAsia="cs-CZ"/>
          </w:rPr>
          <w:t>§ 19 odst. 4</w:t>
        </w:r>
      </w:hyperlink>
      <w:r w:rsidRPr="00BE09AA">
        <w:rPr>
          <w:rFonts w:ascii="Fira Sans" w:eastAsia="Times New Roman" w:hAnsi="Fira Sans" w:cs="Times New Roman"/>
          <w:color w:val="232323"/>
          <w:sz w:val="24"/>
          <w:szCs w:val="24"/>
          <w:lang w:eastAsia="cs-CZ"/>
        </w:rPr>
        <w:t>.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w:t>
      </w:r>
    </w:p>
    <w:p w14:paraId="4269D1C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Nemá-li podání předepsané náležitosti nebo trpí-li jinými vadami, pomůže správní orgán podateli nedostatky odstranit nebo ho vyzve k jejich odstranění a poskytne mu k tomu přiměřenou lhůtu.</w:t>
      </w:r>
    </w:p>
    <w:p w14:paraId="70A1622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(4) Podání je možno učinit písemně nebo ústně do protokolu anebo v elektronické podobě. Za podmínky, že podání je do 5 dnů potvrzeno, popřípadě doplněno způsobem </w:t>
      </w:r>
      <w:r w:rsidRPr="00BE09AA">
        <w:rPr>
          <w:rFonts w:ascii="Fira Sans" w:eastAsia="Times New Roman" w:hAnsi="Fira Sans" w:cs="Times New Roman"/>
          <w:color w:val="232323"/>
          <w:sz w:val="24"/>
          <w:szCs w:val="24"/>
          <w:lang w:eastAsia="cs-CZ"/>
        </w:rPr>
        <w:lastRenderedPageBreak/>
        <w:t>uvedeným ve větě první, je možno je učinit pomocí jiných technických prostředků, zejména prostřednictvím dálnopisu, telefaxu nebo veřejné datové sítě bez použití podpisu.</w:t>
      </w:r>
    </w:p>
    <w:p w14:paraId="7A3E9DF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Podání se činí u správního orgánu, který je věcně a místně příslušný. Podání je učiněno dnem, kdy tomuto orgánu došlo.</w:t>
      </w:r>
    </w:p>
    <w:p w14:paraId="4F3E46D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Není-li správní orgán schopen zajistit přijímání podání v elektronické podobě podle odstavce 4, uzavře osoba uvedená v </w:t>
      </w:r>
      <w:hyperlink r:id="rId226" w:history="1">
        <w:r w:rsidRPr="00BE09AA">
          <w:rPr>
            <w:rFonts w:ascii="Fira Sans" w:eastAsia="Times New Roman" w:hAnsi="Fira Sans" w:cs="Times New Roman"/>
            <w:color w:val="005B92"/>
            <w:sz w:val="24"/>
            <w:szCs w:val="24"/>
            <w:u w:val="single"/>
            <w:lang w:eastAsia="cs-CZ"/>
          </w:rPr>
          <w:t>§ 160 odst. 1</w:t>
        </w:r>
      </w:hyperlink>
      <w:r w:rsidRPr="00BE09AA">
        <w:rPr>
          <w:rFonts w:ascii="Fira Sans" w:eastAsia="Times New Roman" w:hAnsi="Fira Sans" w:cs="Times New Roman"/>
          <w:color w:val="232323"/>
          <w:sz w:val="24"/>
          <w:szCs w:val="24"/>
          <w:lang w:eastAsia="cs-CZ"/>
        </w:rPr>
        <w:t>, jejíž je tento správní orgán součástí, s obcí s rozšířenou působností, v jejímž správním obvodu má sídlo, veřejnoprávní smlouvu (</w:t>
      </w:r>
      <w:hyperlink r:id="rId227"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o provozování elektronické adresy podatelny.</w:t>
      </w:r>
    </w:p>
    <w:p w14:paraId="232FD48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Nedojde-li k uzavření veřejnoprávní smlouvy podle odstavce 7, postupuje se v případě obecního úřadu podle zvláštního zákona;</w:t>
      </w:r>
      <w:r w:rsidRPr="00BE09AA">
        <w:rPr>
          <w:rFonts w:ascii="Fira Sans" w:eastAsia="Times New Roman" w:hAnsi="Fira Sans" w:cs="Times New Roman"/>
          <w:color w:val="232323"/>
          <w:sz w:val="18"/>
          <w:szCs w:val="18"/>
          <w:vertAlign w:val="superscript"/>
          <w:lang w:eastAsia="cs-CZ"/>
        </w:rPr>
        <w:t>18)</w:t>
      </w:r>
      <w:r w:rsidRPr="00BE09AA">
        <w:rPr>
          <w:rFonts w:ascii="Fira Sans" w:eastAsia="Times New Roman" w:hAnsi="Fira Sans" w:cs="Times New Roman"/>
          <w:color w:val="232323"/>
          <w:sz w:val="24"/>
          <w:szCs w:val="24"/>
          <w:lang w:eastAsia="cs-CZ"/>
        </w:rPr>
        <w:t> v případě jiného správního orgánu rozhodne krajský úřad, že pro něj bude tuto povinnost vykonávat obecní úřad obce s rozšířenou působností, do jehož správního obvodu patří. Rozhodnutí vydává krajský úřad v přenesené působnosti. Rozhodnutí krajského úřadu se zveřejní nejméně po dobu 15 dnů na úřední desce správního orgánu, který povinnost neplnil.</w:t>
      </w:r>
    </w:p>
    <w:p w14:paraId="7CF8607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48" w:name="c_9386"/>
      <w:bookmarkStart w:id="149" w:name="pa_38"/>
      <w:bookmarkStart w:id="150" w:name="p_38"/>
      <w:bookmarkEnd w:id="148"/>
      <w:bookmarkEnd w:id="149"/>
      <w:bookmarkEnd w:id="150"/>
      <w:r w:rsidRPr="00BE09AA">
        <w:rPr>
          <w:rFonts w:ascii="Fira Sans" w:eastAsia="Times New Roman" w:hAnsi="Fira Sans" w:cs="Times New Roman"/>
          <w:color w:val="007AC3"/>
          <w:sz w:val="24"/>
          <w:szCs w:val="24"/>
          <w:lang w:eastAsia="cs-CZ"/>
        </w:rPr>
        <w:t>§ 38 </w:t>
      </w:r>
      <w:hyperlink r:id="rId22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2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3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3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F9A460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51" w:name="c_9388"/>
      <w:bookmarkEnd w:id="151"/>
      <w:r w:rsidRPr="00BE09AA">
        <w:rPr>
          <w:rFonts w:ascii="Fira Sans" w:eastAsia="Times New Roman" w:hAnsi="Fira Sans" w:cs="Times New Roman"/>
          <w:color w:val="232323"/>
          <w:sz w:val="24"/>
          <w:szCs w:val="24"/>
          <w:lang w:eastAsia="cs-CZ"/>
        </w:rPr>
        <w:t>Nahlížení do spisu</w:t>
      </w:r>
    </w:p>
    <w:p w14:paraId="3C7DFB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Účastníci a jejich zástupci mají právo nahlížet do spisu, a to i v případě, že je rozhodnutí ve věci již v právní moci (</w:t>
      </w:r>
      <w:hyperlink r:id="rId232" w:history="1">
        <w:r w:rsidRPr="00BE09AA">
          <w:rPr>
            <w:rFonts w:ascii="Fira Sans" w:eastAsia="Times New Roman" w:hAnsi="Fira Sans" w:cs="Times New Roman"/>
            <w:color w:val="005B92"/>
            <w:sz w:val="24"/>
            <w:szCs w:val="24"/>
            <w:u w:val="single"/>
            <w:lang w:eastAsia="cs-CZ"/>
          </w:rPr>
          <w:t>§ 73</w:t>
        </w:r>
      </w:hyperlink>
      <w:r w:rsidRPr="00BE09AA">
        <w:rPr>
          <w:rFonts w:ascii="Fira Sans" w:eastAsia="Times New Roman" w:hAnsi="Fira Sans" w:cs="Times New Roman"/>
          <w:color w:val="232323"/>
          <w:sz w:val="24"/>
          <w:szCs w:val="24"/>
          <w:lang w:eastAsia="cs-CZ"/>
        </w:rPr>
        <w:t>). Není-li účastník zastoupen, může spolu s účastníkem nahlížet do spisu i jeho podpůrce</w:t>
      </w:r>
      <w:r w:rsidRPr="00BE09AA">
        <w:rPr>
          <w:rFonts w:ascii="Fira Sans" w:eastAsia="Times New Roman" w:hAnsi="Fira Sans" w:cs="Times New Roman"/>
          <w:color w:val="232323"/>
          <w:sz w:val="18"/>
          <w:szCs w:val="18"/>
          <w:vertAlign w:val="superscript"/>
          <w:lang w:eastAsia="cs-CZ"/>
        </w:rPr>
        <w:t>44)</w:t>
      </w:r>
      <w:r w:rsidRPr="00BE09AA">
        <w:rPr>
          <w:rFonts w:ascii="Fira Sans" w:eastAsia="Times New Roman" w:hAnsi="Fira Sans" w:cs="Times New Roman"/>
          <w:color w:val="232323"/>
          <w:sz w:val="24"/>
          <w:szCs w:val="24"/>
          <w:lang w:eastAsia="cs-CZ"/>
        </w:rPr>
        <w:t>.</w:t>
      </w:r>
    </w:p>
    <w:p w14:paraId="482524E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(2) Jiným osobám správní orgán umožní nahlédnout do spisu, </w:t>
      </w:r>
      <w:proofErr w:type="gramStart"/>
      <w:r w:rsidRPr="00BE09AA">
        <w:rPr>
          <w:rFonts w:ascii="Fira Sans" w:eastAsia="Times New Roman" w:hAnsi="Fira Sans" w:cs="Times New Roman"/>
          <w:color w:val="232323"/>
          <w:sz w:val="24"/>
          <w:szCs w:val="24"/>
          <w:lang w:eastAsia="cs-CZ"/>
        </w:rPr>
        <w:t>prokáží</w:t>
      </w:r>
      <w:proofErr w:type="gramEnd"/>
      <w:r w:rsidRPr="00BE09AA">
        <w:rPr>
          <w:rFonts w:ascii="Fira Sans" w:eastAsia="Times New Roman" w:hAnsi="Fira Sans" w:cs="Times New Roman"/>
          <w:color w:val="232323"/>
          <w:sz w:val="24"/>
          <w:szCs w:val="24"/>
          <w:lang w:eastAsia="cs-CZ"/>
        </w:rPr>
        <w:t>-li právní zájem nebo jiný vážný důvod a nebude-li tím porušeno právo některého z účastníků, popřípadě dalších dotčených osob anebo veřejný zájem.</w:t>
      </w:r>
    </w:p>
    <w:p w14:paraId="54048FF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Nevidomým osobám bude obsah spisu přečten. Na požádání správní orgán nevidomé osobě umožní pořízení zvukového záznamu. Správní orgán nevidomé osobě rovněž umožní, aby do spisu nahlížel její průvodce.</w:t>
      </w:r>
    </w:p>
    <w:p w14:paraId="4E1515A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 právem nahlížet do spisu je spojeno právo činit si výpisy a právo na to, aby správní orgán pořídil kopie spisu nebo jeho části.</w:t>
      </w:r>
    </w:p>
    <w:p w14:paraId="19EDB19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Odepřel-li správní orgán osobě nahlížet do spisu nebo jeho části, vydá o tom usnesení, které se oznamuje pouze této osobě.</w:t>
      </w:r>
    </w:p>
    <w:p w14:paraId="4EC1DD1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Části spisu, které obsahují utajované informace nebo skutečnosti, na něž se vztahuje zákonem uložená nebo uznaná povinnost mlčenlivosti, jsou vyloučeny z nahlížení do spisu; to neplatí o částech spisu, jimiž byl nebo bude prováděn důkaz, do takových částí spisu však může nahlížet pouze účastník řízení nebo jeho zástupce. Ustanovení odstavce 4 se nepoužije. Před nahlédnutím do spisu musí být účastník řízení nebo jeho zástupce poučen o povinnosti mlčenlivosti o utajovaných informacích nebo skutečnostech, na něž se vztahuje zákonem uložená nebo uznaná povinnost mlčenlivosti, a o právních následcích porušení této povinnosti; o poučení se sepíše protokol. Dojde-li při nahlížení do spisu k přístupu k utajované informaci, protokol obsahuje také poučení podle zákona upravujícího ochranu utajovaných informací a bezpečnostní způsobilost. Stejnopis protokolu zašle správní orgán do 30 dnů ode dne jeho vyhotovení Národnímu bezpečnostnímu úřadu. Postup podle věty čtvrté a páté se neuplatní, prokáže-li se účastník řízení nebo jeho zástupce platným osvědčením fyzické osoby pro příslušný stupeň utajení utajované informace a poučením, vydanými podle zákona upravujícího ochranu utajovaných informací a bezpečnostní způsobilost.</w:t>
      </w:r>
    </w:p>
    <w:p w14:paraId="7E4BBE4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152" w:name="c_9887"/>
      <w:bookmarkEnd w:id="152"/>
      <w:r w:rsidRPr="00BE09AA">
        <w:rPr>
          <w:rFonts w:ascii="Fira Sans" w:eastAsia="Times New Roman" w:hAnsi="Fira Sans" w:cs="Times New Roman"/>
          <w:color w:val="232323"/>
          <w:sz w:val="29"/>
          <w:szCs w:val="29"/>
          <w:lang w:eastAsia="cs-CZ"/>
        </w:rPr>
        <w:t>HLAVA IV</w:t>
      </w:r>
    </w:p>
    <w:p w14:paraId="3ACEA9F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lastRenderedPageBreak/>
        <w:t>LHŮTY A POČÍTÁNÍ ČASU</w:t>
      </w:r>
    </w:p>
    <w:p w14:paraId="255B475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53" w:name="c_9893"/>
      <w:bookmarkStart w:id="154" w:name="pa_39"/>
      <w:bookmarkStart w:id="155" w:name="p_39"/>
      <w:bookmarkEnd w:id="153"/>
      <w:bookmarkEnd w:id="154"/>
      <w:bookmarkEnd w:id="155"/>
      <w:r w:rsidRPr="00BE09AA">
        <w:rPr>
          <w:rFonts w:ascii="Fira Sans" w:eastAsia="Times New Roman" w:hAnsi="Fira Sans" w:cs="Times New Roman"/>
          <w:color w:val="007AC3"/>
          <w:sz w:val="24"/>
          <w:szCs w:val="24"/>
          <w:lang w:eastAsia="cs-CZ"/>
        </w:rPr>
        <w:t>§ 39 </w:t>
      </w:r>
      <w:hyperlink r:id="rId23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3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3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3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9CDA46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56" w:name="c_9895"/>
      <w:bookmarkEnd w:id="156"/>
      <w:r w:rsidRPr="00BE09AA">
        <w:rPr>
          <w:rFonts w:ascii="Fira Sans" w:eastAsia="Times New Roman" w:hAnsi="Fira Sans" w:cs="Times New Roman"/>
          <w:color w:val="232323"/>
          <w:sz w:val="24"/>
          <w:szCs w:val="24"/>
          <w:lang w:eastAsia="cs-CZ"/>
        </w:rPr>
        <w:t>Určení lhůty k provedení úkonu</w:t>
      </w:r>
    </w:p>
    <w:p w14:paraId="212A148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určena, popřípadě i tomu, jehož se jinak přímo dotýká.</w:t>
      </w:r>
    </w:p>
    <w:p w14:paraId="6661A56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Lhůtu určenou správním orgánem může na žádost účastníka správní orgán za podmínek stanovených v odstavci 1 usnesením přiměřeně prodloužit.</w:t>
      </w:r>
    </w:p>
    <w:p w14:paraId="4B143D8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57" w:name="c_9968"/>
      <w:bookmarkStart w:id="158" w:name="pa_40"/>
      <w:bookmarkStart w:id="159" w:name="p_40"/>
      <w:bookmarkEnd w:id="157"/>
      <w:bookmarkEnd w:id="158"/>
      <w:bookmarkEnd w:id="159"/>
      <w:r w:rsidRPr="00BE09AA">
        <w:rPr>
          <w:rFonts w:ascii="Fira Sans" w:eastAsia="Times New Roman" w:hAnsi="Fira Sans" w:cs="Times New Roman"/>
          <w:color w:val="007AC3"/>
          <w:sz w:val="24"/>
          <w:szCs w:val="24"/>
          <w:lang w:eastAsia="cs-CZ"/>
        </w:rPr>
        <w:t>§ 40 </w:t>
      </w:r>
      <w:hyperlink r:id="rId23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3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3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4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288882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60" w:name="c_9970"/>
      <w:bookmarkEnd w:id="160"/>
      <w:r w:rsidRPr="00BE09AA">
        <w:rPr>
          <w:rFonts w:ascii="Fira Sans" w:eastAsia="Times New Roman" w:hAnsi="Fira Sans" w:cs="Times New Roman"/>
          <w:color w:val="232323"/>
          <w:sz w:val="24"/>
          <w:szCs w:val="24"/>
          <w:lang w:eastAsia="cs-CZ"/>
        </w:rPr>
        <w:t>Počítání času</w:t>
      </w:r>
    </w:p>
    <w:p w14:paraId="2ADD326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Pokud je provedení určitého úkonu v řízení vázáno na lhůtu,</w:t>
      </w:r>
    </w:p>
    <w:p w14:paraId="02E2EC77"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nezapočítává se do běhu lhůty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5696454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končí lhůty určené podle týdnů, měsíců nebo let uplynutím toho dne, který se svým označením shoduje se dnem, kdy došlo ke skutečnosti určující počátek lhůty; není-li v měsíci takový den, končí lhůta posledním dnem měsíce,</w:t>
      </w:r>
    </w:p>
    <w:p w14:paraId="5DEDA46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připadne-li konec lhůty na sobotu, neděli nebo svátek,</w:t>
      </w:r>
      <w:r w:rsidRPr="00BE09AA">
        <w:rPr>
          <w:rFonts w:ascii="Fira Sans" w:eastAsia="Times New Roman" w:hAnsi="Fira Sans" w:cs="Times New Roman"/>
          <w:color w:val="232323"/>
          <w:sz w:val="18"/>
          <w:szCs w:val="18"/>
          <w:vertAlign w:val="superscript"/>
          <w:lang w:eastAsia="cs-CZ"/>
        </w:rPr>
        <w:t>25)</w:t>
      </w:r>
      <w:r w:rsidRPr="00BE09AA">
        <w:rPr>
          <w:rFonts w:ascii="Fira Sans" w:eastAsia="Times New Roman" w:hAnsi="Fira Sans" w:cs="Times New Roman"/>
          <w:color w:val="232323"/>
          <w:sz w:val="24"/>
          <w:szCs w:val="24"/>
          <w:lang w:eastAsia="cs-CZ"/>
        </w:rPr>
        <w:t> je posledním dnem lhůty nejbližší příští pracovní den; to neplatí, jde-li o lhůtu určenou podle hodin,</w:t>
      </w:r>
    </w:p>
    <w:p w14:paraId="00C8861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w:t>
      </w:r>
    </w:p>
    <w:p w14:paraId="27CDF50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pochybnostech se lhůta považuje za zachovanou, dokud se neprokáže opak.</w:t>
      </w:r>
    </w:p>
    <w:p w14:paraId="233EF0D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61" w:name="c_10191"/>
      <w:bookmarkStart w:id="162" w:name="pa_41"/>
      <w:bookmarkStart w:id="163" w:name="p_41"/>
      <w:bookmarkEnd w:id="161"/>
      <w:bookmarkEnd w:id="162"/>
      <w:bookmarkEnd w:id="163"/>
      <w:r w:rsidRPr="00BE09AA">
        <w:rPr>
          <w:rFonts w:ascii="Fira Sans" w:eastAsia="Times New Roman" w:hAnsi="Fira Sans" w:cs="Times New Roman"/>
          <w:color w:val="007AC3"/>
          <w:sz w:val="24"/>
          <w:szCs w:val="24"/>
          <w:lang w:eastAsia="cs-CZ"/>
        </w:rPr>
        <w:t>§ 41 </w:t>
      </w:r>
      <w:hyperlink r:id="rId24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4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4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4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0AACD93"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64" w:name="c_10193"/>
      <w:bookmarkEnd w:id="164"/>
      <w:r w:rsidRPr="00BE09AA">
        <w:rPr>
          <w:rFonts w:ascii="Fira Sans" w:eastAsia="Times New Roman" w:hAnsi="Fira Sans" w:cs="Times New Roman"/>
          <w:color w:val="232323"/>
          <w:sz w:val="24"/>
          <w:szCs w:val="24"/>
          <w:lang w:eastAsia="cs-CZ"/>
        </w:rPr>
        <w:t>Navrácení v předešlý stav</w:t>
      </w:r>
    </w:p>
    <w:p w14:paraId="739D519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Navrácením v předešlý stav se rozumí prominutí zmeškání úkonu, který je třeba provést nejpozději při ústním jednání nebo v určité lhůtě, nebo povolení zpětvzetí nebo změny obsahu podání, kterou by jinak nebylo možno učinit.</w:t>
      </w:r>
    </w:p>
    <w:p w14:paraId="754FCD1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Požádat o prominutí zmeškání úkonu účastník může do 15 dnů ode dne, kdy pominula překážka, která podateli bránila úkon učinit. S požádáním je třeba spojit zmeškaný úkon, jinak se jím správní orgán nezabývá. Zmeškání úkonu nelze prominout, jestliže ode dne, kdy měl být úkon učiněn, uplynul jeden rok.</w:t>
      </w:r>
    </w:p>
    <w:p w14:paraId="117BF74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(3) Správní orgán může požádání o prominutí zmeškání úkonu přiznat odkladný účinek, pokud podateli hrozí vážná újma a nevznikne-li přiznáním odkladného účinku újma </w:t>
      </w:r>
      <w:r w:rsidRPr="00BE09AA">
        <w:rPr>
          <w:rFonts w:ascii="Fira Sans" w:eastAsia="Times New Roman" w:hAnsi="Fira Sans" w:cs="Times New Roman"/>
          <w:color w:val="232323"/>
          <w:sz w:val="24"/>
          <w:szCs w:val="24"/>
          <w:lang w:eastAsia="cs-CZ"/>
        </w:rPr>
        <w:lastRenderedPageBreak/>
        <w:t>způsobená dotčením práv nabytých v dobré víře nebo dotčením veřejného zájmu převyšující újmu hrozící podateli.</w:t>
      </w:r>
    </w:p>
    <w:p w14:paraId="5BC90A8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Správní orgán promine zmeškání úkonu, prokáže-li podatel, že překážkou byly závažné důvody, které nastaly bez jeho zavinění.</w:t>
      </w:r>
    </w:p>
    <w:p w14:paraId="4AA579F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Správní orgán zmeškání úkonu nepromine, je-li zjevné, že by újma, která by byla způsobena dotčením práv nabytých v dobré víře nebo dotčením veřejného zájmu, převýšila újmu hrozící podateli.</w:t>
      </w:r>
    </w:p>
    <w:p w14:paraId="4944D6E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O prominutí zmeškání úkonu rozhoduje usnesením správní orgán, který v době požádání o prominutí zmeškání úkonu vede řízení. V případě, že správní orgán promine zmeškaný úkon, doplní řízení ve smyslu úkonu, jehož zmeškání bylo prominuto.</w:t>
      </w:r>
    </w:p>
    <w:p w14:paraId="70F5B53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Usnesení, kterým správní orgán zmeškání úkonu nepromine, se oznamuje pouze podateli.</w:t>
      </w:r>
    </w:p>
    <w:p w14:paraId="1D35A92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(8) Požádat o povolení změny obsahu podání účastník může pouze do vydání rozhodnutí (</w:t>
      </w:r>
      <w:hyperlink r:id="rId245" w:history="1">
        <w:r w:rsidRPr="00BE09AA">
          <w:rPr>
            <w:rFonts w:ascii="Fira Sans" w:eastAsia="Times New Roman" w:hAnsi="Fira Sans" w:cs="Times New Roman"/>
            <w:color w:val="005B92"/>
            <w:sz w:val="24"/>
            <w:szCs w:val="24"/>
            <w:u w:val="single"/>
            <w:lang w:eastAsia="cs-CZ"/>
          </w:rPr>
          <w:t>§ 71</w:t>
        </w:r>
      </w:hyperlink>
      <w:r w:rsidRPr="00BE09AA">
        <w:rPr>
          <w:rFonts w:ascii="Fira Sans" w:eastAsia="Times New Roman" w:hAnsi="Fira Sans" w:cs="Times New Roman"/>
          <w:color w:val="232323"/>
          <w:sz w:val="24"/>
          <w:szCs w:val="24"/>
          <w:lang w:eastAsia="cs-CZ"/>
        </w:rPr>
        <w:t>). Správní orgán může povolit zpětvzetí nebo změnu obsahu podání jen v případě, že podateli hrozí vážná újma; tím není dotčeno ustanovení </w:t>
      </w:r>
      <w:hyperlink r:id="rId246" w:history="1">
        <w:r w:rsidRPr="00BE09AA">
          <w:rPr>
            <w:rFonts w:ascii="Fira Sans" w:eastAsia="Times New Roman" w:hAnsi="Fira Sans" w:cs="Times New Roman"/>
            <w:color w:val="005B92"/>
            <w:sz w:val="24"/>
            <w:szCs w:val="24"/>
            <w:u w:val="single"/>
            <w:lang w:eastAsia="cs-CZ"/>
          </w:rPr>
          <w:t>§ 45 odst. 4</w:t>
        </w:r>
      </w:hyperlink>
      <w:r w:rsidRPr="00BE09AA">
        <w:rPr>
          <w:rFonts w:ascii="Fira Sans" w:eastAsia="Times New Roman" w:hAnsi="Fira Sans" w:cs="Times New Roman"/>
          <w:color w:val="232323"/>
          <w:sz w:val="24"/>
          <w:szCs w:val="24"/>
          <w:lang w:eastAsia="cs-CZ"/>
        </w:rPr>
        <w:t>. Ustanovení odstavců 2 až 4, 6 a 7 platí obdobně.</w:t>
      </w:r>
    </w:p>
    <w:p w14:paraId="2EA7944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165" w:name="c_10464"/>
      <w:bookmarkEnd w:id="165"/>
      <w:r w:rsidRPr="00BE09AA">
        <w:rPr>
          <w:rFonts w:ascii="Fira Sans" w:eastAsia="Times New Roman" w:hAnsi="Fira Sans" w:cs="Times New Roman"/>
          <w:color w:val="232323"/>
          <w:sz w:val="29"/>
          <w:szCs w:val="29"/>
          <w:lang w:eastAsia="cs-CZ"/>
        </w:rPr>
        <w:t>HLAVA V</w:t>
      </w:r>
    </w:p>
    <w:p w14:paraId="6DF0A12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POSTUP PŘED ZAHÁJENÍM ŘÍZENÍ</w:t>
      </w:r>
    </w:p>
    <w:p w14:paraId="4363B0A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66" w:name="c_10470"/>
      <w:bookmarkStart w:id="167" w:name="pa_42"/>
      <w:bookmarkStart w:id="168" w:name="p_42"/>
      <w:bookmarkEnd w:id="166"/>
      <w:bookmarkEnd w:id="167"/>
      <w:bookmarkEnd w:id="168"/>
      <w:r w:rsidRPr="00BE09AA">
        <w:rPr>
          <w:rFonts w:ascii="Fira Sans" w:eastAsia="Times New Roman" w:hAnsi="Fira Sans" w:cs="Times New Roman"/>
          <w:color w:val="007AC3"/>
          <w:sz w:val="24"/>
          <w:szCs w:val="24"/>
          <w:lang w:eastAsia="cs-CZ"/>
        </w:rPr>
        <w:t>§ 42 </w:t>
      </w:r>
      <w:hyperlink r:id="rId24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4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4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5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27C11B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69" w:name="c_10472"/>
      <w:bookmarkEnd w:id="169"/>
      <w:r w:rsidRPr="00BE09AA">
        <w:rPr>
          <w:rFonts w:ascii="Fira Sans" w:eastAsia="Times New Roman" w:hAnsi="Fira Sans" w:cs="Times New Roman"/>
          <w:color w:val="232323"/>
          <w:sz w:val="24"/>
          <w:szCs w:val="24"/>
          <w:lang w:eastAsia="cs-CZ"/>
        </w:rPr>
        <w:t>Přijímání podnětů k zahájení řízení</w:t>
      </w:r>
    </w:p>
    <w:p w14:paraId="4CC1662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tomu, kdo podal podnět, podle </w:t>
      </w:r>
      <w:hyperlink r:id="rId251" w:history="1">
        <w:r w:rsidRPr="00BE09AA">
          <w:rPr>
            <w:rFonts w:ascii="Fira Sans" w:eastAsia="Times New Roman" w:hAnsi="Fira Sans" w:cs="Times New Roman"/>
            <w:color w:val="005B92"/>
            <w:sz w:val="24"/>
            <w:szCs w:val="24"/>
            <w:u w:val="single"/>
            <w:lang w:eastAsia="cs-CZ"/>
          </w:rPr>
          <w:t>§ 46 odst. 1</w:t>
        </w:r>
      </w:hyperlink>
      <w:r w:rsidRPr="00BE09AA">
        <w:rPr>
          <w:rFonts w:ascii="Fira Sans" w:eastAsia="Times New Roman" w:hAnsi="Fira Sans" w:cs="Times New Roman"/>
          <w:color w:val="232323"/>
          <w:sz w:val="24"/>
          <w:szCs w:val="24"/>
          <w:lang w:eastAsia="cs-CZ"/>
        </w:rPr>
        <w:t> nebo </w:t>
      </w:r>
      <w:hyperlink r:id="rId252" w:history="1">
        <w:r w:rsidRPr="00BE09AA">
          <w:rPr>
            <w:rFonts w:ascii="Fira Sans" w:eastAsia="Times New Roman" w:hAnsi="Fira Sans" w:cs="Times New Roman"/>
            <w:color w:val="005B92"/>
            <w:sz w:val="24"/>
            <w:szCs w:val="24"/>
            <w:u w:val="single"/>
            <w:lang w:eastAsia="cs-CZ"/>
          </w:rPr>
          <w:t>§ 47 odst. 1</w:t>
        </w:r>
      </w:hyperlink>
      <w:r w:rsidRPr="00BE09AA">
        <w:rPr>
          <w:rFonts w:ascii="Fira Sans" w:eastAsia="Times New Roman" w:hAnsi="Fira Sans" w:cs="Times New Roman"/>
          <w:color w:val="232323"/>
          <w:sz w:val="24"/>
          <w:szCs w:val="24"/>
          <w:lang w:eastAsia="cs-CZ"/>
        </w:rPr>
        <w:t>.</w:t>
      </w:r>
    </w:p>
    <w:p w14:paraId="32791F5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70" w:name="c_10553"/>
      <w:bookmarkStart w:id="171" w:name="pa_43"/>
      <w:bookmarkStart w:id="172" w:name="p_43"/>
      <w:bookmarkEnd w:id="170"/>
      <w:bookmarkEnd w:id="171"/>
      <w:bookmarkEnd w:id="172"/>
      <w:r w:rsidRPr="00BE09AA">
        <w:rPr>
          <w:rFonts w:ascii="Fira Sans" w:eastAsia="Times New Roman" w:hAnsi="Fira Sans" w:cs="Times New Roman"/>
          <w:color w:val="007AC3"/>
          <w:sz w:val="24"/>
          <w:szCs w:val="24"/>
          <w:lang w:eastAsia="cs-CZ"/>
        </w:rPr>
        <w:t>§ 43 </w:t>
      </w:r>
      <w:hyperlink r:id="rId25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5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5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5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BB339E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73" w:name="c_10555"/>
      <w:bookmarkEnd w:id="173"/>
      <w:r w:rsidRPr="00BE09AA">
        <w:rPr>
          <w:rFonts w:ascii="Fira Sans" w:eastAsia="Times New Roman" w:hAnsi="Fira Sans" w:cs="Times New Roman"/>
          <w:color w:val="232323"/>
          <w:sz w:val="24"/>
          <w:szCs w:val="24"/>
          <w:lang w:eastAsia="cs-CZ"/>
        </w:rPr>
        <w:t>Odložení věci</w:t>
      </w:r>
    </w:p>
    <w:p w14:paraId="55C0ED5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Řízení o žádosti (</w:t>
      </w:r>
      <w:hyperlink r:id="rId257" w:history="1">
        <w:r w:rsidRPr="00BE09AA">
          <w:rPr>
            <w:rFonts w:ascii="Fira Sans" w:eastAsia="Times New Roman" w:hAnsi="Fira Sans" w:cs="Times New Roman"/>
            <w:color w:val="005B92"/>
            <w:sz w:val="24"/>
            <w:szCs w:val="24"/>
            <w:u w:val="single"/>
            <w:lang w:eastAsia="cs-CZ"/>
          </w:rPr>
          <w:t>§ 44</w:t>
        </w:r>
      </w:hyperlink>
      <w:r w:rsidRPr="00BE09AA">
        <w:rPr>
          <w:rFonts w:ascii="Fira Sans" w:eastAsia="Times New Roman" w:hAnsi="Fira Sans" w:cs="Times New Roman"/>
          <w:color w:val="232323"/>
          <w:sz w:val="24"/>
          <w:szCs w:val="24"/>
          <w:lang w:eastAsia="cs-CZ"/>
        </w:rPr>
        <w:t>) není zahájeno a správní orgán věc usnesením odloží v případě, že</w:t>
      </w:r>
    </w:p>
    <w:p w14:paraId="655F0DA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vůči němu byl učiněn úkon, který zjevně není žádostí, nebo z něj nelze zjistit, kdo jej učinil, nebo</w:t>
      </w:r>
    </w:p>
    <w:p w14:paraId="0A9ADB9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bylo učiněno podání, k jehož vyřízení není věcně příslušný žádný správní orgán.</w:t>
      </w:r>
    </w:p>
    <w:p w14:paraId="71E609B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Usnesení o odložení věci se vždy oznamuje osobě, které se týká, je-li známa, a podateli.</w:t>
      </w:r>
    </w:p>
    <w:p w14:paraId="21107D1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174" w:name="c_10622"/>
      <w:bookmarkEnd w:id="174"/>
      <w:r w:rsidRPr="00BE09AA">
        <w:rPr>
          <w:rFonts w:ascii="Fira Sans" w:eastAsia="Times New Roman" w:hAnsi="Fira Sans" w:cs="Times New Roman"/>
          <w:color w:val="232323"/>
          <w:sz w:val="29"/>
          <w:szCs w:val="29"/>
          <w:lang w:eastAsia="cs-CZ"/>
        </w:rPr>
        <w:t>HLAVA VI</w:t>
      </w:r>
    </w:p>
    <w:p w14:paraId="109C9948"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PRŮBĚH ŘÍZENÍ V PRVNÍM STUPNI</w:t>
      </w:r>
    </w:p>
    <w:p w14:paraId="62B1072B"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175" w:name="c_10629"/>
      <w:bookmarkEnd w:id="175"/>
      <w:r w:rsidRPr="00BE09AA">
        <w:rPr>
          <w:rFonts w:ascii="Fira Sans" w:eastAsia="Times New Roman" w:hAnsi="Fira Sans" w:cs="Times New Roman"/>
          <w:b/>
          <w:bCs/>
          <w:color w:val="232323"/>
          <w:sz w:val="29"/>
          <w:szCs w:val="29"/>
          <w:lang w:eastAsia="cs-CZ"/>
        </w:rPr>
        <w:t>Díl 1</w:t>
      </w:r>
    </w:p>
    <w:p w14:paraId="3C6CD650"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Zahájení řízení</w:t>
      </w:r>
    </w:p>
    <w:p w14:paraId="36667EC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76" w:name="c_10633"/>
      <w:bookmarkStart w:id="177" w:name="pa_44"/>
      <w:bookmarkStart w:id="178" w:name="p_44"/>
      <w:bookmarkEnd w:id="176"/>
      <w:bookmarkEnd w:id="177"/>
      <w:bookmarkEnd w:id="178"/>
      <w:r w:rsidRPr="00BE09AA">
        <w:rPr>
          <w:rFonts w:ascii="Fira Sans" w:eastAsia="Times New Roman" w:hAnsi="Fira Sans" w:cs="Times New Roman"/>
          <w:color w:val="007AC3"/>
          <w:sz w:val="24"/>
          <w:szCs w:val="24"/>
          <w:lang w:eastAsia="cs-CZ"/>
        </w:rPr>
        <w:lastRenderedPageBreak/>
        <w:t>§ 44 </w:t>
      </w:r>
      <w:hyperlink r:id="rId25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5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6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6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51B39B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79" w:name="c_10635"/>
      <w:bookmarkEnd w:id="179"/>
      <w:r w:rsidRPr="00BE09AA">
        <w:rPr>
          <w:rFonts w:ascii="Fira Sans" w:eastAsia="Times New Roman" w:hAnsi="Fira Sans" w:cs="Times New Roman"/>
          <w:color w:val="232323"/>
          <w:sz w:val="24"/>
          <w:szCs w:val="24"/>
          <w:lang w:eastAsia="cs-CZ"/>
        </w:rPr>
        <w:t>Zahájení řízení o žádosti</w:t>
      </w:r>
    </w:p>
    <w:p w14:paraId="5082FB8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Řízení o žádosti je zahájeno dnem, kdy žádost nebo jiný návrh, kterým se zahajuje řízení (dále jen "žádost"), došel věcně a místně příslušnému správnímu orgánu.</w:t>
      </w:r>
    </w:p>
    <w:p w14:paraId="4BF7304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w:t>
      </w:r>
    </w:p>
    <w:p w14:paraId="6504A26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80" w:name="c_10708"/>
      <w:bookmarkStart w:id="181" w:name="pa_45"/>
      <w:bookmarkStart w:id="182" w:name="p_45"/>
      <w:bookmarkEnd w:id="180"/>
      <w:bookmarkEnd w:id="181"/>
      <w:bookmarkEnd w:id="182"/>
      <w:r w:rsidRPr="00BE09AA">
        <w:rPr>
          <w:rFonts w:ascii="Fira Sans" w:eastAsia="Times New Roman" w:hAnsi="Fira Sans" w:cs="Times New Roman"/>
          <w:color w:val="007AC3"/>
          <w:sz w:val="24"/>
          <w:szCs w:val="24"/>
          <w:lang w:eastAsia="cs-CZ"/>
        </w:rPr>
        <w:t>§ 45 </w:t>
      </w:r>
      <w:hyperlink r:id="rId26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6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6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6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DD8597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83" w:name="c_10710"/>
      <w:bookmarkEnd w:id="183"/>
      <w:r w:rsidRPr="00BE09AA">
        <w:rPr>
          <w:rFonts w:ascii="Fira Sans" w:eastAsia="Times New Roman" w:hAnsi="Fira Sans" w:cs="Times New Roman"/>
          <w:color w:val="232323"/>
          <w:sz w:val="24"/>
          <w:szCs w:val="24"/>
          <w:lang w:eastAsia="cs-CZ"/>
        </w:rPr>
        <w:t>Žádost</w:t>
      </w:r>
    </w:p>
    <w:p w14:paraId="6FECD53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Žádost musí mít náležitosti uvedené v </w:t>
      </w:r>
      <w:hyperlink r:id="rId266" w:history="1">
        <w:r w:rsidRPr="00BE09AA">
          <w:rPr>
            <w:rFonts w:ascii="Fira Sans" w:eastAsia="Times New Roman" w:hAnsi="Fira Sans" w:cs="Times New Roman"/>
            <w:color w:val="005B92"/>
            <w:sz w:val="24"/>
            <w:szCs w:val="24"/>
            <w:u w:val="single"/>
            <w:lang w:eastAsia="cs-CZ"/>
          </w:rPr>
          <w:t>§ 37 odst. 2</w:t>
        </w:r>
      </w:hyperlink>
      <w:r w:rsidRPr="00BE09AA">
        <w:rPr>
          <w:rFonts w:ascii="Fira Sans" w:eastAsia="Times New Roman" w:hAnsi="Fira Sans" w:cs="Times New Roman"/>
          <w:color w:val="232323"/>
          <w:sz w:val="24"/>
          <w:szCs w:val="24"/>
          <w:lang w:eastAsia="cs-CZ"/>
        </w:rPr>
        <w:t> a musí z ní být patrné, co žadatel žádá nebo čeho se domáhá. Žadatel je dále povinen označit další jemu známé účastníky.</w:t>
      </w:r>
    </w:p>
    <w:p w14:paraId="6BBD693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w:t>
      </w:r>
      <w:hyperlink r:id="rId267" w:history="1">
        <w:r w:rsidRPr="00BE09AA">
          <w:rPr>
            <w:rFonts w:ascii="Fira Sans" w:eastAsia="Times New Roman" w:hAnsi="Fira Sans" w:cs="Times New Roman"/>
            <w:color w:val="005B92"/>
            <w:sz w:val="24"/>
            <w:szCs w:val="24"/>
            <w:u w:val="single"/>
            <w:lang w:eastAsia="cs-CZ"/>
          </w:rPr>
          <w:t>§ 64</w:t>
        </w:r>
      </w:hyperlink>
      <w:r w:rsidRPr="00BE09AA">
        <w:rPr>
          <w:rFonts w:ascii="Fira Sans" w:eastAsia="Times New Roman" w:hAnsi="Fira Sans" w:cs="Times New Roman"/>
          <w:color w:val="232323"/>
          <w:sz w:val="24"/>
          <w:szCs w:val="24"/>
          <w:lang w:eastAsia="cs-CZ"/>
        </w:rPr>
        <w:t>).</w:t>
      </w:r>
    </w:p>
    <w:p w14:paraId="5C79432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Žádost nesmí být zjevně právně nepřípustná. Takovou žádost správní orgán neprojednává a řízení zastaví (</w:t>
      </w:r>
      <w:hyperlink r:id="rId268" w:history="1">
        <w:r w:rsidRPr="00BE09AA">
          <w:rPr>
            <w:rFonts w:ascii="Fira Sans" w:eastAsia="Times New Roman" w:hAnsi="Fira Sans" w:cs="Times New Roman"/>
            <w:color w:val="005B92"/>
            <w:sz w:val="24"/>
            <w:szCs w:val="24"/>
            <w:u w:val="single"/>
            <w:lang w:eastAsia="cs-CZ"/>
          </w:rPr>
          <w:t>§ 66</w:t>
        </w:r>
      </w:hyperlink>
      <w:r w:rsidRPr="00BE09AA">
        <w:rPr>
          <w:rFonts w:ascii="Fira Sans" w:eastAsia="Times New Roman" w:hAnsi="Fira Sans" w:cs="Times New Roman"/>
          <w:color w:val="232323"/>
          <w:sz w:val="24"/>
          <w:szCs w:val="24"/>
          <w:lang w:eastAsia="cs-CZ"/>
        </w:rPr>
        <w:t xml:space="preserve">). Usnesení se oznamuje účastníkům, kteří byli o zahájení řízení </w:t>
      </w:r>
      <w:proofErr w:type="spellStart"/>
      <w:r w:rsidRPr="00BE09AA">
        <w:rPr>
          <w:rFonts w:ascii="Fira Sans" w:eastAsia="Times New Roman" w:hAnsi="Fira Sans" w:cs="Times New Roman"/>
          <w:color w:val="232323"/>
          <w:sz w:val="24"/>
          <w:szCs w:val="24"/>
          <w:lang w:eastAsia="cs-CZ"/>
        </w:rPr>
        <w:t>uvědoměni</w:t>
      </w:r>
      <w:proofErr w:type="spellEnd"/>
      <w:r w:rsidRPr="00BE09AA">
        <w:rPr>
          <w:rFonts w:ascii="Fira Sans" w:eastAsia="Times New Roman" w:hAnsi="Fira Sans" w:cs="Times New Roman"/>
          <w:color w:val="232323"/>
          <w:sz w:val="24"/>
          <w:szCs w:val="24"/>
          <w:lang w:eastAsia="cs-CZ"/>
        </w:rPr>
        <w:t>.</w:t>
      </w:r>
    </w:p>
    <w:p w14:paraId="331244F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Žadatel může zúžit předmět své žádosti nebo vzít žádost zpět; toto právo nelze uplatnit v době od vydání rozhodnutí správního orgánu prvního stupně do zahájení odvolacího řízení.</w:t>
      </w:r>
    </w:p>
    <w:p w14:paraId="5EEBFBF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84" w:name="c_10844"/>
      <w:bookmarkStart w:id="185" w:name="pa_46"/>
      <w:bookmarkStart w:id="186" w:name="p_46"/>
      <w:bookmarkEnd w:id="184"/>
      <w:bookmarkEnd w:id="185"/>
      <w:bookmarkEnd w:id="186"/>
      <w:r w:rsidRPr="00BE09AA">
        <w:rPr>
          <w:rFonts w:ascii="Fira Sans" w:eastAsia="Times New Roman" w:hAnsi="Fira Sans" w:cs="Times New Roman"/>
          <w:color w:val="007AC3"/>
          <w:sz w:val="24"/>
          <w:szCs w:val="24"/>
          <w:lang w:eastAsia="cs-CZ"/>
        </w:rPr>
        <w:t>§ 46 </w:t>
      </w:r>
      <w:hyperlink r:id="rId26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7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7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7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E2D01F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87" w:name="c_10846"/>
      <w:bookmarkEnd w:id="187"/>
      <w:r w:rsidRPr="00BE09AA">
        <w:rPr>
          <w:rFonts w:ascii="Fira Sans" w:eastAsia="Times New Roman" w:hAnsi="Fira Sans" w:cs="Times New Roman"/>
          <w:color w:val="232323"/>
          <w:sz w:val="24"/>
          <w:szCs w:val="24"/>
          <w:lang w:eastAsia="cs-CZ"/>
        </w:rPr>
        <w:t>Zahájení řízení z moci úřední</w:t>
      </w:r>
    </w:p>
    <w:p w14:paraId="3FB19AD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Řízení z moci úřední je zahájeno dnem, kdy správní orgán oznámil zahájení řízení účastníkovi uvedenému v </w:t>
      </w:r>
      <w:hyperlink r:id="rId273"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p>
    <w:p w14:paraId="1B8E7E8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Jestliže je v řízení z moci úřední více účastníků uvedených v </w:t>
      </w:r>
      <w:hyperlink r:id="rId274"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má pro zahájení řízení význam oznámení o zahájení řízení prvnímu z nich. Těm, kterým se nepodařilo zahájení řízení oznámit, ustanoví správní orgán opatrovníka; usnesení o ustanovení opatrovníka se doručuje veřejnou vyhláškou.</w:t>
      </w:r>
    </w:p>
    <w:p w14:paraId="4498D90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Oznámení o zahájení řízení může být spojeno s jiným úkonem v řízení.</w:t>
      </w:r>
    </w:p>
    <w:p w14:paraId="36CA050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88" w:name="c_10967"/>
      <w:bookmarkStart w:id="189" w:name="pa_47"/>
      <w:bookmarkStart w:id="190" w:name="p_47"/>
      <w:bookmarkEnd w:id="188"/>
      <w:bookmarkEnd w:id="189"/>
      <w:bookmarkEnd w:id="190"/>
      <w:r w:rsidRPr="00BE09AA">
        <w:rPr>
          <w:rFonts w:ascii="Fira Sans" w:eastAsia="Times New Roman" w:hAnsi="Fira Sans" w:cs="Times New Roman"/>
          <w:color w:val="007AC3"/>
          <w:sz w:val="24"/>
          <w:szCs w:val="24"/>
          <w:lang w:eastAsia="cs-CZ"/>
        </w:rPr>
        <w:t>§ 47 </w:t>
      </w:r>
      <w:hyperlink r:id="rId27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7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7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7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F2EEB0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 zahájení řízení je správní orgán povinen uvědomit bez zbytečného odkladu všechny jemu známé účastníky.</w:t>
      </w:r>
    </w:p>
    <w:p w14:paraId="45FC3CF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 tom, že probíhá řízení, je správní orgán povinen bezodkladně poté, co se o něm dozví, uvědomit i toho, kdo se stal účastníkem až po zahájení řízení, nejde-li o osobu, která se sama jako účastník do řízení přihlásila.</w:t>
      </w:r>
    </w:p>
    <w:p w14:paraId="78BAE70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(3) Oznámení o zahájení řízení lze vedle postupu podle odstavců 1 a 2 zveřejnit též na úřední desce správního orgánu.</w:t>
      </w:r>
    </w:p>
    <w:p w14:paraId="353EE77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91" w:name="c_11044"/>
      <w:bookmarkStart w:id="192" w:name="pa_48"/>
      <w:bookmarkStart w:id="193" w:name="p_48"/>
      <w:bookmarkEnd w:id="191"/>
      <w:bookmarkEnd w:id="192"/>
      <w:bookmarkEnd w:id="193"/>
      <w:r w:rsidRPr="00BE09AA">
        <w:rPr>
          <w:rFonts w:ascii="Fira Sans" w:eastAsia="Times New Roman" w:hAnsi="Fira Sans" w:cs="Times New Roman"/>
          <w:color w:val="007AC3"/>
          <w:sz w:val="24"/>
          <w:szCs w:val="24"/>
          <w:lang w:eastAsia="cs-CZ"/>
        </w:rPr>
        <w:t>§ 48 </w:t>
      </w:r>
      <w:hyperlink r:id="rId27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8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8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8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941AE7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194" w:name="c_11046"/>
      <w:bookmarkEnd w:id="194"/>
      <w:r w:rsidRPr="00BE09AA">
        <w:rPr>
          <w:rFonts w:ascii="Fira Sans" w:eastAsia="Times New Roman" w:hAnsi="Fira Sans" w:cs="Times New Roman"/>
          <w:color w:val="232323"/>
          <w:sz w:val="24"/>
          <w:szCs w:val="24"/>
          <w:lang w:eastAsia="cs-CZ"/>
        </w:rPr>
        <w:t>Překážky řízení</w:t>
      </w:r>
    </w:p>
    <w:p w14:paraId="77D00CC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Zahájení řízení u některého správního orgánu brání tomu, aby o téže věci z téhož důvodu bylo zahájeno řízení u jiného správního orgánu.</w:t>
      </w:r>
    </w:p>
    <w:p w14:paraId="038856C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Přiznat totéž právo nebo uložit tutéž povinnost lze z téhož důvodu téže osobě pouze jednou.</w:t>
      </w:r>
    </w:p>
    <w:p w14:paraId="2075508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195" w:name="c_11087"/>
      <w:bookmarkEnd w:id="195"/>
      <w:r w:rsidRPr="00BE09AA">
        <w:rPr>
          <w:rFonts w:ascii="Fira Sans" w:eastAsia="Times New Roman" w:hAnsi="Fira Sans" w:cs="Times New Roman"/>
          <w:b/>
          <w:bCs/>
          <w:color w:val="232323"/>
          <w:sz w:val="29"/>
          <w:szCs w:val="29"/>
          <w:lang w:eastAsia="cs-CZ"/>
        </w:rPr>
        <w:t>Díl 2</w:t>
      </w:r>
    </w:p>
    <w:p w14:paraId="4F9F3524"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Ústní jednání</w:t>
      </w:r>
    </w:p>
    <w:p w14:paraId="29C687B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196" w:name="c_11091"/>
      <w:bookmarkStart w:id="197" w:name="pa_49"/>
      <w:bookmarkStart w:id="198" w:name="p_49"/>
      <w:bookmarkEnd w:id="196"/>
      <w:bookmarkEnd w:id="197"/>
      <w:bookmarkEnd w:id="198"/>
      <w:r w:rsidRPr="00BE09AA">
        <w:rPr>
          <w:rFonts w:ascii="Fira Sans" w:eastAsia="Times New Roman" w:hAnsi="Fira Sans" w:cs="Times New Roman"/>
          <w:color w:val="007AC3"/>
          <w:sz w:val="24"/>
          <w:szCs w:val="24"/>
          <w:lang w:eastAsia="cs-CZ"/>
        </w:rPr>
        <w:t>§ 49 </w:t>
      </w:r>
      <w:hyperlink r:id="rId28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8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8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8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0511E9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Ústní jednání správní orgán nařídí 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nemá vůči účastníkovi, který se práva účasti na ústním jednání vzdal.</w:t>
      </w:r>
    </w:p>
    <w:p w14:paraId="030F800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Ústní jednání je neveřejné, pokud zákon nestanoví nebo správní orgán neurčí, že jednání nebo jeho část jsou veřejné. Při určování veřejného ústního jednání dbá správní orgán na ochranu utajovaných informací a na ochranu práv účastníků, zejména práva na ochranu osobnosti, jakož i na ochranu mravnosti. Z důvodu ochrany mravnosti mohou být z účasti na ústním jednání vyloučeny nezletilé osoby.</w:t>
      </w:r>
    </w:p>
    <w:p w14:paraId="04AEE84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účastník uvedený v </w:t>
      </w:r>
      <w:hyperlink r:id="rId287"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navrhne, aby ústní jednání bylo veřejné, správní orgán mu vyhoví, pokud tím nemůže být způsobena újma ostatním účastníkům. Ustanovení odstavce 2 věty druhé a třetí platí obdobně.</w:t>
      </w:r>
    </w:p>
    <w:p w14:paraId="4511C8E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 návrhu účastníka, aby bylo ústní jednání veřejné, rozhodne správní orgán usnesením, které se pouze poznamená do spisu.</w:t>
      </w:r>
    </w:p>
    <w:p w14:paraId="56563AD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I neveřejného jednání se může zúčastnit podpůrce</w:t>
      </w:r>
      <w:r w:rsidRPr="00BE09AA">
        <w:rPr>
          <w:rFonts w:ascii="Fira Sans" w:eastAsia="Times New Roman" w:hAnsi="Fira Sans" w:cs="Times New Roman"/>
          <w:color w:val="232323"/>
          <w:sz w:val="18"/>
          <w:szCs w:val="18"/>
          <w:vertAlign w:val="superscript"/>
          <w:lang w:eastAsia="cs-CZ"/>
        </w:rPr>
        <w:t>44)</w:t>
      </w:r>
      <w:r w:rsidRPr="00BE09AA">
        <w:rPr>
          <w:rFonts w:ascii="Fira Sans" w:eastAsia="Times New Roman" w:hAnsi="Fira Sans" w:cs="Times New Roman"/>
          <w:color w:val="232323"/>
          <w:sz w:val="24"/>
          <w:szCs w:val="24"/>
          <w:lang w:eastAsia="cs-CZ"/>
        </w:rPr>
        <w:t> účastníka.</w:t>
      </w:r>
    </w:p>
    <w:p w14:paraId="451BA28B"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199" w:name="c_11332"/>
      <w:bookmarkEnd w:id="199"/>
      <w:r w:rsidRPr="00BE09AA">
        <w:rPr>
          <w:rFonts w:ascii="Fira Sans" w:eastAsia="Times New Roman" w:hAnsi="Fira Sans" w:cs="Times New Roman"/>
          <w:b/>
          <w:bCs/>
          <w:color w:val="232323"/>
          <w:sz w:val="29"/>
          <w:szCs w:val="29"/>
          <w:lang w:eastAsia="cs-CZ"/>
        </w:rPr>
        <w:t>Díl 3</w:t>
      </w:r>
    </w:p>
    <w:p w14:paraId="50378BEE"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Podklady pro vydání rozhodnutí</w:t>
      </w:r>
    </w:p>
    <w:p w14:paraId="7E0016B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00" w:name="c_11338"/>
      <w:bookmarkStart w:id="201" w:name="pa_50"/>
      <w:bookmarkStart w:id="202" w:name="p_50"/>
      <w:bookmarkEnd w:id="200"/>
      <w:bookmarkEnd w:id="201"/>
      <w:bookmarkEnd w:id="202"/>
      <w:r w:rsidRPr="00BE09AA">
        <w:rPr>
          <w:rFonts w:ascii="Fira Sans" w:eastAsia="Times New Roman" w:hAnsi="Fira Sans" w:cs="Times New Roman"/>
          <w:color w:val="007AC3"/>
          <w:sz w:val="24"/>
          <w:szCs w:val="24"/>
          <w:lang w:eastAsia="cs-CZ"/>
        </w:rPr>
        <w:t>§ 50 </w:t>
      </w:r>
      <w:hyperlink r:id="rId28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8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9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9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473F12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Podklady pro vydání rozhodnutí mohou být zejména návrhy účastníků, důkazy, skutečnosti známé správnímu orgánu z úřední činnosti, podklady od jiných správních orgánů nebo orgánů veřejné moci, jakož i skutečnosti obecně známé.</w:t>
      </w:r>
    </w:p>
    <w:p w14:paraId="4EF71F1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14:paraId="7970787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(3) Správní orgán je povinen zjistit všechny okolnosti důležité pro ochranu veřejného zájmu. V řízení, v němž má být z moci úřední uložena povinnost, je správní orgán </w:t>
      </w:r>
      <w:r w:rsidRPr="00BE09AA">
        <w:rPr>
          <w:rFonts w:ascii="Fira Sans" w:eastAsia="Times New Roman" w:hAnsi="Fira Sans" w:cs="Times New Roman"/>
          <w:color w:val="232323"/>
          <w:sz w:val="24"/>
          <w:szCs w:val="24"/>
          <w:lang w:eastAsia="cs-CZ"/>
        </w:rPr>
        <w:lastRenderedPageBreak/>
        <w:t>povinen i bez návrhu zjistit všechny rozhodné okolnosti svědčící ve prospěch i v neprospěch toho, komu má být povinnost uložena.</w:t>
      </w:r>
    </w:p>
    <w:p w14:paraId="6ACB4A0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zákon nestanoví, že některý podklad je pro správní orgán závazný, hodnotí správní orgán podklady, zejména důkazy, podle své úvahy; přitom pečlivě přihlíží ke všemu, co vyšlo v řízení najevo, včetně toho, co uvedli účastníci.</w:t>
      </w:r>
    </w:p>
    <w:p w14:paraId="13E39057"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203" w:name="c_11505"/>
      <w:bookmarkEnd w:id="203"/>
      <w:r w:rsidRPr="00BE09AA">
        <w:rPr>
          <w:rFonts w:ascii="Fira Sans" w:eastAsia="Times New Roman" w:hAnsi="Fira Sans" w:cs="Times New Roman"/>
          <w:b/>
          <w:bCs/>
          <w:color w:val="232323"/>
          <w:sz w:val="24"/>
          <w:szCs w:val="24"/>
          <w:lang w:eastAsia="cs-CZ"/>
        </w:rPr>
        <w:t>Dokazování</w:t>
      </w:r>
    </w:p>
    <w:p w14:paraId="1C250A1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04" w:name="c_11506"/>
      <w:bookmarkStart w:id="205" w:name="pa_51"/>
      <w:bookmarkStart w:id="206" w:name="p_51"/>
      <w:bookmarkEnd w:id="204"/>
      <w:bookmarkEnd w:id="205"/>
      <w:bookmarkEnd w:id="206"/>
      <w:r w:rsidRPr="00BE09AA">
        <w:rPr>
          <w:rFonts w:ascii="Fira Sans" w:eastAsia="Times New Roman" w:hAnsi="Fira Sans" w:cs="Times New Roman"/>
          <w:color w:val="007AC3"/>
          <w:sz w:val="24"/>
          <w:szCs w:val="24"/>
          <w:lang w:eastAsia="cs-CZ"/>
        </w:rPr>
        <w:t>§ 51 </w:t>
      </w:r>
      <w:hyperlink r:id="rId29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9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9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29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400B5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K provedení důkazů lze užít všech důkazních prostředků, které jsou vhodné ke zjištění stavu věci a které nejsou získány nebo provedeny v rozporu s právními předpisy. Jde zejména o listiny, ohledání, svědeckou výpověď a znalecký posudek.</w:t>
      </w:r>
    </w:p>
    <w:p w14:paraId="3A3EC7B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 provádění důkazů mimo ústní jednání musí být účastníci včas vyrozuměni, nehrozí-li nebezpečí z prodlení. Tuto povinnost nemá správní orgán vůči účastníkovi, který se vzdal práva účasti při dokazování.</w:t>
      </w:r>
    </w:p>
    <w:p w14:paraId="15815CE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Je-li v souladu s požadavky </w:t>
      </w:r>
      <w:hyperlink r:id="rId296" w:history="1">
        <w:r w:rsidRPr="00BE09AA">
          <w:rPr>
            <w:rFonts w:ascii="Fira Sans" w:eastAsia="Times New Roman" w:hAnsi="Fira Sans" w:cs="Times New Roman"/>
            <w:color w:val="005B92"/>
            <w:sz w:val="24"/>
            <w:szCs w:val="24"/>
            <w:u w:val="single"/>
            <w:lang w:eastAsia="cs-CZ"/>
          </w:rPr>
          <w:t>§ 3</w:t>
        </w:r>
      </w:hyperlink>
      <w:r w:rsidRPr="00BE09AA">
        <w:rPr>
          <w:rFonts w:ascii="Fira Sans" w:eastAsia="Times New Roman" w:hAnsi="Fira Sans" w:cs="Times New Roman"/>
          <w:color w:val="232323"/>
          <w:sz w:val="24"/>
          <w:szCs w:val="24"/>
          <w:lang w:eastAsia="cs-CZ"/>
        </w:rPr>
        <w:t> zjištěna skutečnost, která znemožňuje žádosti vyhovět, neprovádí správní orgán další dokazování a žádost zamítne.</w:t>
      </w:r>
    </w:p>
    <w:p w14:paraId="1ED5C91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V řízení navazujícím na výkon kontroly, ve kterém je účastníkem řízení kontrolovaná osoba, není třeba provádět protokolem o kontrole, který je podkladem rozhodnutí o přestupku, dokazování.</w:t>
      </w:r>
    </w:p>
    <w:p w14:paraId="0A90093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07" w:name="c_11624"/>
      <w:bookmarkStart w:id="208" w:name="pa_52"/>
      <w:bookmarkStart w:id="209" w:name="p_52"/>
      <w:bookmarkEnd w:id="207"/>
      <w:bookmarkEnd w:id="208"/>
      <w:bookmarkEnd w:id="209"/>
      <w:r w:rsidRPr="00BE09AA">
        <w:rPr>
          <w:rFonts w:ascii="Fira Sans" w:eastAsia="Times New Roman" w:hAnsi="Fira Sans" w:cs="Times New Roman"/>
          <w:color w:val="007AC3"/>
          <w:sz w:val="24"/>
          <w:szCs w:val="24"/>
          <w:lang w:eastAsia="cs-CZ"/>
        </w:rPr>
        <w:t>§ 52 </w:t>
      </w:r>
      <w:hyperlink r:id="rId29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29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29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0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2BD591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Účastníci jsou povinni označit důkazy na podporu svých tvrzení. Správní orgán není návrhy účastníků vázán, vždy však provede důkazy, které jsou potřebné ke zjištění stavu věci.</w:t>
      </w:r>
    </w:p>
    <w:p w14:paraId="4510B63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10" w:name="c_11652"/>
      <w:bookmarkStart w:id="211" w:name="pa_53"/>
      <w:bookmarkStart w:id="212" w:name="p_53"/>
      <w:bookmarkEnd w:id="210"/>
      <w:bookmarkEnd w:id="211"/>
      <w:bookmarkEnd w:id="212"/>
      <w:r w:rsidRPr="00BE09AA">
        <w:rPr>
          <w:rFonts w:ascii="Fira Sans" w:eastAsia="Times New Roman" w:hAnsi="Fira Sans" w:cs="Times New Roman"/>
          <w:color w:val="007AC3"/>
          <w:sz w:val="24"/>
          <w:szCs w:val="24"/>
          <w:lang w:eastAsia="cs-CZ"/>
        </w:rPr>
        <w:t>§ 53 </w:t>
      </w:r>
      <w:hyperlink r:id="rId30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0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0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2D2ACEB8"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13" w:name="c_11654"/>
      <w:bookmarkEnd w:id="213"/>
      <w:r w:rsidRPr="00BE09AA">
        <w:rPr>
          <w:rFonts w:ascii="Fira Sans" w:eastAsia="Times New Roman" w:hAnsi="Fira Sans" w:cs="Times New Roman"/>
          <w:color w:val="232323"/>
          <w:sz w:val="24"/>
          <w:szCs w:val="24"/>
          <w:lang w:eastAsia="cs-CZ"/>
        </w:rPr>
        <w:t>Důkaz listinou</w:t>
      </w:r>
    </w:p>
    <w:p w14:paraId="5E493CE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může usnesením uložit tomu, kdo má listinu potřebnou k provedení důkazu, aby ji předložil. Usnesení se oznamuje pouze osobě, které je povinnost ukládána.</w:t>
      </w:r>
    </w:p>
    <w:p w14:paraId="3AB2AF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Předložení listiny nelze žádat nebo může být odepřeno z důvodů, pro které nesmí být svědek vyslechnut nebo pro které je svědek oprávněn výpověď odepřít (</w:t>
      </w:r>
      <w:hyperlink r:id="rId304" w:history="1">
        <w:r w:rsidRPr="00BE09AA">
          <w:rPr>
            <w:rFonts w:ascii="Fira Sans" w:eastAsia="Times New Roman" w:hAnsi="Fira Sans" w:cs="Times New Roman"/>
            <w:color w:val="005B92"/>
            <w:sz w:val="24"/>
            <w:szCs w:val="24"/>
            <w:u w:val="single"/>
            <w:lang w:eastAsia="cs-CZ"/>
          </w:rPr>
          <w:t>§ 55 odst. 2 až 4</w:t>
        </w:r>
      </w:hyperlink>
      <w:r w:rsidRPr="00BE09AA">
        <w:rPr>
          <w:rFonts w:ascii="Fira Sans" w:eastAsia="Times New Roman" w:hAnsi="Fira Sans" w:cs="Times New Roman"/>
          <w:color w:val="232323"/>
          <w:sz w:val="24"/>
          <w:szCs w:val="24"/>
          <w:lang w:eastAsia="cs-CZ"/>
        </w:rPr>
        <w:t>).</w:t>
      </w:r>
    </w:p>
    <w:p w14:paraId="73F841B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Listiny vydané soudy České republiky nebo jinými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pravdivost toho, co je v nich osvědčeno nebo potvrzeno.</w:t>
      </w:r>
    </w:p>
    <w:p w14:paraId="15FD216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mezinárodní smlouva, která je součástí právního řádu, nestanoví jinak, musí být pravost úředních razítek a podpisů na veřejných listinách vydaných orgány cizích států ověřena orgány k tomu příslušnými.</w:t>
      </w:r>
    </w:p>
    <w:p w14:paraId="2AF7613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Předložení listiny je v případech a za podmínek stanovených zvláštním zákonem možné nahradit čestným prohlášením účastníka nebo svědeckou výpovědí.</w:t>
      </w:r>
    </w:p>
    <w:p w14:paraId="6F59F51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O provedení důkazu listinou se učiní záznam do spisu. Za přítomnosti účastníků nebo zúčastněných osob, anebo účastní-li se úkonu veřejnost, se důkaz listinou provede tak, že se listina přečte nebo sdělí její obsah.</w:t>
      </w:r>
    </w:p>
    <w:p w14:paraId="691C595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14" w:name="c_11850"/>
      <w:bookmarkStart w:id="215" w:name="pa_54"/>
      <w:bookmarkStart w:id="216" w:name="p_54"/>
      <w:bookmarkEnd w:id="214"/>
      <w:bookmarkEnd w:id="215"/>
      <w:bookmarkEnd w:id="216"/>
      <w:r w:rsidRPr="00BE09AA">
        <w:rPr>
          <w:rFonts w:ascii="Fira Sans" w:eastAsia="Times New Roman" w:hAnsi="Fira Sans" w:cs="Times New Roman"/>
          <w:color w:val="007AC3"/>
          <w:sz w:val="24"/>
          <w:szCs w:val="24"/>
          <w:lang w:eastAsia="cs-CZ"/>
        </w:rPr>
        <w:lastRenderedPageBreak/>
        <w:t>§ 54 </w:t>
      </w:r>
      <w:hyperlink r:id="rId30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0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0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0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F9BF3F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17" w:name="c_11852"/>
      <w:bookmarkEnd w:id="217"/>
      <w:r w:rsidRPr="00BE09AA">
        <w:rPr>
          <w:rFonts w:ascii="Fira Sans" w:eastAsia="Times New Roman" w:hAnsi="Fira Sans" w:cs="Times New Roman"/>
          <w:color w:val="232323"/>
          <w:sz w:val="24"/>
          <w:szCs w:val="24"/>
          <w:lang w:eastAsia="cs-CZ"/>
        </w:rPr>
        <w:t>Důkaz ohledáním</w:t>
      </w:r>
    </w:p>
    <w:p w14:paraId="1CEAF54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Vlastník nebo uživatel věci nebo ten, kdo má věc u sebe, je povinen předložit ji správnímu orgánu nebo strpět ohledání věci na místě. Správní orgán o tom vydá usnesení, jež se oznamuje pouze osobě uvedené ve větě první. Hrozí-li nebezpečí z prodlení, postupuje se podle </w:t>
      </w:r>
      <w:hyperlink r:id="rId309" w:history="1">
        <w:r w:rsidRPr="00BE09AA">
          <w:rPr>
            <w:rFonts w:ascii="Fira Sans" w:eastAsia="Times New Roman" w:hAnsi="Fira Sans" w:cs="Times New Roman"/>
            <w:color w:val="005B92"/>
            <w:sz w:val="24"/>
            <w:szCs w:val="24"/>
            <w:u w:val="single"/>
            <w:lang w:eastAsia="cs-CZ"/>
          </w:rPr>
          <w:t>§ 138</w:t>
        </w:r>
      </w:hyperlink>
      <w:r w:rsidRPr="00BE09AA">
        <w:rPr>
          <w:rFonts w:ascii="Fira Sans" w:eastAsia="Times New Roman" w:hAnsi="Fira Sans" w:cs="Times New Roman"/>
          <w:color w:val="232323"/>
          <w:sz w:val="24"/>
          <w:szCs w:val="24"/>
          <w:lang w:eastAsia="cs-CZ"/>
        </w:rPr>
        <w:t>.</w:t>
      </w:r>
    </w:p>
    <w:p w14:paraId="7CD0F85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Ohledání nelze provést nebo může být osobou uvedenou v odstavci 1 odepřeno z důvodů, pro které nesmí být svědek vyslechnut nebo pro které je svědek oprávněn výpověď odepřít (</w:t>
      </w:r>
      <w:hyperlink r:id="rId310" w:history="1">
        <w:r w:rsidRPr="00BE09AA">
          <w:rPr>
            <w:rFonts w:ascii="Fira Sans" w:eastAsia="Times New Roman" w:hAnsi="Fira Sans" w:cs="Times New Roman"/>
            <w:color w:val="005B92"/>
            <w:sz w:val="24"/>
            <w:szCs w:val="24"/>
            <w:u w:val="single"/>
            <w:lang w:eastAsia="cs-CZ"/>
          </w:rPr>
          <w:t>§ 55 odst. 2 až 4</w:t>
        </w:r>
      </w:hyperlink>
      <w:r w:rsidRPr="00BE09AA">
        <w:rPr>
          <w:rFonts w:ascii="Fira Sans" w:eastAsia="Times New Roman" w:hAnsi="Fira Sans" w:cs="Times New Roman"/>
          <w:color w:val="232323"/>
          <w:sz w:val="24"/>
          <w:szCs w:val="24"/>
          <w:lang w:eastAsia="cs-CZ"/>
        </w:rPr>
        <w:t>).</w:t>
      </w:r>
    </w:p>
    <w:p w14:paraId="77D30C7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 ohledání na místě správní orgán vyrozumí též toho, kdo je oprávněn s předmětem ohledání nakládat, nejedná-li se o osobu, které se usnesení oznamuje podle odstavce 1.</w:t>
      </w:r>
    </w:p>
    <w:p w14:paraId="769352A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Správní orgán může k účasti na ohledání přizvat nestranné osoby, aby zajistil jejich přítomnost při provádění důkazu. Tyto osoby nemají práva ani povinnosti účastníků.</w:t>
      </w:r>
    </w:p>
    <w:p w14:paraId="0CD6CDE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18" w:name="c_11990"/>
      <w:bookmarkStart w:id="219" w:name="pa_55"/>
      <w:bookmarkStart w:id="220" w:name="p_55"/>
      <w:bookmarkEnd w:id="218"/>
      <w:bookmarkEnd w:id="219"/>
      <w:bookmarkEnd w:id="220"/>
      <w:r w:rsidRPr="00BE09AA">
        <w:rPr>
          <w:rFonts w:ascii="Fira Sans" w:eastAsia="Times New Roman" w:hAnsi="Fira Sans" w:cs="Times New Roman"/>
          <w:color w:val="007AC3"/>
          <w:sz w:val="24"/>
          <w:szCs w:val="24"/>
          <w:lang w:eastAsia="cs-CZ"/>
        </w:rPr>
        <w:t>§ 55 </w:t>
      </w:r>
      <w:hyperlink r:id="rId31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1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1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1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7A4D1E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21" w:name="c_11992"/>
      <w:bookmarkEnd w:id="221"/>
      <w:r w:rsidRPr="00BE09AA">
        <w:rPr>
          <w:rFonts w:ascii="Fira Sans" w:eastAsia="Times New Roman" w:hAnsi="Fira Sans" w:cs="Times New Roman"/>
          <w:color w:val="232323"/>
          <w:sz w:val="24"/>
          <w:szCs w:val="24"/>
          <w:lang w:eastAsia="cs-CZ"/>
        </w:rPr>
        <w:t>Důkaz svědeckou výpovědí</w:t>
      </w:r>
    </w:p>
    <w:p w14:paraId="791683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Každý, kdo není účastníkem, je povinen vypovídat jako svědek; musí vypovídat pravdivě a nesmí nic zamlčet.</w:t>
      </w:r>
    </w:p>
    <w:p w14:paraId="6FB469B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Svědek nesmí být vyslýchán o utajovaných informacích chráněných zvláštním zákonem, které je povinen zachovat v tajnosti, ledaže byl této povinnosti příslušným orgánem zproštěn.</w:t>
      </w:r>
    </w:p>
    <w:p w14:paraId="7749374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Svědek nesmí být vyslýchán též tehdy, jestliže by svou výpovědí porušil státem uloženou nebo uznanou povinnost mlčenlivosti, ledaže byl této povinnosti příslušným orgánem nebo tím, v jehož zájmu tuto povinnost má, zproštěn.</w:t>
      </w:r>
    </w:p>
    <w:p w14:paraId="4EDA5A8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Výpověď může odepřít ten, kdo by jí způsobil sobě nebo osobě blízké</w:t>
      </w:r>
      <w:r w:rsidRPr="00BE09AA">
        <w:rPr>
          <w:rFonts w:ascii="Fira Sans" w:eastAsia="Times New Roman" w:hAnsi="Fira Sans" w:cs="Times New Roman"/>
          <w:color w:val="232323"/>
          <w:sz w:val="18"/>
          <w:szCs w:val="18"/>
          <w:vertAlign w:val="superscript"/>
          <w:lang w:eastAsia="cs-CZ"/>
        </w:rPr>
        <w:t>26)</w:t>
      </w:r>
      <w:r w:rsidRPr="00BE09AA">
        <w:rPr>
          <w:rFonts w:ascii="Fira Sans" w:eastAsia="Times New Roman" w:hAnsi="Fira Sans" w:cs="Times New Roman"/>
          <w:color w:val="232323"/>
          <w:sz w:val="24"/>
          <w:szCs w:val="24"/>
          <w:lang w:eastAsia="cs-CZ"/>
        </w:rPr>
        <w:t> nebezpečí stíhání pro trestný čin nebo správní delikt.</w:t>
      </w:r>
    </w:p>
    <w:p w14:paraId="29CF249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Správní orgán svědka před výslechem poučí o důvodech, pro které nesmí být vyslýchán, o právu odepřít výpověď, o jeho povinnosti vypovídat pravdivě a nic nezamlčet a o právních následcích nepravdivé nebo neúplné výpovědi.</w:t>
      </w:r>
    </w:p>
    <w:p w14:paraId="0ABB75E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22" w:name="c_12148"/>
      <w:bookmarkStart w:id="223" w:name="pa_56"/>
      <w:bookmarkStart w:id="224" w:name="p_56"/>
      <w:bookmarkEnd w:id="222"/>
      <w:bookmarkEnd w:id="223"/>
      <w:bookmarkEnd w:id="224"/>
      <w:r w:rsidRPr="00BE09AA">
        <w:rPr>
          <w:rFonts w:ascii="Fira Sans" w:eastAsia="Times New Roman" w:hAnsi="Fira Sans" w:cs="Times New Roman"/>
          <w:color w:val="007AC3"/>
          <w:sz w:val="24"/>
          <w:szCs w:val="24"/>
          <w:lang w:eastAsia="cs-CZ"/>
        </w:rPr>
        <w:t>§ 56 </w:t>
      </w:r>
      <w:hyperlink r:id="rId31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1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1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1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4A69F2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25" w:name="c_12150"/>
      <w:bookmarkEnd w:id="225"/>
      <w:r w:rsidRPr="00BE09AA">
        <w:rPr>
          <w:rFonts w:ascii="Fira Sans" w:eastAsia="Times New Roman" w:hAnsi="Fira Sans" w:cs="Times New Roman"/>
          <w:color w:val="232323"/>
          <w:sz w:val="24"/>
          <w:szCs w:val="24"/>
          <w:lang w:eastAsia="cs-CZ"/>
        </w:rPr>
        <w:t>Důkaz znaleckým posudkem</w:t>
      </w:r>
    </w:p>
    <w:p w14:paraId="173416D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Závisí-li rozhodnutí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p>
    <w:p w14:paraId="445C61F6"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226" w:name="c_12224"/>
      <w:bookmarkEnd w:id="226"/>
      <w:r w:rsidRPr="00BE09AA">
        <w:rPr>
          <w:rFonts w:ascii="Fira Sans" w:eastAsia="Times New Roman" w:hAnsi="Fira Sans" w:cs="Times New Roman"/>
          <w:b/>
          <w:bCs/>
          <w:color w:val="232323"/>
          <w:sz w:val="24"/>
          <w:szCs w:val="24"/>
          <w:lang w:eastAsia="cs-CZ"/>
        </w:rPr>
        <w:t>Předběžná otázka</w:t>
      </w:r>
    </w:p>
    <w:p w14:paraId="2726F4E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27" w:name="c_12226"/>
      <w:bookmarkStart w:id="228" w:name="pa_57"/>
      <w:bookmarkStart w:id="229" w:name="p_57"/>
      <w:bookmarkEnd w:id="227"/>
      <w:bookmarkEnd w:id="228"/>
      <w:bookmarkEnd w:id="229"/>
      <w:r w:rsidRPr="00BE09AA">
        <w:rPr>
          <w:rFonts w:ascii="Fira Sans" w:eastAsia="Times New Roman" w:hAnsi="Fira Sans" w:cs="Times New Roman"/>
          <w:color w:val="007AC3"/>
          <w:sz w:val="24"/>
          <w:szCs w:val="24"/>
          <w:lang w:eastAsia="cs-CZ"/>
        </w:rPr>
        <w:t>§ 57 </w:t>
      </w:r>
      <w:hyperlink r:id="rId31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2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2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2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C8D45C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Jestliže vydání rozhodnutí závisí na řešení otázky, již nepřísluší správnímu orgánu rozhodnout a o které nebylo dosud pravomocně rozhodnuto, správní orgán</w:t>
      </w:r>
    </w:p>
    <w:p w14:paraId="72BA248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může dát podnět k zahájení řízení před příslušným správním orgánem nebo jiným orgánem veřejné moci; v případech stanovených zákonem je správní orgán povinen takový podnět dát, nebo</w:t>
      </w:r>
    </w:p>
    <w:p w14:paraId="6A173A7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může vyzvat účastníka, popřípadě jinou osobu, aby podala žádost o zahájení řízení před příslušným správním orgánem nebo jiným orgánem veřejné moci ve lhůtě, kterou správní orgán určí, nebo</w:t>
      </w:r>
    </w:p>
    <w:p w14:paraId="182A935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si o ní může učinit úsudek; správní orgán si však nemůže učinit úsudek o tom, zda byl spáchán trestný čin, přestupek nebo jiný správní delikt a kdo za něj odpovídá, ani o otázkách osobního stavu.</w:t>
      </w:r>
    </w:p>
    <w:p w14:paraId="3464301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Probíhá-li před příslušným správním orgánem nebo před jiným příslušným orgánem veřejné moci řízení o předběžné otázce nebo jestliže dal správní orgán k takovému řízení podnět podle odstavce 1 písm. a) či učinil výzvu podle odstavce 1 písm. b), postupuje správní orgán podle </w:t>
      </w:r>
      <w:hyperlink r:id="rId323" w:history="1">
        <w:r w:rsidRPr="00BE09AA">
          <w:rPr>
            <w:rFonts w:ascii="Fira Sans" w:eastAsia="Times New Roman" w:hAnsi="Fira Sans" w:cs="Times New Roman"/>
            <w:color w:val="005B92"/>
            <w:sz w:val="24"/>
            <w:szCs w:val="24"/>
            <w:u w:val="single"/>
            <w:lang w:eastAsia="cs-CZ"/>
          </w:rPr>
          <w:t>§ 64</w:t>
        </w:r>
      </w:hyperlink>
      <w:r w:rsidRPr="00BE09AA">
        <w:rPr>
          <w:rFonts w:ascii="Fira Sans" w:eastAsia="Times New Roman" w:hAnsi="Fira Sans" w:cs="Times New Roman"/>
          <w:color w:val="232323"/>
          <w:sz w:val="24"/>
          <w:szCs w:val="24"/>
          <w:lang w:eastAsia="cs-CZ"/>
        </w:rPr>
        <w:t>. Pokud řízení na podnět správního orgánu nebylo zahájeno nebo nebyla podána žádost o zahájení řízení v určené lhůtě, lze v řízení pokračovat.</w:t>
      </w:r>
    </w:p>
    <w:p w14:paraId="02961CB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Rozhodnutím příslušného orgánu o předběžné otázce, které je pravomocné, popřípadě předběžně vykonatelné, je správní orgán vázán.</w:t>
      </w:r>
    </w:p>
    <w:p w14:paraId="53D7F54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Jestliže vydání rozhodnutí 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oprávněn podat žádost, aby tak učinil.</w:t>
      </w:r>
    </w:p>
    <w:p w14:paraId="1EE8FD4F"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230" w:name="c_12477"/>
      <w:bookmarkEnd w:id="230"/>
      <w:r w:rsidRPr="00BE09AA">
        <w:rPr>
          <w:rFonts w:ascii="Fira Sans" w:eastAsia="Times New Roman" w:hAnsi="Fira Sans" w:cs="Times New Roman"/>
          <w:b/>
          <w:bCs/>
          <w:color w:val="232323"/>
          <w:sz w:val="29"/>
          <w:szCs w:val="29"/>
          <w:lang w:eastAsia="cs-CZ"/>
        </w:rPr>
        <w:t>Díl 4</w:t>
      </w:r>
    </w:p>
    <w:p w14:paraId="6B4A94BE"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Zajištění účelu a průběhu řízení</w:t>
      </w:r>
    </w:p>
    <w:p w14:paraId="27391D1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31" w:name="c_12484"/>
      <w:bookmarkStart w:id="232" w:name="pa_58"/>
      <w:bookmarkStart w:id="233" w:name="p_58"/>
      <w:bookmarkEnd w:id="231"/>
      <w:bookmarkEnd w:id="232"/>
      <w:bookmarkEnd w:id="233"/>
      <w:r w:rsidRPr="00BE09AA">
        <w:rPr>
          <w:rFonts w:ascii="Fira Sans" w:eastAsia="Times New Roman" w:hAnsi="Fira Sans" w:cs="Times New Roman"/>
          <w:color w:val="007AC3"/>
          <w:sz w:val="24"/>
          <w:szCs w:val="24"/>
          <w:lang w:eastAsia="cs-CZ"/>
        </w:rPr>
        <w:t>§ 58 </w:t>
      </w:r>
      <w:hyperlink r:id="rId32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2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2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2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51D835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34" w:name="c_12486"/>
      <w:bookmarkEnd w:id="234"/>
      <w:r w:rsidRPr="00BE09AA">
        <w:rPr>
          <w:rFonts w:ascii="Fira Sans" w:eastAsia="Times New Roman" w:hAnsi="Fira Sans" w:cs="Times New Roman"/>
          <w:color w:val="232323"/>
          <w:sz w:val="24"/>
          <w:szCs w:val="24"/>
          <w:lang w:eastAsia="cs-CZ"/>
        </w:rPr>
        <w:t>Úvodní ustanovení</w:t>
      </w:r>
    </w:p>
    <w:p w14:paraId="6845BE0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orgán užije zajišťovací prostředky (</w:t>
      </w:r>
      <w:hyperlink r:id="rId328" w:history="1">
        <w:r w:rsidRPr="00BE09AA">
          <w:rPr>
            <w:rFonts w:ascii="Fira Sans" w:eastAsia="Times New Roman" w:hAnsi="Fira Sans" w:cs="Times New Roman"/>
            <w:color w:val="005B92"/>
            <w:sz w:val="24"/>
            <w:szCs w:val="24"/>
            <w:u w:val="single"/>
            <w:lang w:eastAsia="cs-CZ"/>
          </w:rPr>
          <w:t>§ 59 až 63</w:t>
        </w:r>
      </w:hyperlink>
      <w:r w:rsidRPr="00BE09AA">
        <w:rPr>
          <w:rFonts w:ascii="Fira Sans" w:eastAsia="Times New Roman" w:hAnsi="Fira Sans" w:cs="Times New Roman"/>
          <w:color w:val="232323"/>
          <w:sz w:val="24"/>
          <w:szCs w:val="24"/>
          <w:lang w:eastAsia="cs-CZ"/>
        </w:rPr>
        <w:t> a </w:t>
      </w:r>
      <w:hyperlink r:id="rId329" w:history="1">
        <w:r w:rsidRPr="00BE09AA">
          <w:rPr>
            <w:rFonts w:ascii="Fira Sans" w:eastAsia="Times New Roman" w:hAnsi="Fira Sans" w:cs="Times New Roman"/>
            <w:color w:val="005B92"/>
            <w:sz w:val="24"/>
            <w:szCs w:val="24"/>
            <w:u w:val="single"/>
            <w:lang w:eastAsia="cs-CZ"/>
          </w:rPr>
          <w:t>§ 147</w:t>
        </w:r>
      </w:hyperlink>
      <w:r w:rsidRPr="00BE09AA">
        <w:rPr>
          <w:rFonts w:ascii="Fira Sans" w:eastAsia="Times New Roman" w:hAnsi="Fira Sans" w:cs="Times New Roman"/>
          <w:color w:val="232323"/>
          <w:sz w:val="24"/>
          <w:szCs w:val="24"/>
          <w:lang w:eastAsia="cs-CZ"/>
        </w:rPr>
        <w:t>) pouze v případech, kdy to vyžaduje, a v rozsahu, v jakém to vyžaduje zajištění průběhu a účelu řízení.</w:t>
      </w:r>
    </w:p>
    <w:p w14:paraId="56992A8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35" w:name="c_12518"/>
      <w:bookmarkStart w:id="236" w:name="pa_59"/>
      <w:bookmarkStart w:id="237" w:name="p_59"/>
      <w:bookmarkEnd w:id="235"/>
      <w:bookmarkEnd w:id="236"/>
      <w:bookmarkEnd w:id="237"/>
      <w:r w:rsidRPr="00BE09AA">
        <w:rPr>
          <w:rFonts w:ascii="Fira Sans" w:eastAsia="Times New Roman" w:hAnsi="Fira Sans" w:cs="Times New Roman"/>
          <w:color w:val="007AC3"/>
          <w:sz w:val="24"/>
          <w:szCs w:val="24"/>
          <w:lang w:eastAsia="cs-CZ"/>
        </w:rPr>
        <w:t>§ 59 </w:t>
      </w:r>
      <w:hyperlink r:id="rId33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3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3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3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D015828"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38" w:name="c_12520"/>
      <w:bookmarkEnd w:id="238"/>
      <w:r w:rsidRPr="00BE09AA">
        <w:rPr>
          <w:rFonts w:ascii="Fira Sans" w:eastAsia="Times New Roman" w:hAnsi="Fira Sans" w:cs="Times New Roman"/>
          <w:color w:val="232323"/>
          <w:sz w:val="24"/>
          <w:szCs w:val="24"/>
          <w:lang w:eastAsia="cs-CZ"/>
        </w:rPr>
        <w:t>Předvolání</w:t>
      </w:r>
    </w:p>
    <w:p w14:paraId="479FCB9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Předvolaný je povinen dostavit se včas na určené místo; nemůže-li tak ze závažných důvodů učinit, je povinen bezodkladně se s uvedením důvodů správnímu orgánu omluvit.</w:t>
      </w:r>
    </w:p>
    <w:p w14:paraId="5851A67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39" w:name="c_12606"/>
      <w:bookmarkStart w:id="240" w:name="pa_60"/>
      <w:bookmarkStart w:id="241" w:name="p_60"/>
      <w:bookmarkEnd w:id="239"/>
      <w:bookmarkEnd w:id="240"/>
      <w:bookmarkEnd w:id="241"/>
      <w:r w:rsidRPr="00BE09AA">
        <w:rPr>
          <w:rFonts w:ascii="Fira Sans" w:eastAsia="Times New Roman" w:hAnsi="Fira Sans" w:cs="Times New Roman"/>
          <w:color w:val="007AC3"/>
          <w:sz w:val="24"/>
          <w:szCs w:val="24"/>
          <w:lang w:eastAsia="cs-CZ"/>
        </w:rPr>
        <w:t>§ 60 </w:t>
      </w:r>
      <w:hyperlink r:id="rId33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3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3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3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F6BD176"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42" w:name="c_12608"/>
      <w:bookmarkEnd w:id="242"/>
      <w:r w:rsidRPr="00BE09AA">
        <w:rPr>
          <w:rFonts w:ascii="Fira Sans" w:eastAsia="Times New Roman" w:hAnsi="Fira Sans" w:cs="Times New Roman"/>
          <w:color w:val="232323"/>
          <w:sz w:val="24"/>
          <w:szCs w:val="24"/>
          <w:lang w:eastAsia="cs-CZ"/>
        </w:rPr>
        <w:t>Předvedení</w:t>
      </w:r>
    </w:p>
    <w:p w14:paraId="764F787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Jestliže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w:t>
      </w:r>
    </w:p>
    <w:p w14:paraId="61CDCDA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Předvedení na požádání správního orgánu zajišťuje Policie České republiky nebo jiný ozbrojený sbor, o němž to stanoví zvláštní zákon. V řízení před orgány obcí zajišťuje předvedení též obecní policie.</w:t>
      </w:r>
    </w:p>
    <w:p w14:paraId="2F56E70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43" w:name="c_12688"/>
      <w:bookmarkStart w:id="244" w:name="pa_61"/>
      <w:bookmarkStart w:id="245" w:name="p_61"/>
      <w:bookmarkEnd w:id="243"/>
      <w:bookmarkEnd w:id="244"/>
      <w:bookmarkEnd w:id="245"/>
      <w:r w:rsidRPr="00BE09AA">
        <w:rPr>
          <w:rFonts w:ascii="Fira Sans" w:eastAsia="Times New Roman" w:hAnsi="Fira Sans" w:cs="Times New Roman"/>
          <w:color w:val="007AC3"/>
          <w:sz w:val="24"/>
          <w:szCs w:val="24"/>
          <w:lang w:eastAsia="cs-CZ"/>
        </w:rPr>
        <w:t>§ 61 </w:t>
      </w:r>
      <w:hyperlink r:id="rId33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3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4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4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3E9678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46" w:name="c_12690"/>
      <w:bookmarkEnd w:id="246"/>
      <w:r w:rsidRPr="00BE09AA">
        <w:rPr>
          <w:rFonts w:ascii="Fira Sans" w:eastAsia="Times New Roman" w:hAnsi="Fira Sans" w:cs="Times New Roman"/>
          <w:color w:val="232323"/>
          <w:sz w:val="24"/>
          <w:szCs w:val="24"/>
          <w:lang w:eastAsia="cs-CZ"/>
        </w:rPr>
        <w:t>Předběžné opatření</w:t>
      </w:r>
    </w:p>
    <w:p w14:paraId="1C34C50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14:paraId="2F76D55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w:t>
      </w:r>
    </w:p>
    <w:p w14:paraId="7CE2340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w:t>
      </w:r>
    </w:p>
    <w:p w14:paraId="0CF1F15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p>
    <w:p w14:paraId="38C37A1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47" w:name="c_12928"/>
      <w:bookmarkStart w:id="248" w:name="pa_62"/>
      <w:bookmarkStart w:id="249" w:name="p_62"/>
      <w:bookmarkEnd w:id="247"/>
      <w:bookmarkEnd w:id="248"/>
      <w:bookmarkEnd w:id="249"/>
      <w:r w:rsidRPr="00BE09AA">
        <w:rPr>
          <w:rFonts w:ascii="Fira Sans" w:eastAsia="Times New Roman" w:hAnsi="Fira Sans" w:cs="Times New Roman"/>
          <w:color w:val="007AC3"/>
          <w:sz w:val="24"/>
          <w:szCs w:val="24"/>
          <w:lang w:eastAsia="cs-CZ"/>
        </w:rPr>
        <w:t>§ 62 </w:t>
      </w:r>
      <w:hyperlink r:id="rId34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4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4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4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E2F404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50" w:name="c_12930"/>
      <w:bookmarkEnd w:id="250"/>
      <w:r w:rsidRPr="00BE09AA">
        <w:rPr>
          <w:rFonts w:ascii="Fira Sans" w:eastAsia="Times New Roman" w:hAnsi="Fira Sans" w:cs="Times New Roman"/>
          <w:color w:val="232323"/>
          <w:sz w:val="24"/>
          <w:szCs w:val="24"/>
          <w:lang w:eastAsia="cs-CZ"/>
        </w:rPr>
        <w:t>Pořádková pokuta</w:t>
      </w:r>
    </w:p>
    <w:p w14:paraId="35C2F7E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může rozhodnutím uložit pořádkovou pokutu až do výše 50 000 Kč tomu, kdo v řízení závažně ztěžuje jeho postup tím, že</w:t>
      </w:r>
    </w:p>
    <w:p w14:paraId="13AC632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se bez náležité omluvy nedostaví na předvolání ke správnímu orgánu,</w:t>
      </w:r>
    </w:p>
    <w:p w14:paraId="5763D48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navzdory předchozímu napomenutí ruší pořádek, nebo</w:t>
      </w:r>
    </w:p>
    <w:p w14:paraId="2BDC722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neuposlechne pokynu úřední osoby.</w:t>
      </w:r>
    </w:p>
    <w:p w14:paraId="4314A7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Pořádkovou pokutu podle odstavce 1 lze uložit i tomu, kdo učiní hrubě urážlivé podání.</w:t>
      </w:r>
    </w:p>
    <w:p w14:paraId="0A6B999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Při stanovení výše pořádkové pokuty dbá správní orgán, aby nebyla v hrubém nepoměru k závažnosti následku a k významu předmětu řízení; pokutu lze ukládat i opakovaně.</w:t>
      </w:r>
    </w:p>
    <w:p w14:paraId="5CF034D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(4) Pořádkovou pokutu vybírá podle zvláštního zákona</w:t>
      </w:r>
      <w:r w:rsidRPr="00BE09AA">
        <w:rPr>
          <w:rFonts w:ascii="Fira Sans" w:eastAsia="Times New Roman" w:hAnsi="Fira Sans" w:cs="Times New Roman"/>
          <w:color w:val="232323"/>
          <w:sz w:val="18"/>
          <w:szCs w:val="18"/>
          <w:vertAlign w:val="superscript"/>
          <w:lang w:eastAsia="cs-CZ"/>
        </w:rPr>
        <w:t>27)</w:t>
      </w:r>
      <w:r w:rsidRPr="00BE09AA">
        <w:rPr>
          <w:rFonts w:ascii="Fira Sans" w:eastAsia="Times New Roman" w:hAnsi="Fira Sans" w:cs="Times New Roman"/>
          <w:color w:val="232323"/>
          <w:sz w:val="24"/>
          <w:szCs w:val="24"/>
          <w:lang w:eastAsia="cs-CZ"/>
        </w:rPr>
        <w:t> správní orgán, který ji uložil. V řízení o uložení povinnosti, k jejíž exekuci je správní orgán příslušný, je exekučním správním orgánem (</w:t>
      </w:r>
      <w:hyperlink r:id="rId346" w:history="1">
        <w:r w:rsidRPr="00BE09AA">
          <w:rPr>
            <w:rFonts w:ascii="Fira Sans" w:eastAsia="Times New Roman" w:hAnsi="Fira Sans" w:cs="Times New Roman"/>
            <w:color w:val="005B92"/>
            <w:sz w:val="24"/>
            <w:szCs w:val="24"/>
            <w:u w:val="single"/>
            <w:lang w:eastAsia="cs-CZ"/>
          </w:rPr>
          <w:t>§ 103 odst. 2</w:t>
        </w:r>
      </w:hyperlink>
      <w:r w:rsidRPr="00BE09AA">
        <w:rPr>
          <w:rFonts w:ascii="Fira Sans" w:eastAsia="Times New Roman" w:hAnsi="Fira Sans" w:cs="Times New Roman"/>
          <w:color w:val="232323"/>
          <w:sz w:val="24"/>
          <w:szCs w:val="24"/>
          <w:lang w:eastAsia="cs-CZ"/>
        </w:rPr>
        <w:t>) správní orgán, který pořádkovou pokutu uložil. Příjem z pořádkových pokut je příjmem rozpočtu, ze kterého je hrazena činnost správního orgánu, který pokutu uložil.</w:t>
      </w:r>
    </w:p>
    <w:p w14:paraId="0628B13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Účastníkem řízení o uložení pořádkové pokuty je pouze osoba, které má být pořádková pokuta uložena. Prvním úkonem v řízení ve věci uložení pořádkové pokuty je vydání rozhodnutí. Odvolání proti rozhodnutí o uložení pořádkové pokuty má vždy odkladný účinek.</w:t>
      </w:r>
    </w:p>
    <w:p w14:paraId="622273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p>
    <w:p w14:paraId="5EB1FEA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51" w:name="c_13163"/>
      <w:bookmarkStart w:id="252" w:name="pa_63"/>
      <w:bookmarkStart w:id="253" w:name="p_63"/>
      <w:bookmarkEnd w:id="251"/>
      <w:bookmarkEnd w:id="252"/>
      <w:bookmarkEnd w:id="253"/>
      <w:r w:rsidRPr="00BE09AA">
        <w:rPr>
          <w:rFonts w:ascii="Fira Sans" w:eastAsia="Times New Roman" w:hAnsi="Fira Sans" w:cs="Times New Roman"/>
          <w:color w:val="007AC3"/>
          <w:sz w:val="24"/>
          <w:szCs w:val="24"/>
          <w:lang w:eastAsia="cs-CZ"/>
        </w:rPr>
        <w:t>§ 63 </w:t>
      </w:r>
      <w:hyperlink r:id="rId34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4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4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5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D83040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54" w:name="c_13165"/>
      <w:bookmarkEnd w:id="254"/>
      <w:r w:rsidRPr="00BE09AA">
        <w:rPr>
          <w:rFonts w:ascii="Fira Sans" w:eastAsia="Times New Roman" w:hAnsi="Fira Sans" w:cs="Times New Roman"/>
          <w:color w:val="232323"/>
          <w:sz w:val="24"/>
          <w:szCs w:val="24"/>
          <w:lang w:eastAsia="cs-CZ"/>
        </w:rPr>
        <w:t>Vykázání z místa konání úkonu</w:t>
      </w:r>
    </w:p>
    <w:p w14:paraId="563ED66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neuposlechnutí. Vykázání vynucují tytéž orgány, které provádějí předvedení podle </w:t>
      </w:r>
      <w:hyperlink r:id="rId351" w:history="1">
        <w:r w:rsidRPr="00BE09AA">
          <w:rPr>
            <w:rFonts w:ascii="Fira Sans" w:eastAsia="Times New Roman" w:hAnsi="Fira Sans" w:cs="Times New Roman"/>
            <w:color w:val="005B92"/>
            <w:sz w:val="24"/>
            <w:szCs w:val="24"/>
            <w:u w:val="single"/>
            <w:lang w:eastAsia="cs-CZ"/>
          </w:rPr>
          <w:t>§ 60</w:t>
        </w:r>
      </w:hyperlink>
      <w:r w:rsidRPr="00BE09AA">
        <w:rPr>
          <w:rFonts w:ascii="Fira Sans" w:eastAsia="Times New Roman" w:hAnsi="Fira Sans" w:cs="Times New Roman"/>
          <w:color w:val="232323"/>
          <w:sz w:val="24"/>
          <w:szCs w:val="24"/>
          <w:lang w:eastAsia="cs-CZ"/>
        </w:rPr>
        <w:t>.</w:t>
      </w:r>
    </w:p>
    <w:p w14:paraId="43B37D6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Jestliže úkon není uskutečňován v úředních místnostech správního orgánu, nelze z místa úkonu vykázat osobu, která má vlastnické či užívací právo k prostoru, kde se úkon koná.</w:t>
      </w:r>
    </w:p>
    <w:p w14:paraId="57DE2E9B"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255" w:name="c_13251"/>
      <w:bookmarkEnd w:id="255"/>
      <w:r w:rsidRPr="00BE09AA">
        <w:rPr>
          <w:rFonts w:ascii="Fira Sans" w:eastAsia="Times New Roman" w:hAnsi="Fira Sans" w:cs="Times New Roman"/>
          <w:b/>
          <w:bCs/>
          <w:color w:val="232323"/>
          <w:sz w:val="29"/>
          <w:szCs w:val="29"/>
          <w:lang w:eastAsia="cs-CZ"/>
        </w:rPr>
        <w:t>Díl 5</w:t>
      </w:r>
    </w:p>
    <w:p w14:paraId="01AEE2E1"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Přerušení řízení a zastavení řízení</w:t>
      </w:r>
    </w:p>
    <w:p w14:paraId="2D427AC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256" w:name="c_13258"/>
      <w:bookmarkEnd w:id="256"/>
      <w:r w:rsidRPr="00BE09AA">
        <w:rPr>
          <w:rFonts w:ascii="Fira Sans" w:eastAsia="Times New Roman" w:hAnsi="Fira Sans" w:cs="Times New Roman"/>
          <w:b/>
          <w:bCs/>
          <w:color w:val="232323"/>
          <w:sz w:val="24"/>
          <w:szCs w:val="24"/>
          <w:lang w:eastAsia="cs-CZ"/>
        </w:rPr>
        <w:t>Přerušení řízení</w:t>
      </w:r>
    </w:p>
    <w:p w14:paraId="6A6DD2A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57" w:name="c_13260"/>
      <w:bookmarkStart w:id="258" w:name="pa_64"/>
      <w:bookmarkStart w:id="259" w:name="p_64"/>
      <w:bookmarkEnd w:id="257"/>
      <w:bookmarkEnd w:id="258"/>
      <w:bookmarkEnd w:id="259"/>
      <w:r w:rsidRPr="00BE09AA">
        <w:rPr>
          <w:rFonts w:ascii="Fira Sans" w:eastAsia="Times New Roman" w:hAnsi="Fira Sans" w:cs="Times New Roman"/>
          <w:color w:val="007AC3"/>
          <w:sz w:val="24"/>
          <w:szCs w:val="24"/>
          <w:lang w:eastAsia="cs-CZ"/>
        </w:rPr>
        <w:t>§ 64 </w:t>
      </w:r>
      <w:hyperlink r:id="rId35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5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5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5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236584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může řízení usnesením přerušit</w:t>
      </w:r>
    </w:p>
    <w:p w14:paraId="49E4B9C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současně s výzvou k odstranění nedostatků žádosti podle </w:t>
      </w:r>
      <w:hyperlink r:id="rId356" w:history="1">
        <w:r w:rsidRPr="00BE09AA">
          <w:rPr>
            <w:rFonts w:ascii="Fira Sans" w:eastAsia="Times New Roman" w:hAnsi="Fira Sans" w:cs="Times New Roman"/>
            <w:color w:val="005B92"/>
            <w:sz w:val="24"/>
            <w:szCs w:val="24"/>
            <w:u w:val="single"/>
            <w:lang w:eastAsia="cs-CZ"/>
          </w:rPr>
          <w:t>§ 45 odst. 2</w:t>
        </w:r>
      </w:hyperlink>
      <w:r w:rsidRPr="00BE09AA">
        <w:rPr>
          <w:rFonts w:ascii="Fira Sans" w:eastAsia="Times New Roman" w:hAnsi="Fira Sans" w:cs="Times New Roman"/>
          <w:color w:val="232323"/>
          <w:sz w:val="24"/>
          <w:szCs w:val="24"/>
          <w:lang w:eastAsia="cs-CZ"/>
        </w:rPr>
        <w:t>,</w:t>
      </w:r>
    </w:p>
    <w:p w14:paraId="66B83DB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současně s výzvou k zaplacení správního poplatku, který je spojen s určitým úkonem v řízení, a s určením lhůty k jeho zaplacení; v řízení pokračuje, jakmile mu byl předložen doklad o zaplacení správního poplatku,</w:t>
      </w:r>
    </w:p>
    <w:p w14:paraId="4525872D"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probíhá-li řízení o předběžné otázce nebo správní orgán</w:t>
      </w:r>
    </w:p>
    <w:p w14:paraId="4BBFAB6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dal k takovému řízení podnět podle </w:t>
      </w:r>
      <w:hyperlink r:id="rId357" w:history="1">
        <w:r w:rsidRPr="00BE09AA">
          <w:rPr>
            <w:rFonts w:ascii="Fira Sans" w:eastAsia="Times New Roman" w:hAnsi="Fira Sans" w:cs="Times New Roman"/>
            <w:color w:val="005B92"/>
            <w:sz w:val="24"/>
            <w:szCs w:val="24"/>
            <w:u w:val="single"/>
            <w:lang w:eastAsia="cs-CZ"/>
          </w:rPr>
          <w:t>§ 57 odst. 1 písm. a)</w:t>
        </w:r>
      </w:hyperlink>
      <w:r w:rsidRPr="00BE09AA">
        <w:rPr>
          <w:rFonts w:ascii="Fira Sans" w:eastAsia="Times New Roman" w:hAnsi="Fira Sans" w:cs="Times New Roman"/>
          <w:color w:val="232323"/>
          <w:sz w:val="24"/>
          <w:szCs w:val="24"/>
          <w:lang w:eastAsia="cs-CZ"/>
        </w:rPr>
        <w:t>,</w:t>
      </w:r>
    </w:p>
    <w:p w14:paraId="13206BE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učinil výzvu podle </w:t>
      </w:r>
      <w:hyperlink r:id="rId358" w:history="1">
        <w:r w:rsidRPr="00BE09AA">
          <w:rPr>
            <w:rFonts w:ascii="Fira Sans" w:eastAsia="Times New Roman" w:hAnsi="Fira Sans" w:cs="Times New Roman"/>
            <w:color w:val="005B92"/>
            <w:sz w:val="24"/>
            <w:szCs w:val="24"/>
            <w:u w:val="single"/>
            <w:lang w:eastAsia="cs-CZ"/>
          </w:rPr>
          <w:t>§ 57 odst. 1 písm. b)</w:t>
        </w:r>
      </w:hyperlink>
      <w:r w:rsidRPr="00BE09AA">
        <w:rPr>
          <w:rFonts w:ascii="Fira Sans" w:eastAsia="Times New Roman" w:hAnsi="Fira Sans" w:cs="Times New Roman"/>
          <w:color w:val="232323"/>
          <w:sz w:val="24"/>
          <w:szCs w:val="24"/>
          <w:lang w:eastAsia="cs-CZ"/>
        </w:rPr>
        <w:t>, anebo</w:t>
      </w:r>
    </w:p>
    <w:p w14:paraId="5DD79D8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učinil úkon podle </w:t>
      </w:r>
      <w:hyperlink r:id="rId359" w:history="1">
        <w:r w:rsidRPr="00BE09AA">
          <w:rPr>
            <w:rFonts w:ascii="Fira Sans" w:eastAsia="Times New Roman" w:hAnsi="Fira Sans" w:cs="Times New Roman"/>
            <w:color w:val="005B92"/>
            <w:sz w:val="24"/>
            <w:szCs w:val="24"/>
            <w:u w:val="single"/>
            <w:lang w:eastAsia="cs-CZ"/>
          </w:rPr>
          <w:t>§ 57 odst. 4</w:t>
        </w:r>
      </w:hyperlink>
      <w:r w:rsidRPr="00BE09AA">
        <w:rPr>
          <w:rFonts w:ascii="Fira Sans" w:eastAsia="Times New Roman" w:hAnsi="Fira Sans" w:cs="Times New Roman"/>
          <w:color w:val="232323"/>
          <w:sz w:val="24"/>
          <w:szCs w:val="24"/>
          <w:lang w:eastAsia="cs-CZ"/>
        </w:rPr>
        <w:t>;</w:t>
      </w:r>
    </w:p>
    <w:p w14:paraId="33C361D8" w14:textId="77777777" w:rsidR="00BE09AA" w:rsidRPr="00BE09AA" w:rsidRDefault="00BE09AA" w:rsidP="00BE09AA">
      <w:pPr>
        <w:shd w:val="clear" w:color="auto" w:fill="FFFFFF"/>
        <w:spacing w:after="100" w:line="240" w:lineRule="auto"/>
        <w:ind w:firstLine="4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za úkon správního orgánu se považuje i předání písemnosti k doručení podle </w:t>
      </w:r>
      <w:hyperlink r:id="rId360" w:history="1">
        <w:r w:rsidRPr="00BE09AA">
          <w:rPr>
            <w:rFonts w:ascii="Fira Sans" w:eastAsia="Times New Roman" w:hAnsi="Fira Sans" w:cs="Times New Roman"/>
            <w:color w:val="005B92"/>
            <w:sz w:val="24"/>
            <w:szCs w:val="24"/>
            <w:u w:val="single"/>
            <w:lang w:eastAsia="cs-CZ"/>
          </w:rPr>
          <w:t>§ 19</w:t>
        </w:r>
      </w:hyperlink>
      <w:r w:rsidRPr="00BE09AA">
        <w:rPr>
          <w:rFonts w:ascii="Fira Sans" w:eastAsia="Times New Roman" w:hAnsi="Fira Sans" w:cs="Times New Roman"/>
          <w:color w:val="232323"/>
          <w:sz w:val="24"/>
          <w:szCs w:val="24"/>
          <w:lang w:eastAsia="cs-CZ"/>
        </w:rPr>
        <w:t> a vyvěšení písemnosti na úřední desce,</w:t>
      </w:r>
    </w:p>
    <w:p w14:paraId="698D637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do doby ustanovení opatrovníka procesně nezpůsobilému účastníkovi,</w:t>
      </w:r>
    </w:p>
    <w:p w14:paraId="702E082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z dalších důvodů stanovených zákonem.</w:t>
      </w:r>
    </w:p>
    <w:p w14:paraId="30FB88E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řízení o žádosti přeruší správní orgán řízení na požádání žadatele; jestliže je žadatelů více, může tak učinit jen za podmínky, že s přerušením souhlasí všichni.</w:t>
      </w:r>
    </w:p>
    <w:p w14:paraId="3CC0ADF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(3) V řízení z moci úřední může správní orgán, není-li to v rozporu s veřejným zájmem, na požádání účastníka, pokud s tím všichni účastníci uvedení v </w:t>
      </w:r>
      <w:hyperlink r:id="rId361" w:history="1">
        <w:r w:rsidRPr="00BE09AA">
          <w:rPr>
            <w:rFonts w:ascii="Fira Sans" w:eastAsia="Times New Roman" w:hAnsi="Fira Sans" w:cs="Times New Roman"/>
            <w:color w:val="005B92"/>
            <w:sz w:val="24"/>
            <w:szCs w:val="24"/>
            <w:u w:val="single"/>
            <w:lang w:eastAsia="cs-CZ"/>
          </w:rPr>
          <w:t>§ 27 odst. 1 písm. b)</w:t>
        </w:r>
      </w:hyperlink>
      <w:r w:rsidRPr="00BE09AA">
        <w:rPr>
          <w:rFonts w:ascii="Fira Sans" w:eastAsia="Times New Roman" w:hAnsi="Fira Sans" w:cs="Times New Roman"/>
          <w:color w:val="232323"/>
          <w:sz w:val="24"/>
          <w:szCs w:val="24"/>
          <w:lang w:eastAsia="cs-CZ"/>
        </w:rPr>
        <w:t> souhlasí, z důležitých důvodů přerušit řízení.</w:t>
      </w:r>
    </w:p>
    <w:p w14:paraId="46DE833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Řízení lze přerušit na dobu nezbytně nutnou. Při postupu podle odstavců 2 a 3 správní orgán při určení doby přerušení přihlíží k návrhu účastníka.</w:t>
      </w:r>
    </w:p>
    <w:p w14:paraId="615DC94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60" w:name="c_13480"/>
      <w:bookmarkStart w:id="261" w:name="pa_65"/>
      <w:bookmarkStart w:id="262" w:name="p_65"/>
      <w:bookmarkEnd w:id="260"/>
      <w:bookmarkEnd w:id="261"/>
      <w:bookmarkEnd w:id="262"/>
      <w:r w:rsidRPr="00BE09AA">
        <w:rPr>
          <w:rFonts w:ascii="Fira Sans" w:eastAsia="Times New Roman" w:hAnsi="Fira Sans" w:cs="Times New Roman"/>
          <w:color w:val="007AC3"/>
          <w:sz w:val="24"/>
          <w:szCs w:val="24"/>
          <w:lang w:eastAsia="cs-CZ"/>
        </w:rPr>
        <w:t>§ 65 </w:t>
      </w:r>
      <w:hyperlink r:id="rId36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6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6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6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60058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 dobu přerušení řízení činí správní orgán a účastníci úkony, kterých je zapotřebí k odstranění důvodů přerušení. Správní orgán může rovněž činit úkony podle </w:t>
      </w:r>
      <w:hyperlink r:id="rId366" w:history="1">
        <w:r w:rsidRPr="00BE09AA">
          <w:rPr>
            <w:rFonts w:ascii="Fira Sans" w:eastAsia="Times New Roman" w:hAnsi="Fira Sans" w:cs="Times New Roman"/>
            <w:color w:val="005B92"/>
            <w:sz w:val="24"/>
            <w:szCs w:val="24"/>
            <w:u w:val="single"/>
            <w:lang w:eastAsia="cs-CZ"/>
          </w:rPr>
          <w:t>§ 137 odst. 1</w:t>
        </w:r>
      </w:hyperlink>
      <w:r w:rsidRPr="00BE09AA">
        <w:rPr>
          <w:rFonts w:ascii="Fira Sans" w:eastAsia="Times New Roman" w:hAnsi="Fira Sans" w:cs="Times New Roman"/>
          <w:color w:val="232323"/>
          <w:sz w:val="24"/>
          <w:szCs w:val="24"/>
          <w:lang w:eastAsia="cs-CZ"/>
        </w:rPr>
        <w:t> a </w:t>
      </w:r>
      <w:hyperlink r:id="rId367" w:history="1">
        <w:r w:rsidRPr="00BE09AA">
          <w:rPr>
            <w:rFonts w:ascii="Fira Sans" w:eastAsia="Times New Roman" w:hAnsi="Fira Sans" w:cs="Times New Roman"/>
            <w:color w:val="005B92"/>
            <w:sz w:val="24"/>
            <w:szCs w:val="24"/>
            <w:u w:val="single"/>
            <w:lang w:eastAsia="cs-CZ"/>
          </w:rPr>
          <w:t>§ 138</w:t>
        </w:r>
      </w:hyperlink>
      <w:r w:rsidRPr="00BE09AA">
        <w:rPr>
          <w:rFonts w:ascii="Fira Sans" w:eastAsia="Times New Roman" w:hAnsi="Fira Sans" w:cs="Times New Roman"/>
          <w:color w:val="232323"/>
          <w:sz w:val="24"/>
          <w:szCs w:val="24"/>
          <w:lang w:eastAsia="cs-CZ"/>
        </w:rPr>
        <w:t>. Lhůty týkající se provádění úkonů v řízení neběží. Lhůta pro vydání rozhodnutí ve věci přestává běžet již dnem, kdy nastal některý z důvodů uvedených v </w:t>
      </w:r>
      <w:hyperlink r:id="rId368" w:history="1">
        <w:r w:rsidRPr="00BE09AA">
          <w:rPr>
            <w:rFonts w:ascii="Fira Sans" w:eastAsia="Times New Roman" w:hAnsi="Fira Sans" w:cs="Times New Roman"/>
            <w:color w:val="005B92"/>
            <w:sz w:val="24"/>
            <w:szCs w:val="24"/>
            <w:u w:val="single"/>
            <w:lang w:eastAsia="cs-CZ"/>
          </w:rPr>
          <w:t>§ 64 odst. 1</w:t>
        </w:r>
      </w:hyperlink>
      <w:r w:rsidRPr="00BE09AA">
        <w:rPr>
          <w:rFonts w:ascii="Fira Sans" w:eastAsia="Times New Roman" w:hAnsi="Fira Sans" w:cs="Times New Roman"/>
          <w:color w:val="232323"/>
          <w:sz w:val="24"/>
          <w:szCs w:val="24"/>
          <w:lang w:eastAsia="cs-CZ"/>
        </w:rPr>
        <w:t>, a neskončí dříve než 15 dnů ode dne, kdy přerušení řízení skončilo.</w:t>
      </w:r>
    </w:p>
    <w:p w14:paraId="364C418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pokračuje v řízení, jakmile odpadne překážka, pro niž bylo řízení přerušeno, nebo uplyne lhůta určená správním orgánem podle </w:t>
      </w:r>
      <w:hyperlink r:id="rId369" w:history="1">
        <w:r w:rsidRPr="00BE09AA">
          <w:rPr>
            <w:rFonts w:ascii="Fira Sans" w:eastAsia="Times New Roman" w:hAnsi="Fira Sans" w:cs="Times New Roman"/>
            <w:color w:val="005B92"/>
            <w:sz w:val="24"/>
            <w:szCs w:val="24"/>
            <w:u w:val="single"/>
            <w:lang w:eastAsia="cs-CZ"/>
          </w:rPr>
          <w:t>§ 64 odst. 2</w:t>
        </w:r>
      </w:hyperlink>
      <w:r w:rsidRPr="00BE09AA">
        <w:rPr>
          <w:rFonts w:ascii="Fira Sans" w:eastAsia="Times New Roman" w:hAnsi="Fira Sans" w:cs="Times New Roman"/>
          <w:color w:val="232323"/>
          <w:sz w:val="24"/>
          <w:szCs w:val="24"/>
          <w:lang w:eastAsia="cs-CZ"/>
        </w:rPr>
        <w:t> nebo </w:t>
      </w:r>
      <w:hyperlink r:id="rId370" w:history="1">
        <w:r w:rsidRPr="00BE09AA">
          <w:rPr>
            <w:rFonts w:ascii="Fira Sans" w:eastAsia="Times New Roman" w:hAnsi="Fira Sans" w:cs="Times New Roman"/>
            <w:color w:val="005B92"/>
            <w:sz w:val="24"/>
            <w:szCs w:val="24"/>
            <w:u w:val="single"/>
            <w:lang w:eastAsia="cs-CZ"/>
          </w:rPr>
          <w:t>3</w:t>
        </w:r>
      </w:hyperlink>
      <w:r w:rsidRPr="00BE09AA">
        <w:rPr>
          <w:rFonts w:ascii="Fira Sans" w:eastAsia="Times New Roman" w:hAnsi="Fira Sans" w:cs="Times New Roman"/>
          <w:color w:val="232323"/>
          <w:sz w:val="24"/>
          <w:szCs w:val="24"/>
          <w:lang w:eastAsia="cs-CZ"/>
        </w:rPr>
        <w:t>. Bylo-li řízení přerušeno podle </w:t>
      </w:r>
      <w:hyperlink r:id="rId371" w:history="1">
        <w:r w:rsidRPr="00BE09AA">
          <w:rPr>
            <w:rFonts w:ascii="Fira Sans" w:eastAsia="Times New Roman" w:hAnsi="Fira Sans" w:cs="Times New Roman"/>
            <w:color w:val="005B92"/>
            <w:sz w:val="24"/>
            <w:szCs w:val="24"/>
            <w:u w:val="single"/>
            <w:lang w:eastAsia="cs-CZ"/>
          </w:rPr>
          <w:t>§ 64 odst. 2</w:t>
        </w:r>
      </w:hyperlink>
      <w:r w:rsidRPr="00BE09AA">
        <w:rPr>
          <w:rFonts w:ascii="Fira Sans" w:eastAsia="Times New Roman" w:hAnsi="Fira Sans" w:cs="Times New Roman"/>
          <w:color w:val="232323"/>
          <w:sz w:val="24"/>
          <w:szCs w:val="24"/>
          <w:lang w:eastAsia="cs-CZ"/>
        </w:rPr>
        <w:t> nebo </w:t>
      </w:r>
      <w:hyperlink r:id="rId372" w:history="1">
        <w:r w:rsidRPr="00BE09AA">
          <w:rPr>
            <w:rFonts w:ascii="Fira Sans" w:eastAsia="Times New Roman" w:hAnsi="Fira Sans" w:cs="Times New Roman"/>
            <w:color w:val="005B92"/>
            <w:sz w:val="24"/>
            <w:szCs w:val="24"/>
            <w:u w:val="single"/>
            <w:lang w:eastAsia="cs-CZ"/>
          </w:rPr>
          <w:t>3</w:t>
        </w:r>
      </w:hyperlink>
      <w:r w:rsidRPr="00BE09AA">
        <w:rPr>
          <w:rFonts w:ascii="Fira Sans" w:eastAsia="Times New Roman" w:hAnsi="Fira Sans" w:cs="Times New Roman"/>
          <w:color w:val="232323"/>
          <w:sz w:val="24"/>
          <w:szCs w:val="24"/>
          <w:lang w:eastAsia="cs-CZ"/>
        </w:rPr>
        <w:t>, může v řízení správní orgán pokračovat též na požádání účastníka, který požádal o jeho přerušení. O tom, že v řízení pokračuje, vyrozumí správní orgán účastníky a provede o tom záznam do spisu.</w:t>
      </w:r>
    </w:p>
    <w:p w14:paraId="267BD22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263" w:name="c_13624"/>
      <w:bookmarkEnd w:id="263"/>
      <w:r w:rsidRPr="00BE09AA">
        <w:rPr>
          <w:rFonts w:ascii="Fira Sans" w:eastAsia="Times New Roman" w:hAnsi="Fira Sans" w:cs="Times New Roman"/>
          <w:b/>
          <w:bCs/>
          <w:color w:val="232323"/>
          <w:sz w:val="24"/>
          <w:szCs w:val="24"/>
          <w:lang w:eastAsia="cs-CZ"/>
        </w:rPr>
        <w:t>Zastavení řízení</w:t>
      </w:r>
    </w:p>
    <w:p w14:paraId="77392B4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64" w:name="c_13626"/>
      <w:bookmarkStart w:id="265" w:name="pa_66"/>
      <w:bookmarkStart w:id="266" w:name="p_66"/>
      <w:bookmarkEnd w:id="264"/>
      <w:bookmarkEnd w:id="265"/>
      <w:bookmarkEnd w:id="266"/>
      <w:r w:rsidRPr="00BE09AA">
        <w:rPr>
          <w:rFonts w:ascii="Fira Sans" w:eastAsia="Times New Roman" w:hAnsi="Fira Sans" w:cs="Times New Roman"/>
          <w:color w:val="007AC3"/>
          <w:sz w:val="24"/>
          <w:szCs w:val="24"/>
          <w:lang w:eastAsia="cs-CZ"/>
        </w:rPr>
        <w:t>§ 66 </w:t>
      </w:r>
      <w:hyperlink r:id="rId37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7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7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7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73D52B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Řízení o žádosti správní orgán usnesením zastaví, jestliže</w:t>
      </w:r>
    </w:p>
    <w:p w14:paraId="369A810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žadatel vzal svou žádost zpět; jestliže je žadatelů více, musí se zpětvzetím souhlasit všichni žadatelé; ve sporném řízení správní orgán řízení nezastaví, pokud se zpětvzetím odpůrce z vážných důvodů nesouhlasí,</w:t>
      </w:r>
    </w:p>
    <w:p w14:paraId="6055E2B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byla podána žádost zjevně právně nepřípustná,</w:t>
      </w:r>
    </w:p>
    <w:p w14:paraId="59E8084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žadatel v určené lhůtě neodstranil podstatné vady žádosti, které brání pokračování v řízení,</w:t>
      </w:r>
    </w:p>
    <w:p w14:paraId="3593998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žadatel ve stanovené lhůtě nezaplatil správní poplatek, k jehož zaplacení byl v řízení povinen,</w:t>
      </w:r>
    </w:p>
    <w:p w14:paraId="7A75161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zjistí překážku řízení podle </w:t>
      </w:r>
      <w:hyperlink r:id="rId377" w:history="1">
        <w:r w:rsidRPr="00BE09AA">
          <w:rPr>
            <w:rFonts w:ascii="Fira Sans" w:eastAsia="Times New Roman" w:hAnsi="Fira Sans" w:cs="Times New Roman"/>
            <w:color w:val="005B92"/>
            <w:sz w:val="24"/>
            <w:szCs w:val="24"/>
            <w:u w:val="single"/>
            <w:lang w:eastAsia="cs-CZ"/>
          </w:rPr>
          <w:t>§ 48 odst. 1</w:t>
        </w:r>
      </w:hyperlink>
      <w:r w:rsidRPr="00BE09AA">
        <w:rPr>
          <w:rFonts w:ascii="Fira Sans" w:eastAsia="Times New Roman" w:hAnsi="Fira Sans" w:cs="Times New Roman"/>
          <w:color w:val="232323"/>
          <w:sz w:val="24"/>
          <w:szCs w:val="24"/>
          <w:lang w:eastAsia="cs-CZ"/>
        </w:rPr>
        <w:t>,</w:t>
      </w:r>
    </w:p>
    <w:p w14:paraId="78DE93CD"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f) žadatel zemřel nebo zanikl, pokud v řízení nepokračují právní nástupci nebo pokud není více žadatelů, anebo zanikla-li věc nebo právo, kterého se řízení týká; řízení je zastaveno dnem, kdy se správní orgán o úmrtí nebo zániku žadatele nebo o zániku věci nebo práva dozvěděl,</w:t>
      </w:r>
    </w:p>
    <w:p w14:paraId="0DD9191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g) žádost se stala zjevně bezpředmětnou,</w:t>
      </w:r>
    </w:p>
    <w:p w14:paraId="5CA40CF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h) z dalších důvodů stanovených zákonem.</w:t>
      </w:r>
    </w:p>
    <w:p w14:paraId="1C929E3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Řízení 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p>
    <w:p w14:paraId="3FCBDA07"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267" w:name="c_13833"/>
      <w:bookmarkEnd w:id="267"/>
      <w:r w:rsidRPr="00BE09AA">
        <w:rPr>
          <w:rFonts w:ascii="Fira Sans" w:eastAsia="Times New Roman" w:hAnsi="Fira Sans" w:cs="Times New Roman"/>
          <w:b/>
          <w:bCs/>
          <w:color w:val="232323"/>
          <w:sz w:val="29"/>
          <w:szCs w:val="29"/>
          <w:lang w:eastAsia="cs-CZ"/>
        </w:rPr>
        <w:t>Díl 6</w:t>
      </w:r>
    </w:p>
    <w:p w14:paraId="0A780DAC"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Rozhodnutí</w:t>
      </w:r>
    </w:p>
    <w:p w14:paraId="3AB12BC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68" w:name="c_13836"/>
      <w:bookmarkStart w:id="269" w:name="pa_67"/>
      <w:bookmarkStart w:id="270" w:name="p_67"/>
      <w:bookmarkEnd w:id="268"/>
      <w:bookmarkEnd w:id="269"/>
      <w:bookmarkEnd w:id="270"/>
      <w:r w:rsidRPr="00BE09AA">
        <w:rPr>
          <w:rFonts w:ascii="Fira Sans" w:eastAsia="Times New Roman" w:hAnsi="Fira Sans" w:cs="Times New Roman"/>
          <w:color w:val="007AC3"/>
          <w:sz w:val="24"/>
          <w:szCs w:val="24"/>
          <w:lang w:eastAsia="cs-CZ"/>
        </w:rPr>
        <w:t>§ 67 </w:t>
      </w:r>
      <w:hyperlink r:id="rId37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7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8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8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9E8E57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71" w:name="c_13838"/>
      <w:bookmarkEnd w:id="271"/>
      <w:r w:rsidRPr="00BE09AA">
        <w:rPr>
          <w:rFonts w:ascii="Fira Sans" w:eastAsia="Times New Roman" w:hAnsi="Fira Sans" w:cs="Times New Roman"/>
          <w:color w:val="232323"/>
          <w:sz w:val="24"/>
          <w:szCs w:val="24"/>
          <w:lang w:eastAsia="cs-CZ"/>
        </w:rPr>
        <w:lastRenderedPageBreak/>
        <w:t>Obsah a forma rozhodnutí</w:t>
      </w:r>
    </w:p>
    <w:p w14:paraId="36B7788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w:t>
      </w:r>
    </w:p>
    <w:p w14:paraId="379756F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Rozhodnutí se vyhotovuje v písemné 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p>
    <w:p w14:paraId="43EF201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Ústně vyhlášené rozhodnutí správní orgán potvrdí písemně, pokud účastník písemné potvrzení požaduje. Písemné potvrzení obsahuje pouze výrokovou část rozhodnutí (</w:t>
      </w:r>
      <w:hyperlink r:id="rId382" w:history="1">
        <w:r w:rsidRPr="00BE09AA">
          <w:rPr>
            <w:rFonts w:ascii="Fira Sans" w:eastAsia="Times New Roman" w:hAnsi="Fira Sans" w:cs="Times New Roman"/>
            <w:color w:val="005B92"/>
            <w:sz w:val="24"/>
            <w:szCs w:val="24"/>
            <w:u w:val="single"/>
            <w:lang w:eastAsia="cs-CZ"/>
          </w:rPr>
          <w:t>§ 68 odst. 2</w:t>
        </w:r>
      </w:hyperlink>
      <w:r w:rsidRPr="00BE09AA">
        <w:rPr>
          <w:rFonts w:ascii="Fira Sans" w:eastAsia="Times New Roman" w:hAnsi="Fira Sans" w:cs="Times New Roman"/>
          <w:color w:val="232323"/>
          <w:sz w:val="24"/>
          <w:szCs w:val="24"/>
          <w:lang w:eastAsia="cs-CZ"/>
        </w:rPr>
        <w:t>) a další náležitosti uvedené v </w:t>
      </w:r>
      <w:hyperlink r:id="rId383" w:history="1">
        <w:r w:rsidRPr="00BE09AA">
          <w:rPr>
            <w:rFonts w:ascii="Fira Sans" w:eastAsia="Times New Roman" w:hAnsi="Fira Sans" w:cs="Times New Roman"/>
            <w:color w:val="005B92"/>
            <w:sz w:val="24"/>
            <w:szCs w:val="24"/>
            <w:u w:val="single"/>
            <w:lang w:eastAsia="cs-CZ"/>
          </w:rPr>
          <w:t>§ 69</w:t>
        </w:r>
      </w:hyperlink>
      <w:r w:rsidRPr="00BE09AA">
        <w:rPr>
          <w:rFonts w:ascii="Fira Sans" w:eastAsia="Times New Roman" w:hAnsi="Fira Sans" w:cs="Times New Roman"/>
          <w:color w:val="232323"/>
          <w:sz w:val="24"/>
          <w:szCs w:val="24"/>
          <w:lang w:eastAsia="cs-CZ"/>
        </w:rPr>
        <w:t>.</w:t>
      </w:r>
    </w:p>
    <w:p w14:paraId="47AFB3BA"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272" w:name="c_13974"/>
      <w:bookmarkEnd w:id="272"/>
      <w:r w:rsidRPr="00BE09AA">
        <w:rPr>
          <w:rFonts w:ascii="Fira Sans" w:eastAsia="Times New Roman" w:hAnsi="Fira Sans" w:cs="Times New Roman"/>
          <w:b/>
          <w:bCs/>
          <w:color w:val="232323"/>
          <w:sz w:val="24"/>
          <w:szCs w:val="24"/>
          <w:lang w:eastAsia="cs-CZ"/>
        </w:rPr>
        <w:t>Náležitosti rozhodnutí</w:t>
      </w:r>
    </w:p>
    <w:p w14:paraId="3A8ED37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73" w:name="c_13976"/>
      <w:bookmarkStart w:id="274" w:name="pa_68"/>
      <w:bookmarkStart w:id="275" w:name="p_68"/>
      <w:bookmarkEnd w:id="273"/>
      <w:bookmarkEnd w:id="274"/>
      <w:bookmarkEnd w:id="275"/>
      <w:r w:rsidRPr="00BE09AA">
        <w:rPr>
          <w:rFonts w:ascii="Fira Sans" w:eastAsia="Times New Roman" w:hAnsi="Fira Sans" w:cs="Times New Roman"/>
          <w:color w:val="007AC3"/>
          <w:sz w:val="24"/>
          <w:szCs w:val="24"/>
          <w:lang w:eastAsia="cs-CZ"/>
        </w:rPr>
        <w:t>§ 68 </w:t>
      </w:r>
      <w:hyperlink r:id="rId38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8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8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8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4526CF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Rozhodnutí obsahuje výrokovou část, odůvodnění a poučení účastníků.</w:t>
      </w:r>
    </w:p>
    <w:p w14:paraId="392B348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Ve výrokové části se uvede řešení otázky, která je předmětem řízení, právní ustanovení, podle nichž bylo rozhodováno, a označení účastníků podle </w:t>
      </w:r>
      <w:hyperlink r:id="rId388"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Účastníci, kteří jsou fyzickými osobami, se označují údaji umožňujícími jejich identifikaci (</w:t>
      </w:r>
      <w:hyperlink r:id="rId389" w:history="1">
        <w:r w:rsidRPr="00BE09AA">
          <w:rPr>
            <w:rFonts w:ascii="Fira Sans" w:eastAsia="Times New Roman" w:hAnsi="Fira Sans" w:cs="Times New Roman"/>
            <w:color w:val="005B92"/>
            <w:sz w:val="24"/>
            <w:szCs w:val="24"/>
            <w:u w:val="single"/>
            <w:lang w:eastAsia="cs-CZ"/>
          </w:rPr>
          <w:t>§ 18 odst. 2</w:t>
        </w:r>
      </w:hyperlink>
      <w:r w:rsidRPr="00BE09AA">
        <w:rPr>
          <w:rFonts w:ascii="Fira Sans" w:eastAsia="Times New Roman" w:hAnsi="Fira Sans" w:cs="Times New Roman"/>
          <w:color w:val="232323"/>
          <w:sz w:val="24"/>
          <w:szCs w:val="24"/>
          <w:lang w:eastAsia="cs-CZ"/>
        </w:rPr>
        <w:t>);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w:t>
      </w:r>
      <w:hyperlink r:id="rId390" w:history="1">
        <w:r w:rsidRPr="00BE09AA">
          <w:rPr>
            <w:rFonts w:ascii="Fira Sans" w:eastAsia="Times New Roman" w:hAnsi="Fira Sans" w:cs="Times New Roman"/>
            <w:color w:val="005B92"/>
            <w:sz w:val="24"/>
            <w:szCs w:val="24"/>
            <w:u w:val="single"/>
            <w:lang w:eastAsia="cs-CZ"/>
          </w:rPr>
          <w:t>§ 85 odst. 2</w:t>
        </w:r>
      </w:hyperlink>
      <w:r w:rsidRPr="00BE09AA">
        <w:rPr>
          <w:rFonts w:ascii="Fira Sans" w:eastAsia="Times New Roman" w:hAnsi="Fira Sans" w:cs="Times New Roman"/>
          <w:color w:val="232323"/>
          <w:sz w:val="24"/>
          <w:szCs w:val="24"/>
          <w:lang w:eastAsia="cs-CZ"/>
        </w:rPr>
        <w:t>). Výroková část rozhodnutí může obsahovat jeden nebo více výroků; výrok může obsahovat vedlejší ustanovení.</w:t>
      </w:r>
    </w:p>
    <w:p w14:paraId="498B992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 V případě, že podkladem rozhodnutí jsou písemnosti a záznamy, které jsou za podmínek v </w:t>
      </w:r>
      <w:hyperlink r:id="rId391" w:history="1">
        <w:r w:rsidRPr="00BE09AA">
          <w:rPr>
            <w:rFonts w:ascii="Fira Sans" w:eastAsia="Times New Roman" w:hAnsi="Fira Sans" w:cs="Times New Roman"/>
            <w:color w:val="005B92"/>
            <w:sz w:val="24"/>
            <w:szCs w:val="24"/>
            <w:u w:val="single"/>
            <w:lang w:eastAsia="cs-CZ"/>
          </w:rPr>
          <w:t>§ 17 odst. 3</w:t>
        </w:r>
      </w:hyperlink>
      <w:r w:rsidRPr="00BE09AA">
        <w:rPr>
          <w:rFonts w:ascii="Fira Sans" w:eastAsia="Times New Roman" w:hAnsi="Fira Sans" w:cs="Times New Roman"/>
          <w:color w:val="232323"/>
          <w:sz w:val="24"/>
          <w:szCs w:val="24"/>
          <w:lang w:eastAsia="cs-CZ"/>
        </w:rPr>
        <w:t> uchovávány odděleně mimo spis, v odůvodnění rozhodnutí se na tyto podklady odkáže takovým způsobem, aby nebyl zmařen účel jejich utajení; není-li to možné, uvedou se v odůvodnění rozhodnutí pouze v obecné rovině skutečnosti, které z těchto podkladů vyplývají.</w:t>
      </w:r>
    </w:p>
    <w:p w14:paraId="0B7F532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Odůvodnění rozhodnutí není třeba, jestliže správní orgán prvního stupně všem účastníkům v plném rozsahu vyhoví.</w:t>
      </w:r>
    </w:p>
    <w:p w14:paraId="2EA5947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 poučení se uvede, zda je možné proti rozhodnutí podat odvolání, v jaké lhůtě je možno tak učinit, od kterého dne se tato lhůta počítá, který správní orgán o odvolání rozhoduje a u kterého správního orgánu se odvolání podává.</w:t>
      </w:r>
    </w:p>
    <w:p w14:paraId="213CC9B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Pokud odvolání nemá odkladný účinek, musí být tato skutečnost v poučení uvedena.</w:t>
      </w:r>
    </w:p>
    <w:p w14:paraId="3413EF7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76" w:name="c_14305"/>
      <w:bookmarkStart w:id="277" w:name="pa_69"/>
      <w:bookmarkStart w:id="278" w:name="p_69"/>
      <w:bookmarkEnd w:id="276"/>
      <w:bookmarkEnd w:id="277"/>
      <w:bookmarkEnd w:id="278"/>
      <w:r w:rsidRPr="00BE09AA">
        <w:rPr>
          <w:rFonts w:ascii="Fira Sans" w:eastAsia="Times New Roman" w:hAnsi="Fira Sans" w:cs="Times New Roman"/>
          <w:color w:val="007AC3"/>
          <w:sz w:val="24"/>
          <w:szCs w:val="24"/>
          <w:lang w:eastAsia="cs-CZ"/>
        </w:rPr>
        <w:t>§ 69 </w:t>
      </w:r>
      <w:hyperlink r:id="rId39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9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9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9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BD75F1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V písemném vyhotovení rozhodnutí se uvede označení "rozhodnutí" nebo jiné označení stanovené zákonem. Písemné vyhotovení rozhodnutí dále musí obsahovat označení správního orgánu, který rozhodnutí vydal, číslo jednací, datum vyhotovení, </w:t>
      </w:r>
      <w:r w:rsidRPr="00BE09AA">
        <w:rPr>
          <w:rFonts w:ascii="Fira Sans" w:eastAsia="Times New Roman" w:hAnsi="Fira Sans" w:cs="Times New Roman"/>
          <w:color w:val="232323"/>
          <w:sz w:val="24"/>
          <w:szCs w:val="24"/>
          <w:lang w:eastAsia="cs-CZ"/>
        </w:rPr>
        <w:lastRenderedPageBreak/>
        <w:t>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w:t>
      </w:r>
    </w:p>
    <w:p w14:paraId="106880B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písemném vyhotovení rozhodnutí se uvedou jména a příjmení všech účastníků.</w:t>
      </w:r>
    </w:p>
    <w:p w14:paraId="141E307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Pokud se má rozhodnutí doručit elektronicky, vyhotoví úřední osoba, která za písemné vyhotovení rozhodnutí odpovídá, jeho elektronickou verzi.</w:t>
      </w:r>
    </w:p>
    <w:p w14:paraId="65360C1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Na požádání účastníka správní orgán vydá stejnopis písemného vyhotovení rozhodnutí. Na požádání účastníka lze též vydat pouze stejnopis výroku.</w:t>
      </w:r>
    </w:p>
    <w:p w14:paraId="657B87E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79" w:name="c_14573"/>
      <w:bookmarkStart w:id="280" w:name="pa_70"/>
      <w:bookmarkStart w:id="281" w:name="p_70"/>
      <w:bookmarkEnd w:id="279"/>
      <w:bookmarkEnd w:id="280"/>
      <w:bookmarkEnd w:id="281"/>
      <w:r w:rsidRPr="00BE09AA">
        <w:rPr>
          <w:rFonts w:ascii="Fira Sans" w:eastAsia="Times New Roman" w:hAnsi="Fira Sans" w:cs="Times New Roman"/>
          <w:color w:val="007AC3"/>
          <w:sz w:val="24"/>
          <w:szCs w:val="24"/>
          <w:lang w:eastAsia="cs-CZ"/>
        </w:rPr>
        <w:t>§ 70 </w:t>
      </w:r>
      <w:hyperlink r:id="rId39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39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39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39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F1A95A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usnesení anebo opravnému rozhodnutí má pouze účastník, který jím může být přímo dotčen.</w:t>
      </w:r>
    </w:p>
    <w:p w14:paraId="49ECA3A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82" w:name="c_14637"/>
      <w:bookmarkStart w:id="283" w:name="pa_71"/>
      <w:bookmarkStart w:id="284" w:name="p_71"/>
      <w:bookmarkEnd w:id="282"/>
      <w:bookmarkEnd w:id="283"/>
      <w:bookmarkEnd w:id="284"/>
      <w:r w:rsidRPr="00BE09AA">
        <w:rPr>
          <w:rFonts w:ascii="Fira Sans" w:eastAsia="Times New Roman" w:hAnsi="Fira Sans" w:cs="Times New Roman"/>
          <w:color w:val="007AC3"/>
          <w:sz w:val="24"/>
          <w:szCs w:val="24"/>
          <w:lang w:eastAsia="cs-CZ"/>
        </w:rPr>
        <w:t>§ 71 </w:t>
      </w:r>
      <w:hyperlink r:id="rId40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0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0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0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64F120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85" w:name="c_14639"/>
      <w:bookmarkEnd w:id="285"/>
      <w:r w:rsidRPr="00BE09AA">
        <w:rPr>
          <w:rFonts w:ascii="Fira Sans" w:eastAsia="Times New Roman" w:hAnsi="Fira Sans" w:cs="Times New Roman"/>
          <w:color w:val="232323"/>
          <w:sz w:val="24"/>
          <w:szCs w:val="24"/>
          <w:lang w:eastAsia="cs-CZ"/>
        </w:rPr>
        <w:t>Lhůty pro vydání rozhodnutí</w:t>
      </w:r>
    </w:p>
    <w:p w14:paraId="7273D15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je povinen vydat rozhodnutí bez zbytečného odkladu.</w:t>
      </w:r>
    </w:p>
    <w:p w14:paraId="6032C9E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Vydáním rozhodnutí se rozumí</w:t>
      </w:r>
    </w:p>
    <w:p w14:paraId="17796257"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předání stejnopisu písemného vyhotovení rozhodnutí k doručení podle </w:t>
      </w:r>
      <w:hyperlink r:id="rId404" w:history="1">
        <w:r w:rsidRPr="00BE09AA">
          <w:rPr>
            <w:rFonts w:ascii="Fira Sans" w:eastAsia="Times New Roman" w:hAnsi="Fira Sans" w:cs="Times New Roman"/>
            <w:color w:val="005B92"/>
            <w:sz w:val="24"/>
            <w:szCs w:val="24"/>
            <w:u w:val="single"/>
            <w:lang w:eastAsia="cs-CZ"/>
          </w:rPr>
          <w:t>§ 19</w:t>
        </w:r>
      </w:hyperlink>
      <w:r w:rsidRPr="00BE09AA">
        <w:rPr>
          <w:rFonts w:ascii="Fira Sans" w:eastAsia="Times New Roman" w:hAnsi="Fira Sans" w:cs="Times New Roman"/>
          <w:color w:val="232323"/>
          <w:sz w:val="24"/>
          <w:szCs w:val="24"/>
          <w:lang w:eastAsia="cs-CZ"/>
        </w:rPr>
        <w:t>, popřípadě jiný úkon k jeho doručení, provádí-li je správní orgán sám; na písemnosti nebo poštovní zásilce se tato skutečnost vyznačí slovy: "Vypraveno dne:",</w:t>
      </w:r>
    </w:p>
    <w:p w14:paraId="26BE63E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ústní vyhlášení, pokud má účinky oznámení (</w:t>
      </w:r>
      <w:hyperlink r:id="rId405" w:history="1">
        <w:r w:rsidRPr="00BE09AA">
          <w:rPr>
            <w:rFonts w:ascii="Fira Sans" w:eastAsia="Times New Roman" w:hAnsi="Fira Sans" w:cs="Times New Roman"/>
            <w:color w:val="005B92"/>
            <w:sz w:val="24"/>
            <w:szCs w:val="24"/>
            <w:u w:val="single"/>
            <w:lang w:eastAsia="cs-CZ"/>
          </w:rPr>
          <w:t>§ 72 odst. 1</w:t>
        </w:r>
      </w:hyperlink>
      <w:r w:rsidRPr="00BE09AA">
        <w:rPr>
          <w:rFonts w:ascii="Fira Sans" w:eastAsia="Times New Roman" w:hAnsi="Fira Sans" w:cs="Times New Roman"/>
          <w:color w:val="232323"/>
          <w:sz w:val="24"/>
          <w:szCs w:val="24"/>
          <w:lang w:eastAsia="cs-CZ"/>
        </w:rPr>
        <w:t>),</w:t>
      </w:r>
    </w:p>
    <w:p w14:paraId="710B1C2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vyvěšení veřejné vyhlášky, je-li doručováno podle </w:t>
      </w:r>
      <w:hyperlink r:id="rId406" w:history="1">
        <w:r w:rsidRPr="00BE09AA">
          <w:rPr>
            <w:rFonts w:ascii="Fira Sans" w:eastAsia="Times New Roman" w:hAnsi="Fira Sans" w:cs="Times New Roman"/>
            <w:color w:val="005B92"/>
            <w:sz w:val="24"/>
            <w:szCs w:val="24"/>
            <w:u w:val="single"/>
            <w:lang w:eastAsia="cs-CZ"/>
          </w:rPr>
          <w:t>§ 25</w:t>
        </w:r>
      </w:hyperlink>
      <w:r w:rsidRPr="00BE09AA">
        <w:rPr>
          <w:rFonts w:ascii="Fira Sans" w:eastAsia="Times New Roman" w:hAnsi="Fira Sans" w:cs="Times New Roman"/>
          <w:color w:val="232323"/>
          <w:sz w:val="24"/>
          <w:szCs w:val="24"/>
          <w:lang w:eastAsia="cs-CZ"/>
        </w:rPr>
        <w:t>,</w:t>
      </w:r>
    </w:p>
    <w:p w14:paraId="524528A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poznamenání usnesení do spisu v případě, že se pouze poznamenává do spisu, nebo</w:t>
      </w:r>
    </w:p>
    <w:p w14:paraId="4235E9A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odeslání stejnopisu písemného vyhotovení rozhodnutí do datové schránky kontaktního místa veřejné správy k postupu podle </w:t>
      </w:r>
      <w:hyperlink r:id="rId407" w:history="1">
        <w:r w:rsidRPr="00BE09AA">
          <w:rPr>
            <w:rFonts w:ascii="Fira Sans" w:eastAsia="Times New Roman" w:hAnsi="Fira Sans" w:cs="Times New Roman"/>
            <w:color w:val="005B92"/>
            <w:sz w:val="24"/>
            <w:szCs w:val="24"/>
            <w:u w:val="single"/>
            <w:lang w:eastAsia="cs-CZ"/>
          </w:rPr>
          <w:t>§ 19 odst. 3</w:t>
        </w:r>
      </w:hyperlink>
      <w:r w:rsidRPr="00BE09AA">
        <w:rPr>
          <w:rFonts w:ascii="Fira Sans" w:eastAsia="Times New Roman" w:hAnsi="Fira Sans" w:cs="Times New Roman"/>
          <w:color w:val="232323"/>
          <w:sz w:val="24"/>
          <w:szCs w:val="24"/>
          <w:lang w:eastAsia="cs-CZ"/>
        </w:rPr>
        <w:t>; na písemnosti se tato skutečnost vyznačí slovy: "Vypraveno dne:".</w:t>
      </w:r>
    </w:p>
    <w:p w14:paraId="2952B5F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Pokud nelze rozhodnutí vydat bezodkladně, je správní orgán povinen vydat rozhodnutí nejpozději do 30 dnů od zahájení řízení, k nimž se připočítává doba</w:t>
      </w:r>
    </w:p>
    <w:p w14:paraId="651AB07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až 30 dnů, jestliže je zapotřebí nařídit ústní jednání nebo místní šetření, je-li třeba někoho předvolat, někoho nechat předvést nebo doručovat veřejnou vyhláškou osobám, jimž se prokazatelně nedaří doručovat, nebo jde-li o zvlášť složitý případ,</w:t>
      </w:r>
    </w:p>
    <w:p w14:paraId="4BEFF3B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nutná k provedení dožádání podle </w:t>
      </w:r>
      <w:hyperlink r:id="rId408" w:history="1">
        <w:r w:rsidRPr="00BE09AA">
          <w:rPr>
            <w:rFonts w:ascii="Fira Sans" w:eastAsia="Times New Roman" w:hAnsi="Fira Sans" w:cs="Times New Roman"/>
            <w:color w:val="005B92"/>
            <w:sz w:val="24"/>
            <w:szCs w:val="24"/>
            <w:u w:val="single"/>
            <w:lang w:eastAsia="cs-CZ"/>
          </w:rPr>
          <w:t>§ 13 odst. 3</w:t>
        </w:r>
      </w:hyperlink>
      <w:r w:rsidRPr="00BE09AA">
        <w:rPr>
          <w:rFonts w:ascii="Fira Sans" w:eastAsia="Times New Roman" w:hAnsi="Fira Sans" w:cs="Times New Roman"/>
          <w:color w:val="232323"/>
          <w:sz w:val="24"/>
          <w:szCs w:val="24"/>
          <w:lang w:eastAsia="cs-CZ"/>
        </w:rPr>
        <w:t>, ke zpracování znaleckého posudku nebo k doručení písemnosti do ciziny.</w:t>
      </w:r>
    </w:p>
    <w:p w14:paraId="4F654EF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Nedodržení lhůt se nemůže dovolávat ten účastník, který je způsobil.</w:t>
      </w:r>
    </w:p>
    <w:p w14:paraId="7C93C00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86" w:name="c_14897"/>
      <w:bookmarkStart w:id="287" w:name="pa_72"/>
      <w:bookmarkStart w:id="288" w:name="p_72"/>
      <w:bookmarkEnd w:id="286"/>
      <w:bookmarkEnd w:id="287"/>
      <w:bookmarkEnd w:id="288"/>
      <w:r w:rsidRPr="00BE09AA">
        <w:rPr>
          <w:rFonts w:ascii="Fira Sans" w:eastAsia="Times New Roman" w:hAnsi="Fira Sans" w:cs="Times New Roman"/>
          <w:color w:val="007AC3"/>
          <w:sz w:val="24"/>
          <w:szCs w:val="24"/>
          <w:lang w:eastAsia="cs-CZ"/>
        </w:rPr>
        <w:t>§ 72 </w:t>
      </w:r>
      <w:hyperlink r:id="rId40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1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1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1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B3BE739"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289" w:name="c_14899"/>
      <w:bookmarkEnd w:id="289"/>
      <w:r w:rsidRPr="00BE09AA">
        <w:rPr>
          <w:rFonts w:ascii="Fira Sans" w:eastAsia="Times New Roman" w:hAnsi="Fira Sans" w:cs="Times New Roman"/>
          <w:color w:val="232323"/>
          <w:sz w:val="24"/>
          <w:szCs w:val="24"/>
          <w:lang w:eastAsia="cs-CZ"/>
        </w:rPr>
        <w:t>Oznamování rozhodnutí</w:t>
      </w:r>
    </w:p>
    <w:p w14:paraId="5422659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Rozhodnutí se účastníkům oznamuje doručením stejnopisu písemného vyhotovení do vlastních rukou nebo ústním vyhlášením. Nestanoví-li zákon jinak, má ústní vyhlášení </w:t>
      </w:r>
      <w:r w:rsidRPr="00BE09AA">
        <w:rPr>
          <w:rFonts w:ascii="Fira Sans" w:eastAsia="Times New Roman" w:hAnsi="Fira Sans" w:cs="Times New Roman"/>
          <w:color w:val="232323"/>
          <w:sz w:val="24"/>
          <w:szCs w:val="24"/>
          <w:lang w:eastAsia="cs-CZ"/>
        </w:rPr>
        <w:lastRenderedPageBreak/>
        <w:t>účinky oznámení pouze v případě, že se účastník současně vzdá nároku na doručení písemného vyhotovení rozhodnutí. Tato skutečnost se poznamená do spisu.</w:t>
      </w:r>
    </w:p>
    <w:p w14:paraId="469F998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se všichni účastníci vzdají nároku na doručení písemného vyhotovení rozhodnutí, učiní se místo písemného vyhotovení rozhodnutí pouze záznam do spisu podle </w:t>
      </w:r>
      <w:hyperlink r:id="rId413" w:history="1">
        <w:r w:rsidRPr="00BE09AA">
          <w:rPr>
            <w:rFonts w:ascii="Fira Sans" w:eastAsia="Times New Roman" w:hAnsi="Fira Sans" w:cs="Times New Roman"/>
            <w:color w:val="005B92"/>
            <w:sz w:val="24"/>
            <w:szCs w:val="24"/>
            <w:u w:val="single"/>
            <w:lang w:eastAsia="cs-CZ"/>
          </w:rPr>
          <w:t>§ 67 odst. 2</w:t>
        </w:r>
      </w:hyperlink>
      <w:r w:rsidRPr="00BE09AA">
        <w:rPr>
          <w:rFonts w:ascii="Fira Sans" w:eastAsia="Times New Roman" w:hAnsi="Fira Sans" w:cs="Times New Roman"/>
          <w:color w:val="232323"/>
          <w:sz w:val="24"/>
          <w:szCs w:val="24"/>
          <w:lang w:eastAsia="cs-CZ"/>
        </w:rPr>
        <w:t> věty druhé.</w:t>
      </w:r>
    </w:p>
    <w:p w14:paraId="73D0F9A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Účastník se může vzdát práva na oznamování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oznamování všech usnesení v řízení, usnesení se pouze poznamená do spisu.</w:t>
      </w:r>
    </w:p>
    <w:p w14:paraId="330644F3"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290" w:name="c_15030"/>
      <w:bookmarkEnd w:id="290"/>
      <w:r w:rsidRPr="00BE09AA">
        <w:rPr>
          <w:rFonts w:ascii="Fira Sans" w:eastAsia="Times New Roman" w:hAnsi="Fira Sans" w:cs="Times New Roman"/>
          <w:b/>
          <w:bCs/>
          <w:color w:val="232323"/>
          <w:sz w:val="24"/>
          <w:szCs w:val="24"/>
          <w:lang w:eastAsia="cs-CZ"/>
        </w:rPr>
        <w:t>Právní moc, vykonatelnost a jiné právní účinky rozhodnutí</w:t>
      </w:r>
    </w:p>
    <w:p w14:paraId="128FEAA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91" w:name="c_15038"/>
      <w:bookmarkStart w:id="292" w:name="pa_73"/>
      <w:bookmarkStart w:id="293" w:name="p_73"/>
      <w:bookmarkEnd w:id="291"/>
      <w:bookmarkEnd w:id="292"/>
      <w:bookmarkEnd w:id="293"/>
      <w:r w:rsidRPr="00BE09AA">
        <w:rPr>
          <w:rFonts w:ascii="Fira Sans" w:eastAsia="Times New Roman" w:hAnsi="Fira Sans" w:cs="Times New Roman"/>
          <w:color w:val="007AC3"/>
          <w:sz w:val="24"/>
          <w:szCs w:val="24"/>
          <w:lang w:eastAsia="cs-CZ"/>
        </w:rPr>
        <w:t>§ 73 </w:t>
      </w:r>
      <w:hyperlink r:id="rId41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1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1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1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628FFD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Nestanoví-li tento zákon jinak, je v právní moci rozhodnutí, které bylo oznámeno a proti kterému nelze podat odvolání.</w:t>
      </w:r>
    </w:p>
    <w:p w14:paraId="5DEC0E1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Pravomocné rozhodnutí je závazné pro účastníky a pro všechny správní orgány; ustanovení </w:t>
      </w:r>
      <w:hyperlink r:id="rId418" w:history="1">
        <w:r w:rsidRPr="00BE09AA">
          <w:rPr>
            <w:rFonts w:ascii="Fira Sans" w:eastAsia="Times New Roman" w:hAnsi="Fira Sans" w:cs="Times New Roman"/>
            <w:color w:val="005B92"/>
            <w:sz w:val="24"/>
            <w:szCs w:val="24"/>
            <w:u w:val="single"/>
            <w:lang w:eastAsia="cs-CZ"/>
          </w:rPr>
          <w:t>§ 76 odst. 3</w:t>
        </w:r>
      </w:hyperlink>
      <w:r w:rsidRPr="00BE09AA">
        <w:rPr>
          <w:rFonts w:ascii="Fira Sans" w:eastAsia="Times New Roman" w:hAnsi="Fira Sans" w:cs="Times New Roman"/>
          <w:color w:val="232323"/>
          <w:sz w:val="24"/>
          <w:szCs w:val="24"/>
          <w:lang w:eastAsia="cs-CZ"/>
        </w:rPr>
        <w:t>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věci,</w:t>
      </w:r>
      <w:r w:rsidRPr="00BE09AA">
        <w:rPr>
          <w:rFonts w:ascii="Fira Sans" w:eastAsia="Times New Roman" w:hAnsi="Fira Sans" w:cs="Times New Roman"/>
          <w:color w:val="232323"/>
          <w:sz w:val="18"/>
          <w:szCs w:val="18"/>
          <w:vertAlign w:val="superscript"/>
          <w:lang w:eastAsia="cs-CZ"/>
        </w:rPr>
        <w:t>28)</w:t>
      </w:r>
      <w:r w:rsidRPr="00BE09AA">
        <w:rPr>
          <w:rFonts w:ascii="Fira Sans" w:eastAsia="Times New Roman" w:hAnsi="Fira Sans" w:cs="Times New Roman"/>
          <w:color w:val="232323"/>
          <w:sz w:val="24"/>
          <w:szCs w:val="24"/>
          <w:lang w:eastAsia="cs-CZ"/>
        </w:rPr>
        <w:t> je pravomocné rozhodnutí závazné i pro právní nástupce účastníků.</w:t>
      </w:r>
    </w:p>
    <w:p w14:paraId="43E61FB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94" w:name="c_15129"/>
      <w:bookmarkStart w:id="295" w:name="pa_74"/>
      <w:bookmarkStart w:id="296" w:name="p_74"/>
      <w:bookmarkEnd w:id="294"/>
      <w:bookmarkEnd w:id="295"/>
      <w:bookmarkEnd w:id="296"/>
      <w:r w:rsidRPr="00BE09AA">
        <w:rPr>
          <w:rFonts w:ascii="Fira Sans" w:eastAsia="Times New Roman" w:hAnsi="Fira Sans" w:cs="Times New Roman"/>
          <w:color w:val="007AC3"/>
          <w:sz w:val="24"/>
          <w:szCs w:val="24"/>
          <w:lang w:eastAsia="cs-CZ"/>
        </w:rPr>
        <w:t>§ 74 </w:t>
      </w:r>
      <w:hyperlink r:id="rId41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2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2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2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E5A82C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Rozhodnutí je vykonatelné nabytím právní moci nebo pozdějším dnem, který je v jeho výrokové části uveden. Rozhodnutí je předběžně vykonatelné, pokud odvolání nemá odkladný účinek.</w:t>
      </w:r>
    </w:p>
    <w:p w14:paraId="2157A59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Rozhodnutí ukládající povinnost k plnění je vykonatelné, je-li v právní moci a jestliže uplynula lhůta ke splnění povinnosti. Rozhodnutí ukládající povinnost k plnění je předběžně vykonatelné, pokud odvolání nemá odkladný účinek, a byla-li stanovena lhůta ke splnění povinnosti, jejím uplynutím.</w:t>
      </w:r>
    </w:p>
    <w:p w14:paraId="3A7987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Ustanovení o vykonatelnosti platí obdobně i pro jiné právní účinky rozhodnutí.</w:t>
      </w:r>
    </w:p>
    <w:p w14:paraId="6350F37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297" w:name="c_15210"/>
      <w:bookmarkStart w:id="298" w:name="pa_75"/>
      <w:bookmarkStart w:id="299" w:name="p_75"/>
      <w:bookmarkEnd w:id="297"/>
      <w:bookmarkEnd w:id="298"/>
      <w:bookmarkEnd w:id="299"/>
      <w:r w:rsidRPr="00BE09AA">
        <w:rPr>
          <w:rFonts w:ascii="Fira Sans" w:eastAsia="Times New Roman" w:hAnsi="Fira Sans" w:cs="Times New Roman"/>
          <w:color w:val="007AC3"/>
          <w:sz w:val="24"/>
          <w:szCs w:val="24"/>
          <w:lang w:eastAsia="cs-CZ"/>
        </w:rPr>
        <w:t>§ 75 </w:t>
      </w:r>
      <w:hyperlink r:id="rId42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2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2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2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3985F7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00" w:name="c_15212"/>
      <w:bookmarkEnd w:id="300"/>
      <w:r w:rsidRPr="00BE09AA">
        <w:rPr>
          <w:rFonts w:ascii="Fira Sans" w:eastAsia="Times New Roman" w:hAnsi="Fira Sans" w:cs="Times New Roman"/>
          <w:color w:val="232323"/>
          <w:sz w:val="24"/>
          <w:szCs w:val="24"/>
          <w:lang w:eastAsia="cs-CZ"/>
        </w:rPr>
        <w:t>Doložka právní moci nebo vykonatelnosti</w:t>
      </w:r>
    </w:p>
    <w:p w14:paraId="7793262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který rozhodl v posledním stupni, vyznačí na písemném vyhotovení rozhodnutí, které zůstává součástí spisu, právní moc nebo vykonatelnost rozhodnutí. Zároveň vyznačí den vyhlášení tohoto rozhodnutí nebo den, kdy byla písemnost předána k doručení.</w:t>
      </w:r>
    </w:p>
    <w:p w14:paraId="632BA2C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Na požádání účastníka opatří správní orgán prvního stupně doložkou právní moci nebo vykonatelnosti stejnopis rozhodnutí, který byl účastníkovi doručen. Na požádání účastníka se vyhotoví stejnopis výroku spolu s vyznačením doložky právní moci nebo vykonatelnosti.</w:t>
      </w:r>
    </w:p>
    <w:p w14:paraId="1C10627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dojde k chybnému vyznačení nebo pozbude-li rozhodnutí právní moci nebo vykonatelnosti, správní orgán to sdělí těm osobám, jimž údaje uvedené v odstavci 1 vyznačil, a učiní o tom oznámení veřejnou vyhláškou.</w:t>
      </w:r>
    </w:p>
    <w:p w14:paraId="3B9E559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01" w:name="c_15321"/>
      <w:bookmarkStart w:id="302" w:name="pa_76"/>
      <w:bookmarkStart w:id="303" w:name="p_76"/>
      <w:bookmarkEnd w:id="301"/>
      <w:bookmarkEnd w:id="302"/>
      <w:bookmarkEnd w:id="303"/>
      <w:r w:rsidRPr="00BE09AA">
        <w:rPr>
          <w:rFonts w:ascii="Fira Sans" w:eastAsia="Times New Roman" w:hAnsi="Fira Sans" w:cs="Times New Roman"/>
          <w:color w:val="007AC3"/>
          <w:sz w:val="24"/>
          <w:szCs w:val="24"/>
          <w:lang w:eastAsia="cs-CZ"/>
        </w:rPr>
        <w:lastRenderedPageBreak/>
        <w:t>§ 76 </w:t>
      </w:r>
      <w:hyperlink r:id="rId42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2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2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3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446139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04" w:name="c_15323"/>
      <w:bookmarkEnd w:id="304"/>
      <w:r w:rsidRPr="00BE09AA">
        <w:rPr>
          <w:rFonts w:ascii="Fira Sans" w:eastAsia="Times New Roman" w:hAnsi="Fira Sans" w:cs="Times New Roman"/>
          <w:color w:val="232323"/>
          <w:sz w:val="24"/>
          <w:szCs w:val="24"/>
          <w:lang w:eastAsia="cs-CZ"/>
        </w:rPr>
        <w:t>Usnesení</w:t>
      </w:r>
    </w:p>
    <w:p w14:paraId="4F6B49B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 případech stanovených zákonem rozhoduje správní orgán usnesením.</w:t>
      </w:r>
    </w:p>
    <w:p w14:paraId="61F90AD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Usnesení podle </w:t>
      </w:r>
      <w:hyperlink r:id="rId431" w:history="1">
        <w:r w:rsidRPr="00BE09AA">
          <w:rPr>
            <w:rFonts w:ascii="Fira Sans" w:eastAsia="Times New Roman" w:hAnsi="Fira Sans" w:cs="Times New Roman"/>
            <w:color w:val="005B92"/>
            <w:sz w:val="24"/>
            <w:szCs w:val="24"/>
            <w:u w:val="single"/>
            <w:lang w:eastAsia="cs-CZ"/>
          </w:rPr>
          <w:t>§ 11 odst. 2</w:t>
        </w:r>
      </w:hyperlink>
      <w:r w:rsidRPr="00BE09AA">
        <w:rPr>
          <w:rFonts w:ascii="Fira Sans" w:eastAsia="Times New Roman" w:hAnsi="Fira Sans" w:cs="Times New Roman"/>
          <w:color w:val="232323"/>
          <w:sz w:val="24"/>
          <w:szCs w:val="24"/>
          <w:lang w:eastAsia="cs-CZ"/>
        </w:rPr>
        <w:t>, </w:t>
      </w:r>
      <w:hyperlink r:id="rId432" w:history="1">
        <w:r w:rsidRPr="00BE09AA">
          <w:rPr>
            <w:rFonts w:ascii="Fira Sans" w:eastAsia="Times New Roman" w:hAnsi="Fira Sans" w:cs="Times New Roman"/>
            <w:color w:val="005B92"/>
            <w:sz w:val="24"/>
            <w:szCs w:val="24"/>
            <w:u w:val="single"/>
            <w:lang w:eastAsia="cs-CZ"/>
          </w:rPr>
          <w:t>§ 13 odst. 4</w:t>
        </w:r>
      </w:hyperlink>
      <w:r w:rsidRPr="00BE09AA">
        <w:rPr>
          <w:rFonts w:ascii="Fira Sans" w:eastAsia="Times New Roman" w:hAnsi="Fira Sans" w:cs="Times New Roman"/>
          <w:color w:val="232323"/>
          <w:sz w:val="24"/>
          <w:szCs w:val="24"/>
          <w:lang w:eastAsia="cs-CZ"/>
        </w:rPr>
        <w:t>, </w:t>
      </w:r>
      <w:hyperlink r:id="rId433" w:history="1">
        <w:r w:rsidRPr="00BE09AA">
          <w:rPr>
            <w:rFonts w:ascii="Fira Sans" w:eastAsia="Times New Roman" w:hAnsi="Fira Sans" w:cs="Times New Roman"/>
            <w:color w:val="005B92"/>
            <w:sz w:val="24"/>
            <w:szCs w:val="24"/>
            <w:u w:val="single"/>
            <w:lang w:eastAsia="cs-CZ"/>
          </w:rPr>
          <w:t>§ 28 odst. 1</w:t>
        </w:r>
      </w:hyperlink>
      <w:r w:rsidRPr="00BE09AA">
        <w:rPr>
          <w:rFonts w:ascii="Fira Sans" w:eastAsia="Times New Roman" w:hAnsi="Fira Sans" w:cs="Times New Roman"/>
          <w:color w:val="232323"/>
          <w:sz w:val="24"/>
          <w:szCs w:val="24"/>
          <w:lang w:eastAsia="cs-CZ"/>
        </w:rPr>
        <w:t>, </w:t>
      </w:r>
      <w:hyperlink r:id="rId434" w:history="1">
        <w:r w:rsidRPr="00BE09AA">
          <w:rPr>
            <w:rFonts w:ascii="Fira Sans" w:eastAsia="Times New Roman" w:hAnsi="Fira Sans" w:cs="Times New Roman"/>
            <w:color w:val="005B92"/>
            <w:sz w:val="24"/>
            <w:szCs w:val="24"/>
            <w:u w:val="single"/>
            <w:lang w:eastAsia="cs-CZ"/>
          </w:rPr>
          <w:t>§ 29 odst. 1</w:t>
        </w:r>
      </w:hyperlink>
      <w:r w:rsidRPr="00BE09AA">
        <w:rPr>
          <w:rFonts w:ascii="Fira Sans" w:eastAsia="Times New Roman" w:hAnsi="Fira Sans" w:cs="Times New Roman"/>
          <w:color w:val="232323"/>
          <w:sz w:val="24"/>
          <w:szCs w:val="24"/>
          <w:lang w:eastAsia="cs-CZ"/>
        </w:rPr>
        <w:t>, </w:t>
      </w:r>
      <w:hyperlink r:id="rId435" w:history="1">
        <w:r w:rsidRPr="00BE09AA">
          <w:rPr>
            <w:rFonts w:ascii="Fira Sans" w:eastAsia="Times New Roman" w:hAnsi="Fira Sans" w:cs="Times New Roman"/>
            <w:color w:val="005B92"/>
            <w:sz w:val="24"/>
            <w:szCs w:val="24"/>
            <w:u w:val="single"/>
            <w:lang w:eastAsia="cs-CZ"/>
          </w:rPr>
          <w:t>§ 38 odst. 5</w:t>
        </w:r>
      </w:hyperlink>
      <w:r w:rsidRPr="00BE09AA">
        <w:rPr>
          <w:rFonts w:ascii="Fira Sans" w:eastAsia="Times New Roman" w:hAnsi="Fira Sans" w:cs="Times New Roman"/>
          <w:color w:val="232323"/>
          <w:sz w:val="24"/>
          <w:szCs w:val="24"/>
          <w:lang w:eastAsia="cs-CZ"/>
        </w:rPr>
        <w:t> a </w:t>
      </w:r>
      <w:hyperlink r:id="rId436" w:history="1">
        <w:r w:rsidRPr="00BE09AA">
          <w:rPr>
            <w:rFonts w:ascii="Fira Sans" w:eastAsia="Times New Roman" w:hAnsi="Fira Sans" w:cs="Times New Roman"/>
            <w:color w:val="005B92"/>
            <w:sz w:val="24"/>
            <w:szCs w:val="24"/>
            <w:u w:val="single"/>
            <w:lang w:eastAsia="cs-CZ"/>
          </w:rPr>
          <w:t>§ 80 odst. 4 písm. b)</w:t>
        </w:r>
      </w:hyperlink>
      <w:r w:rsidRPr="00BE09AA">
        <w:rPr>
          <w:rFonts w:ascii="Fira Sans" w:eastAsia="Times New Roman" w:hAnsi="Fira Sans" w:cs="Times New Roman"/>
          <w:color w:val="232323"/>
          <w:sz w:val="24"/>
          <w:szCs w:val="24"/>
          <w:lang w:eastAsia="cs-CZ"/>
        </w:rPr>
        <w:t> a </w:t>
      </w:r>
      <w:hyperlink r:id="rId437" w:history="1">
        <w:r w:rsidRPr="00BE09AA">
          <w:rPr>
            <w:rFonts w:ascii="Fira Sans" w:eastAsia="Times New Roman" w:hAnsi="Fira Sans" w:cs="Times New Roman"/>
            <w:color w:val="005B92"/>
            <w:sz w:val="24"/>
            <w:szCs w:val="24"/>
            <w:u w:val="single"/>
            <w:lang w:eastAsia="cs-CZ"/>
          </w:rPr>
          <w:t>c)</w:t>
        </w:r>
      </w:hyperlink>
      <w:r w:rsidRPr="00BE09AA">
        <w:rPr>
          <w:rFonts w:ascii="Fira Sans" w:eastAsia="Times New Roman" w:hAnsi="Fira Sans" w:cs="Times New Roman"/>
          <w:color w:val="232323"/>
          <w:sz w:val="24"/>
          <w:szCs w:val="24"/>
          <w:lang w:eastAsia="cs-CZ"/>
        </w:rPr>
        <w:t> lze vydat bez předchozího řízení, jestliže obdobné usnesení bylo týmž správním orgánem podle ustálené rozhodovací praxe vydáno v téže nebo jiné věci za obdobných skutkových okolností. Účinky takového usnesení nastávají jeho vydáním.</w:t>
      </w:r>
    </w:p>
    <w:p w14:paraId="2A20B30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Usnesení se oznamuje podle </w:t>
      </w:r>
      <w:hyperlink r:id="rId438" w:history="1">
        <w:r w:rsidRPr="00BE09AA">
          <w:rPr>
            <w:rFonts w:ascii="Fira Sans" w:eastAsia="Times New Roman" w:hAnsi="Fira Sans" w:cs="Times New Roman"/>
            <w:color w:val="005B92"/>
            <w:sz w:val="24"/>
            <w:szCs w:val="24"/>
            <w:u w:val="single"/>
            <w:lang w:eastAsia="cs-CZ"/>
          </w:rPr>
          <w:t>§ 72</w:t>
        </w:r>
      </w:hyperlink>
      <w:r w:rsidRPr="00BE09AA">
        <w:rPr>
          <w:rFonts w:ascii="Fira Sans" w:eastAsia="Times New Roman" w:hAnsi="Fira Sans" w:cs="Times New Roman"/>
          <w:color w:val="232323"/>
          <w:sz w:val="24"/>
          <w:szCs w:val="24"/>
          <w:lang w:eastAsia="cs-CZ"/>
        </w:rPr>
        <w:t>, nestanoví-li zákon, že se pouze poznamená do spisu. Usnesení, které se oznamuje podle </w:t>
      </w:r>
      <w:hyperlink r:id="rId439" w:history="1">
        <w:r w:rsidRPr="00BE09AA">
          <w:rPr>
            <w:rFonts w:ascii="Fira Sans" w:eastAsia="Times New Roman" w:hAnsi="Fira Sans" w:cs="Times New Roman"/>
            <w:color w:val="005B92"/>
            <w:sz w:val="24"/>
            <w:szCs w:val="24"/>
            <w:u w:val="single"/>
            <w:lang w:eastAsia="cs-CZ"/>
          </w:rPr>
          <w:t>§ 72</w:t>
        </w:r>
      </w:hyperlink>
      <w:r w:rsidRPr="00BE09AA">
        <w:rPr>
          <w:rFonts w:ascii="Fira Sans" w:eastAsia="Times New Roman" w:hAnsi="Fira Sans" w:cs="Times New Roman"/>
          <w:color w:val="232323"/>
          <w:sz w:val="24"/>
          <w:szCs w:val="24"/>
          <w:lang w:eastAsia="cs-CZ"/>
        </w:rPr>
        <w:t>,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w:t>
      </w:r>
    </w:p>
    <w:p w14:paraId="4380780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Usnesení, která se týkají příslušnosti správních orgánů, se oznamují též všem správním orgánům, kterých se dotýkají.</w:t>
      </w:r>
    </w:p>
    <w:p w14:paraId="328A24C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Proti usnesení se může odvolat účastník, jemuž se usnesení oznamuje. Odvolání proti usnesení nemá odkladný účinek. Proti usnesení, které se pouze poznamená do spisu, a proti usnesení, o němž to stanoví zákon, se nelze odvolat.</w:t>
      </w:r>
    </w:p>
    <w:p w14:paraId="78B2880A"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305" w:name="c_15527"/>
      <w:bookmarkEnd w:id="305"/>
      <w:r w:rsidRPr="00BE09AA">
        <w:rPr>
          <w:rFonts w:ascii="Fira Sans" w:eastAsia="Times New Roman" w:hAnsi="Fira Sans" w:cs="Times New Roman"/>
          <w:b/>
          <w:bCs/>
          <w:color w:val="232323"/>
          <w:sz w:val="29"/>
          <w:szCs w:val="29"/>
          <w:lang w:eastAsia="cs-CZ"/>
        </w:rPr>
        <w:t>Díl 7</w:t>
      </w:r>
    </w:p>
    <w:p w14:paraId="7419D0FB"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Nicotnost rozhodnutí</w:t>
      </w:r>
    </w:p>
    <w:p w14:paraId="1D73160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06" w:name="c_15531"/>
      <w:bookmarkStart w:id="307" w:name="pa_77"/>
      <w:bookmarkStart w:id="308" w:name="p_77"/>
      <w:bookmarkEnd w:id="306"/>
      <w:bookmarkEnd w:id="307"/>
      <w:bookmarkEnd w:id="308"/>
      <w:r w:rsidRPr="00BE09AA">
        <w:rPr>
          <w:rFonts w:ascii="Fira Sans" w:eastAsia="Times New Roman" w:hAnsi="Fira Sans" w:cs="Times New Roman"/>
          <w:color w:val="007AC3"/>
          <w:sz w:val="24"/>
          <w:szCs w:val="24"/>
          <w:lang w:eastAsia="cs-CZ"/>
        </w:rPr>
        <w:t>§ 77 </w:t>
      </w:r>
      <w:hyperlink r:id="rId44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4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4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6320290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Nicotné je rozhodnutí, k jehož vydání nebyl správní orgán vůbec věcně příslušný; to neplatí, pokud je vydal správní orgán nadřízený věcně příslušnému správnímu orgánu. Nicotné je dále rozhodnutí, které trpí vadami, jež je činí zjevně vnitřně rozporným nebo právně či fakticky neuskutečnitelným, anebo jinými vadami, pro něž je nelze vůbec považovat za rozhodnutí správního orgánu.</w:t>
      </w:r>
    </w:p>
    <w:p w14:paraId="63D4189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Nicotnost zjišťuje a rozhodnutím prohlašuje správní orgán nadřízený správnímu orgánu, který nicotné rozhodnutí vydal, a to kdykoliv; jestliže správní orgán dojde k závěru, že jiný správní orgán učinil úkon, který je nicotným rozhodnutím, dá podnět správnímu orgánu příslušnému k prohlášení nicotnosti.</w:t>
      </w:r>
    </w:p>
    <w:p w14:paraId="5AC0212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Účastníci řízení, v němž bylo rozhodnutí vydáno, a dále ti, kteří jsou uvedeni v písemném vyhotovení tohoto rozhodnutí, jakož i právní nástupci těchto osob, pokud by byli rozhodnutím vázáni, mohou dát podnět k prohlášení nicotnosti; jestliže správní orgán neshledá důvody k zahájení řízení o prohlášení nicotnosti, sdělí tuto skutečnost s uvedením důvodů do 30 dnů podateli.</w:t>
      </w:r>
    </w:p>
    <w:p w14:paraId="17C5069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se důvod nicotnosti týká jen některého výroku rozhodnutí nebo vedlejšího ustanovení výroku, je nicotná jen tato část, jestliže z povahy věci nevyplývá, že ji nelze oddělit od ostatního obsahu.</w:t>
      </w:r>
    </w:p>
    <w:p w14:paraId="7C9AFA3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Proti rozhodnutí, jímž správní orgán prohlásil nicotnost, nelze podat odvolání.</w:t>
      </w:r>
    </w:p>
    <w:p w14:paraId="607DF9A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09" w:name="c_15845"/>
      <w:bookmarkStart w:id="310" w:name="pa_78"/>
      <w:bookmarkStart w:id="311" w:name="p_78"/>
      <w:bookmarkEnd w:id="309"/>
      <w:bookmarkEnd w:id="310"/>
      <w:bookmarkEnd w:id="311"/>
      <w:r w:rsidRPr="00BE09AA">
        <w:rPr>
          <w:rFonts w:ascii="Fira Sans" w:eastAsia="Times New Roman" w:hAnsi="Fira Sans" w:cs="Times New Roman"/>
          <w:color w:val="007AC3"/>
          <w:sz w:val="24"/>
          <w:szCs w:val="24"/>
          <w:lang w:eastAsia="cs-CZ"/>
        </w:rPr>
        <w:t>§ 78 </w:t>
      </w:r>
      <w:hyperlink r:id="rId44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4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BDE73D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zrušen</w:t>
      </w:r>
    </w:p>
    <w:p w14:paraId="000E336F"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312" w:name="c_15953"/>
      <w:bookmarkEnd w:id="312"/>
      <w:r w:rsidRPr="00BE09AA">
        <w:rPr>
          <w:rFonts w:ascii="Fira Sans" w:eastAsia="Times New Roman" w:hAnsi="Fira Sans" w:cs="Times New Roman"/>
          <w:b/>
          <w:bCs/>
          <w:color w:val="232323"/>
          <w:sz w:val="29"/>
          <w:szCs w:val="29"/>
          <w:lang w:eastAsia="cs-CZ"/>
        </w:rPr>
        <w:lastRenderedPageBreak/>
        <w:t>Díl 8</w:t>
      </w:r>
    </w:p>
    <w:p w14:paraId="3BD7CB44"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Náklady řízení</w:t>
      </w:r>
    </w:p>
    <w:p w14:paraId="609DD46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13" w:name="c_15957"/>
      <w:bookmarkStart w:id="314" w:name="pa_79"/>
      <w:bookmarkStart w:id="315" w:name="p_79"/>
      <w:bookmarkEnd w:id="313"/>
      <w:bookmarkEnd w:id="314"/>
      <w:bookmarkEnd w:id="315"/>
      <w:r w:rsidRPr="00BE09AA">
        <w:rPr>
          <w:rFonts w:ascii="Fira Sans" w:eastAsia="Times New Roman" w:hAnsi="Fira Sans" w:cs="Times New Roman"/>
          <w:color w:val="007AC3"/>
          <w:sz w:val="24"/>
          <w:szCs w:val="24"/>
          <w:lang w:eastAsia="cs-CZ"/>
        </w:rPr>
        <w:t>§ 79 </w:t>
      </w:r>
      <w:hyperlink r:id="rId44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4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4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4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1EA860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Náklady řízení jsou zejména hotové výdaje účastníků a jejich zástupců, včetně správního poplatku, ušlý výdělek účastníků a jejich zákonných zástupců, náklady důkazů, </w:t>
      </w:r>
      <w:proofErr w:type="spellStart"/>
      <w:r w:rsidRPr="00BE09AA">
        <w:rPr>
          <w:rFonts w:ascii="Fira Sans" w:eastAsia="Times New Roman" w:hAnsi="Fira Sans" w:cs="Times New Roman"/>
          <w:color w:val="232323"/>
          <w:sz w:val="24"/>
          <w:szCs w:val="24"/>
          <w:lang w:eastAsia="cs-CZ"/>
        </w:rPr>
        <w:t>tlumočné</w:t>
      </w:r>
      <w:proofErr w:type="spellEnd"/>
      <w:r w:rsidRPr="00BE09AA">
        <w:rPr>
          <w:rFonts w:ascii="Fira Sans" w:eastAsia="Times New Roman" w:hAnsi="Fira Sans" w:cs="Times New Roman"/>
          <w:color w:val="232323"/>
          <w:sz w:val="24"/>
          <w:szCs w:val="24"/>
          <w:lang w:eastAsia="cs-CZ"/>
        </w:rPr>
        <w:t xml:space="preserve"> a odměna za zastupování.</w:t>
      </w:r>
    </w:p>
    <w:p w14:paraId="3D258C9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Rozhodnutí ve věci nákladů řízení může být ve výrokové části jiného rozhodnutí nebo může být vydáno samostatně; lze je vydat i v průběhu řízení. Rozhodnutí se oznamuje pouze osobám, jichž se týká.</w:t>
      </w:r>
    </w:p>
    <w:p w14:paraId="649078D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Nestanoví-li zákon jinak, nese správní orgán nebo dotčený orgán (</w:t>
      </w:r>
      <w:hyperlink r:id="rId449" w:history="1">
        <w:r w:rsidRPr="00BE09AA">
          <w:rPr>
            <w:rFonts w:ascii="Fira Sans" w:eastAsia="Times New Roman" w:hAnsi="Fira Sans" w:cs="Times New Roman"/>
            <w:color w:val="005B92"/>
            <w:sz w:val="24"/>
            <w:szCs w:val="24"/>
            <w:u w:val="single"/>
            <w:lang w:eastAsia="cs-CZ"/>
          </w:rPr>
          <w:t>§ 136</w:t>
        </w:r>
      </w:hyperlink>
      <w:r w:rsidRPr="00BE09AA">
        <w:rPr>
          <w:rFonts w:ascii="Fira Sans" w:eastAsia="Times New Roman" w:hAnsi="Fira Sans" w:cs="Times New Roman"/>
          <w:color w:val="232323"/>
          <w:sz w:val="24"/>
          <w:szCs w:val="24"/>
          <w:lang w:eastAsia="cs-CZ"/>
        </w:rPr>
        <w:t>) a účastník své náklady.</w:t>
      </w:r>
    </w:p>
    <w:p w14:paraId="1577C79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w:t>
      </w:r>
    </w:p>
    <w:p w14:paraId="2F30A14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Povinnost nahradit náklady řízení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lze výši paušální částky na požádání snížit.</w:t>
      </w:r>
    </w:p>
    <w:p w14:paraId="77A80E2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Povinnost nahradit náklady řízení, které by jinak správnímu orgánu nebyly vznikly, může správní orgán uložit tomu, kdo jejich vznik způsobil porušením své povinnosti.</w:t>
      </w:r>
    </w:p>
    <w:p w14:paraId="053528C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Náhradu nákladů řízení vybírá správní orgán, který ji uložil. Náhrada nákladů řízení je příjmem rozpočtu, ze kterého je hrazena činnost správního orgánu, který náhradu nákladů uložil. V řízení o uložení povinnosti, k jejíž exekuci je správní orgán příslušný, je exekučním úřadem správní orgán, který náhradu nákladů uložil.</w:t>
      </w:r>
    </w:p>
    <w:p w14:paraId="6369E59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316" w:name="c_16340"/>
      <w:bookmarkEnd w:id="316"/>
      <w:r w:rsidRPr="00BE09AA">
        <w:rPr>
          <w:rFonts w:ascii="Fira Sans" w:eastAsia="Times New Roman" w:hAnsi="Fira Sans" w:cs="Times New Roman"/>
          <w:color w:val="232323"/>
          <w:sz w:val="29"/>
          <w:szCs w:val="29"/>
          <w:lang w:eastAsia="cs-CZ"/>
        </w:rPr>
        <w:t>HLAVA VII</w:t>
      </w:r>
    </w:p>
    <w:p w14:paraId="709A558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OCHRANA PŘED NEČINNOSTÍ</w:t>
      </w:r>
    </w:p>
    <w:p w14:paraId="6BD1182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17" w:name="c_16345"/>
      <w:bookmarkStart w:id="318" w:name="pa_80"/>
      <w:bookmarkStart w:id="319" w:name="p_80"/>
      <w:bookmarkEnd w:id="317"/>
      <w:bookmarkEnd w:id="318"/>
      <w:bookmarkEnd w:id="319"/>
      <w:r w:rsidRPr="00BE09AA">
        <w:rPr>
          <w:rFonts w:ascii="Fira Sans" w:eastAsia="Times New Roman" w:hAnsi="Fira Sans" w:cs="Times New Roman"/>
          <w:color w:val="007AC3"/>
          <w:sz w:val="24"/>
          <w:szCs w:val="24"/>
          <w:lang w:eastAsia="cs-CZ"/>
        </w:rPr>
        <w:t>§ 80 </w:t>
      </w:r>
      <w:hyperlink r:id="rId45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5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5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4F987BD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Nevydá-li správní orgán rozhodnutí ve věci v zákonné lhůtě, nadřízený správní orgán učiní z moci úřední opatření proti nečinnosti, jakmile se o tom dozví.</w:t>
      </w:r>
    </w:p>
    <w:p w14:paraId="27D3C1B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Opatření proti nečinnosti učiní nadřízený správní orgán i tehdy, nezahájí-li příslušný správní orgán řízení ve lhůtě 30 dnů ode dne, kdy se dozvěděl o skutečnostech odůvodňujících zahájení řízení z moci úřední.</w:t>
      </w:r>
    </w:p>
    <w:p w14:paraId="01BA944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Opatření proti nečinnosti může nadřízený správní 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w:t>
      </w:r>
    </w:p>
    <w:p w14:paraId="6DD7D7C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Nadřízený správní orgán může</w:t>
      </w:r>
    </w:p>
    <w:p w14:paraId="0C7E325C"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přikázat nečinnému správnímu orgánu, aby ve stanovené lhůtě učinil potřebná opatření ke zjednání nápravy nebo vydal rozhodnutí,</w:t>
      </w:r>
    </w:p>
    <w:p w14:paraId="605EB30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usnesením převzít věc a rozhodnout namísto nečinného správního orgánu,</w:t>
      </w:r>
    </w:p>
    <w:p w14:paraId="2C074247"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c) usnesením pověřit jiný správní orgán ve svém správním obvodu vedením řízení, nebo</w:t>
      </w:r>
    </w:p>
    <w:p w14:paraId="2D8667C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usnesením přiměřeně prodloužit zákonnou lhůtu pro vydání rozhodnutí, lze-li důvodně předpokládat, že správní orgán v prodloužené lhůtě vydá rozhodnutí ve věci, a je-li takový postup pro účastníky výhodnější; přitom přihlíží ke lhůtám uvedeným v </w:t>
      </w:r>
      <w:hyperlink r:id="rId453" w:history="1">
        <w:r w:rsidRPr="00BE09AA">
          <w:rPr>
            <w:rFonts w:ascii="Fira Sans" w:eastAsia="Times New Roman" w:hAnsi="Fira Sans" w:cs="Times New Roman"/>
            <w:color w:val="005B92"/>
            <w:sz w:val="24"/>
            <w:szCs w:val="24"/>
            <w:u w:val="single"/>
            <w:lang w:eastAsia="cs-CZ"/>
          </w:rPr>
          <w:t>§ 71 odst. 3</w:t>
        </w:r>
      </w:hyperlink>
      <w:r w:rsidRPr="00BE09AA">
        <w:rPr>
          <w:rFonts w:ascii="Fira Sans" w:eastAsia="Times New Roman" w:hAnsi="Fira Sans" w:cs="Times New Roman"/>
          <w:color w:val="232323"/>
          <w:sz w:val="24"/>
          <w:szCs w:val="24"/>
          <w:lang w:eastAsia="cs-CZ"/>
        </w:rPr>
        <w:t>.</w:t>
      </w:r>
    </w:p>
    <w:p w14:paraId="1846EEF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Postup uvedený v odstavci 4 písm. b) a c) nelze použít vůči orgánům územních samosprávných celků při výkonu samostatné působnosti.</w:t>
      </w:r>
    </w:p>
    <w:p w14:paraId="7449643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Usnesení podle odstavce 4 se oznamuje správním orgánům uvedeným v odstavci 4 písm. b) až d) a účastníkům uvedeným v </w:t>
      </w:r>
      <w:hyperlink r:id="rId454"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ostatní účastníci se o něm vyrozumí veřejnou vyhláškou. Usnesení nadřízený správní orgán vydá i v případě, že žádosti účastníka podle odstavce 3 věty druhé nevyhoví; toto usnesení se oznamuje pouze tomuto účastníkovi; proti tomuto usnesení se nelze odvolat.</w:t>
      </w:r>
    </w:p>
    <w:p w14:paraId="3E97B6C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320" w:name="c_16631"/>
      <w:bookmarkEnd w:id="320"/>
      <w:r w:rsidRPr="00BE09AA">
        <w:rPr>
          <w:rFonts w:ascii="Fira Sans" w:eastAsia="Times New Roman" w:hAnsi="Fira Sans" w:cs="Times New Roman"/>
          <w:color w:val="232323"/>
          <w:sz w:val="29"/>
          <w:szCs w:val="29"/>
          <w:lang w:eastAsia="cs-CZ"/>
        </w:rPr>
        <w:t>HLAVA VIII</w:t>
      </w:r>
    </w:p>
    <w:p w14:paraId="5D4BCDB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ODVOLACÍ ŘÍZENÍ</w:t>
      </w:r>
    </w:p>
    <w:p w14:paraId="402045D1"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321" w:name="c_16635"/>
      <w:bookmarkEnd w:id="321"/>
      <w:r w:rsidRPr="00BE09AA">
        <w:rPr>
          <w:rFonts w:ascii="Fira Sans" w:eastAsia="Times New Roman" w:hAnsi="Fira Sans" w:cs="Times New Roman"/>
          <w:b/>
          <w:bCs/>
          <w:color w:val="232323"/>
          <w:sz w:val="24"/>
          <w:szCs w:val="24"/>
          <w:lang w:eastAsia="cs-CZ"/>
        </w:rPr>
        <w:t>Odvolání</w:t>
      </w:r>
    </w:p>
    <w:p w14:paraId="3123365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22" w:name="c_16636"/>
      <w:bookmarkStart w:id="323" w:name="pa_81"/>
      <w:bookmarkStart w:id="324" w:name="p_81"/>
      <w:bookmarkEnd w:id="322"/>
      <w:bookmarkEnd w:id="323"/>
      <w:bookmarkEnd w:id="324"/>
      <w:r w:rsidRPr="00BE09AA">
        <w:rPr>
          <w:rFonts w:ascii="Fira Sans" w:eastAsia="Times New Roman" w:hAnsi="Fira Sans" w:cs="Times New Roman"/>
          <w:color w:val="007AC3"/>
          <w:sz w:val="24"/>
          <w:szCs w:val="24"/>
          <w:lang w:eastAsia="cs-CZ"/>
        </w:rPr>
        <w:t>§ 81 </w:t>
      </w:r>
      <w:hyperlink r:id="rId45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5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5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5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EE7C80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Účastník může proti rozhodnutí podat odvolání, pokud zákon nestanoví jinak.</w:t>
      </w:r>
    </w:p>
    <w:p w14:paraId="0CF0642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Právo podat odvolání nepřísluší účastníkovi, který se po oznámení rozhodnutí tohoto práva písemně nebo ústně do protokolu vzdal.</w:t>
      </w:r>
    </w:p>
    <w:p w14:paraId="7D3F99F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odvolatel vzal podané odvolání zpět, nemůže je podat znovu.</w:t>
      </w:r>
    </w:p>
    <w:p w14:paraId="0C036CF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Statutární orgán právnické osoby má právo podat odvolání proti rozhodnutí, jímž má být omezena způsobilost právnické osoby samostatně jednat před správním orgánem, i když je toto rozhodnutí předběžně vykonatelné.</w:t>
      </w:r>
    </w:p>
    <w:p w14:paraId="7A78AC9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25" w:name="c_16709"/>
      <w:bookmarkStart w:id="326" w:name="pa_82"/>
      <w:bookmarkStart w:id="327" w:name="p_82"/>
      <w:bookmarkEnd w:id="325"/>
      <w:bookmarkEnd w:id="326"/>
      <w:bookmarkEnd w:id="327"/>
      <w:r w:rsidRPr="00BE09AA">
        <w:rPr>
          <w:rFonts w:ascii="Fira Sans" w:eastAsia="Times New Roman" w:hAnsi="Fira Sans" w:cs="Times New Roman"/>
          <w:color w:val="007AC3"/>
          <w:sz w:val="24"/>
          <w:szCs w:val="24"/>
          <w:lang w:eastAsia="cs-CZ"/>
        </w:rPr>
        <w:t>§ 82 </w:t>
      </w:r>
      <w:hyperlink r:id="rId45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6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6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6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28189F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Odvoláním lze napadnout výrokovou část rozhodnutí, jednotlivý výrok nebo jeho vedlejší ustanovení. Odvolání jen proti odůvodnění rozhodnutí je nepřípustné.</w:t>
      </w:r>
    </w:p>
    <w:p w14:paraId="3E96F7F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Odvolání musí mít náležitosti uvedené v </w:t>
      </w:r>
      <w:hyperlink r:id="rId463" w:history="1">
        <w:r w:rsidRPr="00BE09AA">
          <w:rPr>
            <w:rFonts w:ascii="Fira Sans" w:eastAsia="Times New Roman" w:hAnsi="Fira Sans" w:cs="Times New Roman"/>
            <w:color w:val="005B92"/>
            <w:sz w:val="24"/>
            <w:szCs w:val="24"/>
            <w:u w:val="single"/>
            <w:lang w:eastAsia="cs-CZ"/>
          </w:rPr>
          <w:t>§ 37 odst. 2</w:t>
        </w:r>
      </w:hyperlink>
      <w:r w:rsidRPr="00BE09AA">
        <w:rPr>
          <w:rFonts w:ascii="Fira Sans" w:eastAsia="Times New Roman" w:hAnsi="Fira Sans" w:cs="Times New Roman"/>
          <w:color w:val="232323"/>
          <w:sz w:val="24"/>
          <w:szCs w:val="24"/>
          <w:lang w:eastAsia="cs-CZ"/>
        </w:rPr>
        <w:t>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p w14:paraId="40B4794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Pokud odvolání směřuje jen proti některému výroku rozhodnutí nebo proti vedlejšímu ustanovení výroku, které netvoří nedílný celek s ostatními, a pokud tím nemůže být způsobena újma některému z účastníků, nabývá zbytek výrokové části právní moci, umožňuje-li to povaha věci.</w:t>
      </w:r>
    </w:p>
    <w:p w14:paraId="669D9DD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K novým skutečnostem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řízení v prvním stupni určitý úkon, musí být tento úkon učiněn spolu s odvoláním.</w:t>
      </w:r>
    </w:p>
    <w:p w14:paraId="47BE17E7"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328" w:name="c_16920"/>
      <w:bookmarkEnd w:id="328"/>
      <w:r w:rsidRPr="00BE09AA">
        <w:rPr>
          <w:rFonts w:ascii="Fira Sans" w:eastAsia="Times New Roman" w:hAnsi="Fira Sans" w:cs="Times New Roman"/>
          <w:b/>
          <w:bCs/>
          <w:color w:val="232323"/>
          <w:sz w:val="24"/>
          <w:szCs w:val="24"/>
          <w:lang w:eastAsia="cs-CZ"/>
        </w:rPr>
        <w:lastRenderedPageBreak/>
        <w:t>Odvolací lhůta</w:t>
      </w:r>
    </w:p>
    <w:p w14:paraId="62A7D2F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29" w:name="c_16922"/>
      <w:bookmarkStart w:id="330" w:name="pa_83"/>
      <w:bookmarkStart w:id="331" w:name="p_83"/>
      <w:bookmarkEnd w:id="329"/>
      <w:bookmarkEnd w:id="330"/>
      <w:bookmarkEnd w:id="331"/>
      <w:r w:rsidRPr="00BE09AA">
        <w:rPr>
          <w:rFonts w:ascii="Fira Sans" w:eastAsia="Times New Roman" w:hAnsi="Fira Sans" w:cs="Times New Roman"/>
          <w:color w:val="007AC3"/>
          <w:sz w:val="24"/>
          <w:szCs w:val="24"/>
          <w:lang w:eastAsia="cs-CZ"/>
        </w:rPr>
        <w:t>§ 83 </w:t>
      </w:r>
      <w:hyperlink r:id="rId46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6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6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6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B55CDC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Odvolací lhůta činí 15 dnů ode dne oznámení rozhodnutí, pokud zvláštní zákon nestanoví jinak. Odvolání lze podat teprve poté, co bylo rozhodnutí vydáno. Bylo-li odvolání podáno před oznámením rozhodnutí odvolateli, platí, že bylo podáno v první den odvolací lhůty.</w:t>
      </w:r>
    </w:p>
    <w:p w14:paraId="05C37ED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případě chybějícího, neúplného nebo nesprávného poučení podle </w:t>
      </w:r>
      <w:hyperlink r:id="rId468" w:history="1">
        <w:r w:rsidRPr="00BE09AA">
          <w:rPr>
            <w:rFonts w:ascii="Fira Sans" w:eastAsia="Times New Roman" w:hAnsi="Fira Sans" w:cs="Times New Roman"/>
            <w:color w:val="005B92"/>
            <w:sz w:val="24"/>
            <w:szCs w:val="24"/>
            <w:u w:val="single"/>
            <w:lang w:eastAsia="cs-CZ"/>
          </w:rPr>
          <w:t>§ 68 odst. 5</w:t>
        </w:r>
      </w:hyperlink>
      <w:r w:rsidRPr="00BE09AA">
        <w:rPr>
          <w:rFonts w:ascii="Fira Sans" w:eastAsia="Times New Roman" w:hAnsi="Fira Sans" w:cs="Times New Roman"/>
          <w:color w:val="232323"/>
          <w:sz w:val="24"/>
          <w:szCs w:val="24"/>
          <w:lang w:eastAsia="cs-CZ"/>
        </w:rPr>
        <w:t> lze odvolání podat do 15 dnů ode dne oznámení opravného usnesení podle </w:t>
      </w:r>
      <w:hyperlink r:id="rId469" w:history="1">
        <w:r w:rsidRPr="00BE09AA">
          <w:rPr>
            <w:rFonts w:ascii="Fira Sans" w:eastAsia="Times New Roman" w:hAnsi="Fira Sans" w:cs="Times New Roman"/>
            <w:color w:val="005B92"/>
            <w:sz w:val="24"/>
            <w:szCs w:val="24"/>
            <w:u w:val="single"/>
            <w:lang w:eastAsia="cs-CZ"/>
          </w:rPr>
          <w:t>§ 70</w:t>
        </w:r>
      </w:hyperlink>
      <w:r w:rsidRPr="00BE09AA">
        <w:rPr>
          <w:rFonts w:ascii="Fira Sans" w:eastAsia="Times New Roman" w:hAnsi="Fira Sans" w:cs="Times New Roman"/>
          <w:color w:val="232323"/>
          <w:sz w:val="24"/>
          <w:szCs w:val="24"/>
          <w:lang w:eastAsia="cs-CZ"/>
        </w:rPr>
        <w:t> věty první, bylo-li vydáno, nejpozději však do 90 dnů ode dne oznámení rozhodnutí.</w:t>
      </w:r>
    </w:p>
    <w:p w14:paraId="37E6DA0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32" w:name="c_17004"/>
      <w:bookmarkStart w:id="333" w:name="pa_84"/>
      <w:bookmarkStart w:id="334" w:name="p_84"/>
      <w:bookmarkEnd w:id="332"/>
      <w:bookmarkEnd w:id="333"/>
      <w:bookmarkEnd w:id="334"/>
      <w:r w:rsidRPr="00BE09AA">
        <w:rPr>
          <w:rFonts w:ascii="Fira Sans" w:eastAsia="Times New Roman" w:hAnsi="Fira Sans" w:cs="Times New Roman"/>
          <w:color w:val="007AC3"/>
          <w:sz w:val="24"/>
          <w:szCs w:val="24"/>
          <w:lang w:eastAsia="cs-CZ"/>
        </w:rPr>
        <w:t>§ 84 </w:t>
      </w:r>
      <w:hyperlink r:id="rId47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7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7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7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E45F33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35" w:name="c_17006"/>
      <w:bookmarkEnd w:id="335"/>
      <w:r w:rsidRPr="00BE09AA">
        <w:rPr>
          <w:rFonts w:ascii="Fira Sans" w:eastAsia="Times New Roman" w:hAnsi="Fira Sans" w:cs="Times New Roman"/>
          <w:color w:val="232323"/>
          <w:sz w:val="24"/>
          <w:szCs w:val="24"/>
          <w:lang w:eastAsia="cs-CZ"/>
        </w:rPr>
        <w:t>Odvolací lhůta při neoznámení rozhodnutí</w:t>
      </w:r>
    </w:p>
    <w:p w14:paraId="4C8F535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Osoba, která byla účastníkem, ale rozhodnutí jí nebylo správním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 orgán byl oznámil; zmeškání úkonu nelze prominout. Ustanovení tohoto odstavce neplatí pro účastníky uvedené v </w:t>
      </w:r>
      <w:hyperlink r:id="rId474"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w:t>
      </w:r>
    </w:p>
    <w:p w14:paraId="317C7DA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Neoznámení rozhodnutí se nemůže dovolávat ten, kdo se s ním prokazatelně seznámil. Na takového účastníka se hledí, jako by mu správní orgán doručil rozhodnutí s chybějícím poučením podle </w:t>
      </w:r>
      <w:hyperlink r:id="rId475" w:history="1">
        <w:r w:rsidRPr="00BE09AA">
          <w:rPr>
            <w:rFonts w:ascii="Fira Sans" w:eastAsia="Times New Roman" w:hAnsi="Fira Sans" w:cs="Times New Roman"/>
            <w:color w:val="005B92"/>
            <w:sz w:val="24"/>
            <w:szCs w:val="24"/>
            <w:u w:val="single"/>
            <w:lang w:eastAsia="cs-CZ"/>
          </w:rPr>
          <w:t>§ 83 odst. 2</w:t>
        </w:r>
      </w:hyperlink>
      <w:r w:rsidRPr="00BE09AA">
        <w:rPr>
          <w:rFonts w:ascii="Fira Sans" w:eastAsia="Times New Roman" w:hAnsi="Fira Sans" w:cs="Times New Roman"/>
          <w:color w:val="232323"/>
          <w:sz w:val="24"/>
          <w:szCs w:val="24"/>
          <w:lang w:eastAsia="cs-CZ"/>
        </w:rPr>
        <w:t>.</w:t>
      </w:r>
    </w:p>
    <w:p w14:paraId="0FED5C1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Při vedení řízení po podání odvolání podle odstavce 1 je třeba zvlášť dbát oprávněných zájmů účastníků, kteří byli v dobré víře. Odkladný účinek odvolání lze z vážných důvodů vyloučit (</w:t>
      </w:r>
      <w:hyperlink r:id="rId476" w:history="1">
        <w:r w:rsidRPr="00BE09AA">
          <w:rPr>
            <w:rFonts w:ascii="Fira Sans" w:eastAsia="Times New Roman" w:hAnsi="Fira Sans" w:cs="Times New Roman"/>
            <w:color w:val="005B92"/>
            <w:sz w:val="24"/>
            <w:szCs w:val="24"/>
            <w:u w:val="single"/>
            <w:lang w:eastAsia="cs-CZ"/>
          </w:rPr>
          <w:t>§ 85 odst. 2</w:t>
        </w:r>
      </w:hyperlink>
      <w:r w:rsidRPr="00BE09AA">
        <w:rPr>
          <w:rFonts w:ascii="Fira Sans" w:eastAsia="Times New Roman" w:hAnsi="Fira Sans" w:cs="Times New Roman"/>
          <w:color w:val="232323"/>
          <w:sz w:val="24"/>
          <w:szCs w:val="24"/>
          <w:lang w:eastAsia="cs-CZ"/>
        </w:rPr>
        <w:t>) i dodatečně.</w:t>
      </w:r>
    </w:p>
    <w:p w14:paraId="1FF2B1D4"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336" w:name="c_17149"/>
      <w:bookmarkEnd w:id="336"/>
      <w:r w:rsidRPr="00BE09AA">
        <w:rPr>
          <w:rFonts w:ascii="Fira Sans" w:eastAsia="Times New Roman" w:hAnsi="Fira Sans" w:cs="Times New Roman"/>
          <w:b/>
          <w:bCs/>
          <w:color w:val="232323"/>
          <w:sz w:val="24"/>
          <w:szCs w:val="24"/>
          <w:lang w:eastAsia="cs-CZ"/>
        </w:rPr>
        <w:t>Účinky odvolání</w:t>
      </w:r>
    </w:p>
    <w:p w14:paraId="3C9CD2D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37" w:name="c_17151"/>
      <w:bookmarkStart w:id="338" w:name="pa_85"/>
      <w:bookmarkStart w:id="339" w:name="p_85"/>
      <w:bookmarkEnd w:id="337"/>
      <w:bookmarkEnd w:id="338"/>
      <w:bookmarkEnd w:id="339"/>
      <w:r w:rsidRPr="00BE09AA">
        <w:rPr>
          <w:rFonts w:ascii="Fira Sans" w:eastAsia="Times New Roman" w:hAnsi="Fira Sans" w:cs="Times New Roman"/>
          <w:color w:val="007AC3"/>
          <w:sz w:val="24"/>
          <w:szCs w:val="24"/>
          <w:lang w:eastAsia="cs-CZ"/>
        </w:rPr>
        <w:t>§ 85 </w:t>
      </w:r>
      <w:hyperlink r:id="rId47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7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7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8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750ED6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Nestanoví-li zákon jinak, má včas podané a přípustné odvolání odkladný účinek. V důsledku odkladného účinku odvolání nenastává právní moc, vykonatelnost, ani jiné právní účinky rozhodnutí.</w:t>
      </w:r>
    </w:p>
    <w:p w14:paraId="26B1435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může odkladný účinek odvolání vyloučit,</w:t>
      </w:r>
    </w:p>
    <w:p w14:paraId="79714B2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jestliže to naléhavě vyžaduje veřejný zájem,</w:t>
      </w:r>
    </w:p>
    <w:p w14:paraId="0A5CFC4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hrozí-li vážná újma některému z účastníků, nebo</w:t>
      </w:r>
    </w:p>
    <w:p w14:paraId="2C45D81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požádá-li o to účastník; to neplatí, pokud by tím vznikla újma jiným účastníkům nebo to není ve veřejném zájmu.</w:t>
      </w:r>
    </w:p>
    <w:p w14:paraId="0E7F2CE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Z důvodu ochrany práv nabytých v dobré víře, oprávněných zájmů účastníků nebo veřejného zájmu lze vyloučit odkladný účinek odvolání, jehož zmeškání správní orgán promíjí.</w:t>
      </w:r>
    </w:p>
    <w:p w14:paraId="3FEAE8F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Vyloučení odkladného účinku odvolání musí být odůvodněno. Výrok o vyloučení odkladného účinku odvolání je součástí rozhodnutí ve věci; proti tomuto výroku se nelze odvolat.</w:t>
      </w:r>
    </w:p>
    <w:p w14:paraId="31F760E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340" w:name="c_17272"/>
      <w:bookmarkEnd w:id="340"/>
      <w:r w:rsidRPr="00BE09AA">
        <w:rPr>
          <w:rFonts w:ascii="Fira Sans" w:eastAsia="Times New Roman" w:hAnsi="Fira Sans" w:cs="Times New Roman"/>
          <w:b/>
          <w:bCs/>
          <w:color w:val="232323"/>
          <w:sz w:val="24"/>
          <w:szCs w:val="24"/>
          <w:lang w:eastAsia="cs-CZ"/>
        </w:rPr>
        <w:t>Podání odvolání a postup správního orgánu, který napadené rozhodnutí vydal</w:t>
      </w:r>
    </w:p>
    <w:p w14:paraId="7A4C973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41" w:name="c_17282"/>
      <w:bookmarkStart w:id="342" w:name="pa_86"/>
      <w:bookmarkStart w:id="343" w:name="p_86"/>
      <w:bookmarkEnd w:id="341"/>
      <w:bookmarkEnd w:id="342"/>
      <w:bookmarkEnd w:id="343"/>
      <w:r w:rsidRPr="00BE09AA">
        <w:rPr>
          <w:rFonts w:ascii="Fira Sans" w:eastAsia="Times New Roman" w:hAnsi="Fira Sans" w:cs="Times New Roman"/>
          <w:color w:val="007AC3"/>
          <w:sz w:val="24"/>
          <w:szCs w:val="24"/>
          <w:lang w:eastAsia="cs-CZ"/>
        </w:rPr>
        <w:lastRenderedPageBreak/>
        <w:t>§ 86 </w:t>
      </w:r>
      <w:hyperlink r:id="rId48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8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8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8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7510B8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Odvolání se podává u správního orgánu, který napadené rozhodnutí vydal.</w:t>
      </w:r>
    </w:p>
    <w:p w14:paraId="2B33A33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 bylo-li odvolání podáno opožděně nebo bylo-li nepřípustné.</w:t>
      </w:r>
    </w:p>
    <w:p w14:paraId="7708594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Ustanovení </w:t>
      </w:r>
      <w:hyperlink r:id="rId485" w:history="1">
        <w:r w:rsidRPr="00BE09AA">
          <w:rPr>
            <w:rFonts w:ascii="Fira Sans" w:eastAsia="Times New Roman" w:hAnsi="Fira Sans" w:cs="Times New Roman"/>
            <w:color w:val="005B92"/>
            <w:sz w:val="24"/>
            <w:szCs w:val="24"/>
            <w:u w:val="single"/>
            <w:lang w:eastAsia="cs-CZ"/>
          </w:rPr>
          <w:t>§ 82 odst. 4</w:t>
        </w:r>
      </w:hyperlink>
      <w:r w:rsidRPr="00BE09AA">
        <w:rPr>
          <w:rFonts w:ascii="Fira Sans" w:eastAsia="Times New Roman" w:hAnsi="Fira Sans" w:cs="Times New Roman"/>
          <w:color w:val="232323"/>
          <w:sz w:val="24"/>
          <w:szCs w:val="24"/>
          <w:lang w:eastAsia="cs-CZ"/>
        </w:rPr>
        <w:t> věty první platí pro vyjádření účastníků k podanému odvolání obdobně. Vyjádření účastníků k podanému odvolání jsou součástí spisu. K vyjádřením podaným po lhůtě se nemusí přihlížet.</w:t>
      </w:r>
    </w:p>
    <w:p w14:paraId="1655E7C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44" w:name="c_17381"/>
      <w:bookmarkStart w:id="345" w:name="pa_87"/>
      <w:bookmarkStart w:id="346" w:name="p_87"/>
      <w:bookmarkEnd w:id="344"/>
      <w:bookmarkEnd w:id="345"/>
      <w:bookmarkEnd w:id="346"/>
      <w:r w:rsidRPr="00BE09AA">
        <w:rPr>
          <w:rFonts w:ascii="Fira Sans" w:eastAsia="Times New Roman" w:hAnsi="Fira Sans" w:cs="Times New Roman"/>
          <w:color w:val="007AC3"/>
          <w:sz w:val="24"/>
          <w:szCs w:val="24"/>
          <w:lang w:eastAsia="cs-CZ"/>
        </w:rPr>
        <w:t>§ 87 </w:t>
      </w:r>
      <w:hyperlink r:id="rId48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8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8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48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8A8FE2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orgán, který napadené rozhodnutí vydal, je může zrušit nebo změnit, pokud tím plně vyhoví odvolání a jestliže tím nemůže být způsobena újma žádnému z účastníků, ledaže s tím všichni, kterých se to týká, vyslovili souhlas. Proti tomuto rozhodnutí lze podat odvolání.</w:t>
      </w:r>
    </w:p>
    <w:p w14:paraId="062A0D1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47" w:name="c_17425"/>
      <w:bookmarkStart w:id="348" w:name="pa_88"/>
      <w:bookmarkStart w:id="349" w:name="p_88"/>
      <w:bookmarkEnd w:id="347"/>
      <w:bookmarkEnd w:id="348"/>
      <w:bookmarkEnd w:id="349"/>
      <w:r w:rsidRPr="00BE09AA">
        <w:rPr>
          <w:rFonts w:ascii="Fira Sans" w:eastAsia="Times New Roman" w:hAnsi="Fira Sans" w:cs="Times New Roman"/>
          <w:color w:val="007AC3"/>
          <w:sz w:val="24"/>
          <w:szCs w:val="24"/>
          <w:lang w:eastAsia="cs-CZ"/>
        </w:rPr>
        <w:t>§ 88 </w:t>
      </w:r>
      <w:hyperlink r:id="rId49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49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49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1645ABD6"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50" w:name="c_17427"/>
      <w:bookmarkEnd w:id="350"/>
      <w:r w:rsidRPr="00BE09AA">
        <w:rPr>
          <w:rFonts w:ascii="Fira Sans" w:eastAsia="Times New Roman" w:hAnsi="Fira Sans" w:cs="Times New Roman"/>
          <w:color w:val="232323"/>
          <w:sz w:val="24"/>
          <w:szCs w:val="24"/>
          <w:lang w:eastAsia="cs-CZ"/>
        </w:rPr>
        <w:t>Předání spisu odvolacímu správnímu orgánu</w:t>
      </w:r>
    </w:p>
    <w:p w14:paraId="09DE013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Neshledá-li správní orgán, který napadené rozhodnutí vydal, podmínky pro postup podle </w:t>
      </w:r>
      <w:hyperlink r:id="rId493" w:history="1">
        <w:r w:rsidRPr="00BE09AA">
          <w:rPr>
            <w:rFonts w:ascii="Fira Sans" w:eastAsia="Times New Roman" w:hAnsi="Fira Sans" w:cs="Times New Roman"/>
            <w:color w:val="005B92"/>
            <w:sz w:val="24"/>
            <w:szCs w:val="24"/>
            <w:u w:val="single"/>
            <w:lang w:eastAsia="cs-CZ"/>
          </w:rPr>
          <w:t>§ 87</w:t>
        </w:r>
      </w:hyperlink>
      <w:r w:rsidRPr="00BE09AA">
        <w:rPr>
          <w:rFonts w:ascii="Fira Sans" w:eastAsia="Times New Roman" w:hAnsi="Fira Sans" w:cs="Times New Roman"/>
          <w:color w:val="232323"/>
          <w:sz w:val="24"/>
          <w:szCs w:val="24"/>
          <w:lang w:eastAsia="cs-CZ"/>
        </w:rPr>
        <w:t>, předá spis se svým stanoviskem odvolacímu správnímu orgánu do 30 dnů ode dne doručení odvolání. Jestliže byl odvoláním napaden jen některý výrok rozhodnutí podle </w:t>
      </w:r>
      <w:hyperlink r:id="rId494" w:history="1">
        <w:r w:rsidRPr="00BE09AA">
          <w:rPr>
            <w:rFonts w:ascii="Fira Sans" w:eastAsia="Times New Roman" w:hAnsi="Fira Sans" w:cs="Times New Roman"/>
            <w:color w:val="005B92"/>
            <w:sz w:val="24"/>
            <w:szCs w:val="24"/>
            <w:u w:val="single"/>
            <w:lang w:eastAsia="cs-CZ"/>
          </w:rPr>
          <w:t>§ 82 odst. 3</w:t>
        </w:r>
      </w:hyperlink>
      <w:r w:rsidRPr="00BE09AA">
        <w:rPr>
          <w:rFonts w:ascii="Fira Sans" w:eastAsia="Times New Roman" w:hAnsi="Fira Sans" w:cs="Times New Roman"/>
          <w:color w:val="232323"/>
          <w:sz w:val="24"/>
          <w:szCs w:val="24"/>
          <w:lang w:eastAsia="cs-CZ"/>
        </w:rPr>
        <w:t> a lze-li příslušnou část spisu oddělit, předá správní orgán pouze tu část spisu, která se týká otázky, o níž bylo rozhodnuto v napadeném výroku rozhodnutí. V případě nepřípustného nebo opožděného odvolání předá spis odvolacímu správnímu orgánu do 10 dnů; ve stanovisku se omezí na uvedení důvodů rozhodných pro posouzení opožděnosti nebo nepřípustnosti odvolání.</w:t>
      </w:r>
    </w:p>
    <w:p w14:paraId="24E177F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před předáním spisu odvolacímu správnímu orgánu nastal některý z důvodů zastavení řízení uvedený v </w:t>
      </w:r>
      <w:hyperlink r:id="rId495" w:history="1">
        <w:r w:rsidRPr="00BE09AA">
          <w:rPr>
            <w:rFonts w:ascii="Fira Sans" w:eastAsia="Times New Roman" w:hAnsi="Fira Sans" w:cs="Times New Roman"/>
            <w:color w:val="005B92"/>
            <w:sz w:val="24"/>
            <w:szCs w:val="24"/>
            <w:u w:val="single"/>
            <w:lang w:eastAsia="cs-CZ"/>
          </w:rPr>
          <w:t>§ 66 odst. 1 písm. a)</w:t>
        </w:r>
      </w:hyperlink>
      <w:r w:rsidRPr="00BE09AA">
        <w:rPr>
          <w:rFonts w:ascii="Fira Sans" w:eastAsia="Times New Roman" w:hAnsi="Fira Sans" w:cs="Times New Roman"/>
          <w:color w:val="232323"/>
          <w:sz w:val="24"/>
          <w:szCs w:val="24"/>
          <w:lang w:eastAsia="cs-CZ"/>
        </w:rPr>
        <w:t>, </w:t>
      </w:r>
      <w:hyperlink r:id="rId496" w:history="1">
        <w:r w:rsidRPr="00BE09AA">
          <w:rPr>
            <w:rFonts w:ascii="Fira Sans" w:eastAsia="Times New Roman" w:hAnsi="Fira Sans" w:cs="Times New Roman"/>
            <w:color w:val="005B92"/>
            <w:sz w:val="24"/>
            <w:szCs w:val="24"/>
            <w:u w:val="single"/>
            <w:lang w:eastAsia="cs-CZ"/>
          </w:rPr>
          <w:t>e)</w:t>
        </w:r>
      </w:hyperlink>
      <w:r w:rsidRPr="00BE09AA">
        <w:rPr>
          <w:rFonts w:ascii="Fira Sans" w:eastAsia="Times New Roman" w:hAnsi="Fira Sans" w:cs="Times New Roman"/>
          <w:color w:val="232323"/>
          <w:sz w:val="24"/>
          <w:szCs w:val="24"/>
          <w:lang w:eastAsia="cs-CZ"/>
        </w:rPr>
        <w:t>, </w:t>
      </w:r>
      <w:hyperlink r:id="rId497" w:history="1">
        <w:r w:rsidRPr="00BE09AA">
          <w:rPr>
            <w:rFonts w:ascii="Fira Sans" w:eastAsia="Times New Roman" w:hAnsi="Fira Sans" w:cs="Times New Roman"/>
            <w:color w:val="005B92"/>
            <w:sz w:val="24"/>
            <w:szCs w:val="24"/>
            <w:u w:val="single"/>
            <w:lang w:eastAsia="cs-CZ"/>
          </w:rPr>
          <w:t>f)</w:t>
        </w:r>
      </w:hyperlink>
      <w:r w:rsidRPr="00BE09AA">
        <w:rPr>
          <w:rFonts w:ascii="Fira Sans" w:eastAsia="Times New Roman" w:hAnsi="Fira Sans" w:cs="Times New Roman"/>
          <w:color w:val="232323"/>
          <w:sz w:val="24"/>
          <w:szCs w:val="24"/>
          <w:lang w:eastAsia="cs-CZ"/>
        </w:rPr>
        <w:t> nebo </w:t>
      </w:r>
      <w:hyperlink r:id="rId498" w:history="1">
        <w:r w:rsidRPr="00BE09AA">
          <w:rPr>
            <w:rFonts w:ascii="Fira Sans" w:eastAsia="Times New Roman" w:hAnsi="Fira Sans" w:cs="Times New Roman"/>
            <w:color w:val="005B92"/>
            <w:sz w:val="24"/>
            <w:szCs w:val="24"/>
            <w:u w:val="single"/>
            <w:lang w:eastAsia="cs-CZ"/>
          </w:rPr>
          <w:t>g)</w:t>
        </w:r>
      </w:hyperlink>
      <w:r w:rsidRPr="00BE09AA">
        <w:rPr>
          <w:rFonts w:ascii="Fira Sans" w:eastAsia="Times New Roman" w:hAnsi="Fira Sans" w:cs="Times New Roman"/>
          <w:color w:val="232323"/>
          <w:sz w:val="24"/>
          <w:szCs w:val="24"/>
          <w:lang w:eastAsia="cs-CZ"/>
        </w:rPr>
        <w:t> nebo v </w:t>
      </w:r>
      <w:hyperlink r:id="rId499" w:history="1">
        <w:r w:rsidRPr="00BE09AA">
          <w:rPr>
            <w:rFonts w:ascii="Fira Sans" w:eastAsia="Times New Roman" w:hAnsi="Fira Sans" w:cs="Times New Roman"/>
            <w:color w:val="005B92"/>
            <w:sz w:val="24"/>
            <w:szCs w:val="24"/>
            <w:u w:val="single"/>
            <w:lang w:eastAsia="cs-CZ"/>
          </w:rPr>
          <w:t>§ 66 odst. 2</w:t>
        </w:r>
      </w:hyperlink>
      <w:r w:rsidRPr="00BE09AA">
        <w:rPr>
          <w:rFonts w:ascii="Fira Sans" w:eastAsia="Times New Roman" w:hAnsi="Fira Sans" w:cs="Times New Roman"/>
          <w:color w:val="232323"/>
          <w:sz w:val="24"/>
          <w:szCs w:val="24"/>
          <w:lang w:eastAsia="cs-CZ"/>
        </w:rPr>
        <w:t>, správní orgán, který napadené rozhodnutí vydal, řízení zastaví, ledaže by rozhodnutí o odvolání mohlo mít význam pro náhradu škody.</w:t>
      </w:r>
    </w:p>
    <w:p w14:paraId="78C42887"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351" w:name="c_17578"/>
      <w:bookmarkEnd w:id="351"/>
      <w:r w:rsidRPr="00BE09AA">
        <w:rPr>
          <w:rFonts w:ascii="Fira Sans" w:eastAsia="Times New Roman" w:hAnsi="Fira Sans" w:cs="Times New Roman"/>
          <w:b/>
          <w:bCs/>
          <w:color w:val="232323"/>
          <w:sz w:val="24"/>
          <w:szCs w:val="24"/>
          <w:lang w:eastAsia="cs-CZ"/>
        </w:rPr>
        <w:t>Postup odvolacího správního orgánu</w:t>
      </w:r>
    </w:p>
    <w:p w14:paraId="1853AF2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52" w:name="c_17582"/>
      <w:bookmarkStart w:id="353" w:name="pa_89"/>
      <w:bookmarkStart w:id="354" w:name="p_89"/>
      <w:bookmarkEnd w:id="352"/>
      <w:bookmarkEnd w:id="353"/>
      <w:bookmarkEnd w:id="354"/>
      <w:r w:rsidRPr="00BE09AA">
        <w:rPr>
          <w:rFonts w:ascii="Fira Sans" w:eastAsia="Times New Roman" w:hAnsi="Fira Sans" w:cs="Times New Roman"/>
          <w:color w:val="007AC3"/>
          <w:sz w:val="24"/>
          <w:szCs w:val="24"/>
          <w:lang w:eastAsia="cs-CZ"/>
        </w:rPr>
        <w:t>§ 89 </w:t>
      </w:r>
      <w:hyperlink r:id="rId50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0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0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0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D73BC4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Nestanoví-li zákon jinak, je odvolacím správním orgánem nejblíže nadřízený správní orgán.</w:t>
      </w:r>
    </w:p>
    <w:p w14:paraId="3C0B618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p>
    <w:p w14:paraId="1BA8B76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55" w:name="c_17670"/>
      <w:bookmarkStart w:id="356" w:name="pa_90"/>
      <w:bookmarkStart w:id="357" w:name="p_90"/>
      <w:bookmarkEnd w:id="355"/>
      <w:bookmarkEnd w:id="356"/>
      <w:bookmarkEnd w:id="357"/>
      <w:r w:rsidRPr="00BE09AA">
        <w:rPr>
          <w:rFonts w:ascii="Fira Sans" w:eastAsia="Times New Roman" w:hAnsi="Fira Sans" w:cs="Times New Roman"/>
          <w:color w:val="007AC3"/>
          <w:sz w:val="24"/>
          <w:szCs w:val="24"/>
          <w:lang w:eastAsia="cs-CZ"/>
        </w:rPr>
        <w:lastRenderedPageBreak/>
        <w:t>§ 90 </w:t>
      </w:r>
      <w:hyperlink r:id="rId50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0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0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0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28FE77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58" w:name="c_17672"/>
      <w:bookmarkEnd w:id="358"/>
      <w:r w:rsidRPr="00BE09AA">
        <w:rPr>
          <w:rFonts w:ascii="Fira Sans" w:eastAsia="Times New Roman" w:hAnsi="Fira Sans" w:cs="Times New Roman"/>
          <w:color w:val="232323"/>
          <w:sz w:val="24"/>
          <w:szCs w:val="24"/>
          <w:lang w:eastAsia="cs-CZ"/>
        </w:rPr>
        <w:t>Rozhodnutí odvolacího správního orgánu</w:t>
      </w:r>
    </w:p>
    <w:p w14:paraId="55AEC6C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Jestliže odvolací správní orgán dojde k závěru, že napadené rozhodnutí je v rozporu s právními předpisy nebo že je nesprávné,</w:t>
      </w:r>
    </w:p>
    <w:p w14:paraId="2D0C62E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napadené rozhodnutí nebo jeho část zruší a řízení zastaví,</w:t>
      </w:r>
    </w:p>
    <w:p w14:paraId="4F3B5B5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při novém projednání věci vázán; proti novému rozhodnutí lze podat odvolání, anebo</w:t>
      </w:r>
    </w:p>
    <w:p w14:paraId="332BD227"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napadené rozhodnutí nebo jeho část změní; změnu nelze provést, pokud by tím některému z účastníků, jemuž je ukládána povinnost, hrozila újma z důvodu ztráty možnosti odvolat se; podle </w:t>
      </w:r>
      <w:hyperlink r:id="rId508" w:history="1">
        <w:r w:rsidRPr="00BE09AA">
          <w:rPr>
            <w:rFonts w:ascii="Fira Sans" w:eastAsia="Times New Roman" w:hAnsi="Fira Sans" w:cs="Times New Roman"/>
            <w:color w:val="005B92"/>
            <w:sz w:val="24"/>
            <w:szCs w:val="24"/>
            <w:u w:val="single"/>
            <w:lang w:eastAsia="cs-CZ"/>
          </w:rPr>
          <w:t>§ 36 odst. 3</w:t>
        </w:r>
      </w:hyperlink>
      <w:r w:rsidRPr="00BE09AA">
        <w:rPr>
          <w:rFonts w:ascii="Fira Sans" w:eastAsia="Times New Roman" w:hAnsi="Fira Sans" w:cs="Times New Roman"/>
          <w:color w:val="232323"/>
          <w:sz w:val="24"/>
          <w:szCs w:val="24"/>
          <w:lang w:eastAsia="cs-CZ"/>
        </w:rPr>
        <w:t> se postupuje, pouze pokud jde o podklady rozhodnutí nově pořízené odvolacím správním orgánem; je-li to zapotřebí k odstranění vad odůvodnění, změní odvolací správní orgán rozhodnutí v části odůvodnění; odvolací správní orgán nemůže svým rozhodnutím změnit rozhodnutí orgánu územního samosprávného celku vydané v samostatné působnosti.</w:t>
      </w:r>
    </w:p>
    <w:p w14:paraId="3329E8D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Podle odstavce 1 písm. a) postupuje odvolací správní orgán též tehdy, jde-li o odvolání proti rozhodnutí o předběžném opatření a nabylo-li již rozhodnutí ve věci právní moci, ledaže by rozhodnutí o tomto odvolání mohlo mít význam pro náhradu škody.</w:t>
      </w:r>
    </w:p>
    <w:p w14:paraId="69D5CB8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Odvolací správní orgán nemůže změnit napadené rozhodnutí v neprospěch odvolatele, ledaže odvolání podal také jiný účastník, jehož zájmy nejsou shodné, anebo je napadené rozhodnutí v rozporu s právními předpisy nebo jiným veřejným zájmem.</w:t>
      </w:r>
    </w:p>
    <w:p w14:paraId="49ED006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w:t>
      </w:r>
    </w:p>
    <w:p w14:paraId="243683B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Neshledá-li odvolací správní orgán důvod pro postup podle odstavců 1 až 4, odvolání zamítne a napadené rozhodnutí potvrdí. Jestliže odvolací správní orgán změní nebo zruší napadené rozhodnutí jen zčásti, ve zbytku je potvrdí.</w:t>
      </w:r>
    </w:p>
    <w:p w14:paraId="5A687BD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Rozhodnutí v odvolacím řízení vydá odvolací správní orgán ve lhůtách stanovených v </w:t>
      </w:r>
      <w:hyperlink r:id="rId509" w:history="1">
        <w:r w:rsidRPr="00BE09AA">
          <w:rPr>
            <w:rFonts w:ascii="Fira Sans" w:eastAsia="Times New Roman" w:hAnsi="Fira Sans" w:cs="Times New Roman"/>
            <w:color w:val="005B92"/>
            <w:sz w:val="24"/>
            <w:szCs w:val="24"/>
            <w:u w:val="single"/>
            <w:lang w:eastAsia="cs-CZ"/>
          </w:rPr>
          <w:t>§ 71</w:t>
        </w:r>
      </w:hyperlink>
      <w:r w:rsidRPr="00BE09AA">
        <w:rPr>
          <w:rFonts w:ascii="Fira Sans" w:eastAsia="Times New Roman" w:hAnsi="Fira Sans" w:cs="Times New Roman"/>
          <w:color w:val="232323"/>
          <w:sz w:val="24"/>
          <w:szCs w:val="24"/>
          <w:lang w:eastAsia="cs-CZ"/>
        </w:rPr>
        <w:t>. Lhůta počíná běžet dnem předání spisu odvolacímu správnímu orgánu k rozhodnutí (</w:t>
      </w:r>
      <w:hyperlink r:id="rId510" w:history="1">
        <w:r w:rsidRPr="00BE09AA">
          <w:rPr>
            <w:rFonts w:ascii="Fira Sans" w:eastAsia="Times New Roman" w:hAnsi="Fira Sans" w:cs="Times New Roman"/>
            <w:color w:val="005B92"/>
            <w:sz w:val="24"/>
            <w:szCs w:val="24"/>
            <w:u w:val="single"/>
            <w:lang w:eastAsia="cs-CZ"/>
          </w:rPr>
          <w:t>§ 88</w:t>
        </w:r>
      </w:hyperlink>
      <w:r w:rsidRPr="00BE09AA">
        <w:rPr>
          <w:rFonts w:ascii="Fira Sans" w:eastAsia="Times New Roman" w:hAnsi="Fira Sans" w:cs="Times New Roman"/>
          <w:color w:val="232323"/>
          <w:sz w:val="24"/>
          <w:szCs w:val="24"/>
          <w:lang w:eastAsia="cs-CZ"/>
        </w:rPr>
        <w:t>).</w:t>
      </w:r>
    </w:p>
    <w:p w14:paraId="7564D2C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59" w:name="c_18005"/>
      <w:bookmarkStart w:id="360" w:name="pa_91"/>
      <w:bookmarkStart w:id="361" w:name="p_91"/>
      <w:bookmarkEnd w:id="359"/>
      <w:bookmarkEnd w:id="360"/>
      <w:bookmarkEnd w:id="361"/>
      <w:r w:rsidRPr="00BE09AA">
        <w:rPr>
          <w:rFonts w:ascii="Fira Sans" w:eastAsia="Times New Roman" w:hAnsi="Fira Sans" w:cs="Times New Roman"/>
          <w:color w:val="007AC3"/>
          <w:sz w:val="24"/>
          <w:szCs w:val="24"/>
          <w:lang w:eastAsia="cs-CZ"/>
        </w:rPr>
        <w:t>§ 91 </w:t>
      </w:r>
      <w:hyperlink r:id="rId51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1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1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1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7F81CE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Proti rozhodnutí odvolacího správního orgánu se nelze dále odvolat. Rozhodnutí odvolacího správního orgánu je v právní moci, jestliže bylo oznámeno všem odvolatelům a účastníkům uvedeným v </w:t>
      </w:r>
      <w:hyperlink r:id="rId515"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w:t>
      </w:r>
    </w:p>
    <w:p w14:paraId="44798B5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je napadené rozhodnutí předběžně vykonatelné, platí pro účinky jeho zrušení ustanovení </w:t>
      </w:r>
      <w:hyperlink r:id="rId516" w:history="1">
        <w:r w:rsidRPr="00BE09AA">
          <w:rPr>
            <w:rFonts w:ascii="Fira Sans" w:eastAsia="Times New Roman" w:hAnsi="Fira Sans" w:cs="Times New Roman"/>
            <w:color w:val="005B92"/>
            <w:sz w:val="24"/>
            <w:szCs w:val="24"/>
            <w:u w:val="single"/>
            <w:lang w:eastAsia="cs-CZ"/>
          </w:rPr>
          <w:t>§ 99</w:t>
        </w:r>
      </w:hyperlink>
      <w:r w:rsidRPr="00BE09AA">
        <w:rPr>
          <w:rFonts w:ascii="Fira Sans" w:eastAsia="Times New Roman" w:hAnsi="Fira Sans" w:cs="Times New Roman"/>
          <w:color w:val="232323"/>
          <w:sz w:val="24"/>
          <w:szCs w:val="24"/>
          <w:lang w:eastAsia="cs-CZ"/>
        </w:rPr>
        <w:t> obdobně.</w:t>
      </w:r>
    </w:p>
    <w:p w14:paraId="05E3055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(3) Pokud odvolatel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nabývá napadené rozhodnutí právní moci. O skutečnosti, že řízení bylo zastaveno, správní orgán vydá usnesení, které se pouze poznamená do spisu a vyrozumí se o něm odvolatelé, jakož i jiní účastníci, pokud byli o podaném odvolání </w:t>
      </w:r>
      <w:proofErr w:type="spellStart"/>
      <w:r w:rsidRPr="00BE09AA">
        <w:rPr>
          <w:rFonts w:ascii="Fira Sans" w:eastAsia="Times New Roman" w:hAnsi="Fira Sans" w:cs="Times New Roman"/>
          <w:color w:val="232323"/>
          <w:sz w:val="24"/>
          <w:szCs w:val="24"/>
          <w:lang w:eastAsia="cs-CZ"/>
        </w:rPr>
        <w:t>uvědoměni</w:t>
      </w:r>
      <w:proofErr w:type="spellEnd"/>
      <w:r w:rsidRPr="00BE09AA">
        <w:rPr>
          <w:rFonts w:ascii="Fira Sans" w:eastAsia="Times New Roman" w:hAnsi="Fira Sans" w:cs="Times New Roman"/>
          <w:color w:val="232323"/>
          <w:sz w:val="24"/>
          <w:szCs w:val="24"/>
          <w:lang w:eastAsia="cs-CZ"/>
        </w:rPr>
        <w:t xml:space="preserve"> </w:t>
      </w:r>
      <w:r w:rsidRPr="00BE09AA">
        <w:rPr>
          <w:rFonts w:ascii="Fira Sans" w:eastAsia="Times New Roman" w:hAnsi="Fira Sans" w:cs="Times New Roman"/>
          <w:color w:val="232323"/>
          <w:sz w:val="24"/>
          <w:szCs w:val="24"/>
          <w:lang w:eastAsia="cs-CZ"/>
        </w:rPr>
        <w:lastRenderedPageBreak/>
        <w:t>podle </w:t>
      </w:r>
      <w:hyperlink r:id="rId517" w:history="1">
        <w:r w:rsidRPr="00BE09AA">
          <w:rPr>
            <w:rFonts w:ascii="Fira Sans" w:eastAsia="Times New Roman" w:hAnsi="Fira Sans" w:cs="Times New Roman"/>
            <w:color w:val="005B92"/>
            <w:sz w:val="24"/>
            <w:szCs w:val="24"/>
            <w:u w:val="single"/>
            <w:lang w:eastAsia="cs-CZ"/>
          </w:rPr>
          <w:t>§ 86 odst. 2</w:t>
        </w:r>
      </w:hyperlink>
      <w:r w:rsidRPr="00BE09AA">
        <w:rPr>
          <w:rFonts w:ascii="Fira Sans" w:eastAsia="Times New Roman" w:hAnsi="Fira Sans" w:cs="Times New Roman"/>
          <w:color w:val="232323"/>
          <w:sz w:val="24"/>
          <w:szCs w:val="24"/>
          <w:lang w:eastAsia="cs-CZ"/>
        </w:rPr>
        <w:t>. Odvolání lze vzít zpět nejpozději do vydání rozhodnutí odvolacího správního orgánu.</w:t>
      </w:r>
    </w:p>
    <w:p w14:paraId="714F81D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Je-li v řízení více účastníků a všichni se vzdali práva podat odvolání, nabývá rozhodnutí právní moci dnem následujícím po dni, kdy tak učinil poslední z nich.</w:t>
      </w:r>
    </w:p>
    <w:p w14:paraId="1234DC4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62" w:name="c_18171"/>
      <w:bookmarkStart w:id="363" w:name="pa_92"/>
      <w:bookmarkStart w:id="364" w:name="p_92"/>
      <w:bookmarkEnd w:id="362"/>
      <w:bookmarkEnd w:id="363"/>
      <w:bookmarkEnd w:id="364"/>
      <w:r w:rsidRPr="00BE09AA">
        <w:rPr>
          <w:rFonts w:ascii="Fira Sans" w:eastAsia="Times New Roman" w:hAnsi="Fira Sans" w:cs="Times New Roman"/>
          <w:color w:val="007AC3"/>
          <w:sz w:val="24"/>
          <w:szCs w:val="24"/>
          <w:lang w:eastAsia="cs-CZ"/>
        </w:rPr>
        <w:t>§ 92 </w:t>
      </w:r>
      <w:hyperlink r:id="rId51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1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2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2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0F3CBF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Opožděné nebo nepřípustné odvolání odvolací správní orgán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p>
    <w:p w14:paraId="73E393D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Dojde-li odvolací správní orgán k závěru, že odvolání bylo podáno včas a že je přípustné, vrátí věc správnímu orgánu, který rozhodl v prvním stupni.</w:t>
      </w:r>
    </w:p>
    <w:p w14:paraId="7CABC79E"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365" w:name="c_18269"/>
      <w:bookmarkEnd w:id="365"/>
      <w:r w:rsidRPr="00BE09AA">
        <w:rPr>
          <w:rFonts w:ascii="Fira Sans" w:eastAsia="Times New Roman" w:hAnsi="Fira Sans" w:cs="Times New Roman"/>
          <w:b/>
          <w:bCs/>
          <w:color w:val="232323"/>
          <w:sz w:val="24"/>
          <w:szCs w:val="24"/>
          <w:lang w:eastAsia="cs-CZ"/>
        </w:rPr>
        <w:t>Použití obecných ustanovení</w:t>
      </w:r>
    </w:p>
    <w:p w14:paraId="6515E5D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66" w:name="c_18272"/>
      <w:bookmarkStart w:id="367" w:name="pa_93"/>
      <w:bookmarkStart w:id="368" w:name="p_93"/>
      <w:bookmarkEnd w:id="366"/>
      <w:bookmarkEnd w:id="367"/>
      <w:bookmarkEnd w:id="368"/>
      <w:r w:rsidRPr="00BE09AA">
        <w:rPr>
          <w:rFonts w:ascii="Fira Sans" w:eastAsia="Times New Roman" w:hAnsi="Fira Sans" w:cs="Times New Roman"/>
          <w:color w:val="007AC3"/>
          <w:sz w:val="24"/>
          <w:szCs w:val="24"/>
          <w:lang w:eastAsia="cs-CZ"/>
        </w:rPr>
        <w:t>§ 93 </w:t>
      </w:r>
      <w:hyperlink r:id="rId52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2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2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2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4205E0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Jestliže v této hlavě není stanoveno jinak, pro řízení o odvolání se obdobně použijí ustanovení hlav I až IV, VI a VII této části.</w:t>
      </w:r>
    </w:p>
    <w:p w14:paraId="38C3E6F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Kde se v hlavách I až VII této části hovoří o nadřízeném správním orgánu, rozumí se tím při postupu podle této hlavy správní orgán nejblíže nadřízený odvolacímu správnímu orgánu; jinak platí ustanovení </w:t>
      </w:r>
      <w:hyperlink r:id="rId526" w:history="1">
        <w:r w:rsidRPr="00BE09AA">
          <w:rPr>
            <w:rFonts w:ascii="Fira Sans" w:eastAsia="Times New Roman" w:hAnsi="Fira Sans" w:cs="Times New Roman"/>
            <w:color w:val="005B92"/>
            <w:sz w:val="24"/>
            <w:szCs w:val="24"/>
            <w:u w:val="single"/>
            <w:lang w:eastAsia="cs-CZ"/>
          </w:rPr>
          <w:t>§ 178</w:t>
        </w:r>
      </w:hyperlink>
      <w:r w:rsidRPr="00BE09AA">
        <w:rPr>
          <w:rFonts w:ascii="Fira Sans" w:eastAsia="Times New Roman" w:hAnsi="Fira Sans" w:cs="Times New Roman"/>
          <w:color w:val="232323"/>
          <w:sz w:val="24"/>
          <w:szCs w:val="24"/>
          <w:lang w:eastAsia="cs-CZ"/>
        </w:rPr>
        <w:t>.</w:t>
      </w:r>
    </w:p>
    <w:p w14:paraId="4E817DC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369" w:name="c_18334"/>
      <w:bookmarkEnd w:id="369"/>
      <w:r w:rsidRPr="00BE09AA">
        <w:rPr>
          <w:rFonts w:ascii="Fira Sans" w:eastAsia="Times New Roman" w:hAnsi="Fira Sans" w:cs="Times New Roman"/>
          <w:color w:val="232323"/>
          <w:sz w:val="29"/>
          <w:szCs w:val="29"/>
          <w:lang w:eastAsia="cs-CZ"/>
        </w:rPr>
        <w:t>HLAVA IX</w:t>
      </w:r>
    </w:p>
    <w:p w14:paraId="58C4386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PŘEZKUMNÉ ŘÍZENÍ</w:t>
      </w:r>
    </w:p>
    <w:p w14:paraId="7AB3B45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70" w:name="c_18338"/>
      <w:bookmarkStart w:id="371" w:name="pa_94"/>
      <w:bookmarkStart w:id="372" w:name="p_94"/>
      <w:bookmarkEnd w:id="370"/>
      <w:bookmarkEnd w:id="371"/>
      <w:bookmarkEnd w:id="372"/>
      <w:r w:rsidRPr="00BE09AA">
        <w:rPr>
          <w:rFonts w:ascii="Fira Sans" w:eastAsia="Times New Roman" w:hAnsi="Fira Sans" w:cs="Times New Roman"/>
          <w:color w:val="007AC3"/>
          <w:sz w:val="24"/>
          <w:szCs w:val="24"/>
          <w:lang w:eastAsia="cs-CZ"/>
        </w:rPr>
        <w:t>§ 94 </w:t>
      </w:r>
      <w:hyperlink r:id="rId52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2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2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3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B1A0B9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 přezkumném řízení správní orgány z moci úřední přezkoumávají pravomocná rozhodnutí v případě, kdy lze důvodně pochybovat o tom, že rozhodnutí je v souladu s právními předpisy. Přezkumné řízení lze zahájit, i pokud je rozhodnutí předběžně vykonatelné podle </w:t>
      </w:r>
      <w:hyperlink r:id="rId531" w:history="1">
        <w:r w:rsidRPr="00BE09AA">
          <w:rPr>
            <w:rFonts w:ascii="Fira Sans" w:eastAsia="Times New Roman" w:hAnsi="Fira Sans" w:cs="Times New Roman"/>
            <w:color w:val="005B92"/>
            <w:sz w:val="24"/>
            <w:szCs w:val="24"/>
            <w:u w:val="single"/>
            <w:lang w:eastAsia="cs-CZ"/>
          </w:rPr>
          <w:t>§ 74</w:t>
        </w:r>
      </w:hyperlink>
      <w:r w:rsidRPr="00BE09AA">
        <w:rPr>
          <w:rFonts w:ascii="Fira Sans" w:eastAsia="Times New Roman" w:hAnsi="Fira Sans" w:cs="Times New Roman"/>
          <w:color w:val="232323"/>
          <w:sz w:val="24"/>
          <w:szCs w:val="24"/>
          <w:lang w:eastAsia="cs-CZ"/>
        </w:rPr>
        <w:t> a dosud nenabylo právní moci; pokud bylo po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zahájení přezkumného řízení, sdělí tuto skutečnost s uvedením důvodů do 30 dnů podateli.</w:t>
      </w:r>
    </w:p>
    <w:p w14:paraId="113AF96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Přezkumné řízení není přípustné, jestliže byl rozhodnutím účastníkovi udělen souhlas k právnímu jednání nebo povolen vklad práva k nemovitosti evidované v katastru nemovitostí nebo jestliže bylo rozhodnuto ve věci osobního stavu a žadatel nabyl práv v dobré víře. V přezkumném řízení nelze přezkoumávat ani rozhodnutí vydaná podle </w:t>
      </w:r>
      <w:hyperlink r:id="rId532" w:history="1">
        <w:r w:rsidRPr="00BE09AA">
          <w:rPr>
            <w:rFonts w:ascii="Fira Sans" w:eastAsia="Times New Roman" w:hAnsi="Fira Sans" w:cs="Times New Roman"/>
            <w:color w:val="005B92"/>
            <w:sz w:val="24"/>
            <w:szCs w:val="24"/>
            <w:u w:val="single"/>
            <w:lang w:eastAsia="cs-CZ"/>
          </w:rPr>
          <w:t>§ 97</w:t>
        </w:r>
      </w:hyperlink>
      <w:r w:rsidRPr="00BE09AA">
        <w:rPr>
          <w:rFonts w:ascii="Fira Sans" w:eastAsia="Times New Roman" w:hAnsi="Fira Sans" w:cs="Times New Roman"/>
          <w:color w:val="232323"/>
          <w:sz w:val="24"/>
          <w:szCs w:val="24"/>
          <w:lang w:eastAsia="cs-CZ"/>
        </w:rPr>
        <w:t>. Rozhodnutí odvolacího správního orgánu podle </w:t>
      </w:r>
      <w:hyperlink r:id="rId533" w:history="1">
        <w:r w:rsidRPr="00BE09AA">
          <w:rPr>
            <w:rFonts w:ascii="Fira Sans" w:eastAsia="Times New Roman" w:hAnsi="Fira Sans" w:cs="Times New Roman"/>
            <w:color w:val="005B92"/>
            <w:sz w:val="24"/>
            <w:szCs w:val="24"/>
            <w:u w:val="single"/>
            <w:lang w:eastAsia="cs-CZ"/>
          </w:rPr>
          <w:t>§ 90 odst. 1 písm. b)</w:t>
        </w:r>
      </w:hyperlink>
      <w:r w:rsidRPr="00BE09AA">
        <w:rPr>
          <w:rFonts w:ascii="Fira Sans" w:eastAsia="Times New Roman" w:hAnsi="Fira Sans" w:cs="Times New Roman"/>
          <w:color w:val="232323"/>
          <w:sz w:val="24"/>
          <w:szCs w:val="24"/>
          <w:lang w:eastAsia="cs-CZ"/>
        </w:rPr>
        <w:t> nelze přezkoumávat, jestliže již bylo při novém projednávání věci vydáno nové rozhodnutí.</w:t>
      </w:r>
    </w:p>
    <w:p w14:paraId="1E7F50B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Samostatně lze v přezkumném řízení přezkoumávat pouze usnesení o odložení věci (</w:t>
      </w:r>
      <w:hyperlink r:id="rId534" w:history="1">
        <w:r w:rsidRPr="00BE09AA">
          <w:rPr>
            <w:rFonts w:ascii="Fira Sans" w:eastAsia="Times New Roman" w:hAnsi="Fira Sans" w:cs="Times New Roman"/>
            <w:color w:val="005B92"/>
            <w:sz w:val="24"/>
            <w:szCs w:val="24"/>
            <w:u w:val="single"/>
            <w:lang w:eastAsia="cs-CZ"/>
          </w:rPr>
          <w:t>§ 43</w:t>
        </w:r>
      </w:hyperlink>
      <w:r w:rsidRPr="00BE09AA">
        <w:rPr>
          <w:rFonts w:ascii="Fira Sans" w:eastAsia="Times New Roman" w:hAnsi="Fira Sans" w:cs="Times New Roman"/>
          <w:color w:val="232323"/>
          <w:sz w:val="24"/>
          <w:szCs w:val="24"/>
          <w:lang w:eastAsia="cs-CZ"/>
        </w:rPr>
        <w:t>) a usnesení o zastavení řízení (</w:t>
      </w:r>
      <w:hyperlink r:id="rId535" w:history="1">
        <w:r w:rsidRPr="00BE09AA">
          <w:rPr>
            <w:rFonts w:ascii="Fira Sans" w:eastAsia="Times New Roman" w:hAnsi="Fira Sans" w:cs="Times New Roman"/>
            <w:color w:val="005B92"/>
            <w:sz w:val="24"/>
            <w:szCs w:val="24"/>
            <w:u w:val="single"/>
            <w:lang w:eastAsia="cs-CZ"/>
          </w:rPr>
          <w:t>§ 66</w:t>
        </w:r>
      </w:hyperlink>
      <w:r w:rsidRPr="00BE09AA">
        <w:rPr>
          <w:rFonts w:ascii="Fira Sans" w:eastAsia="Times New Roman" w:hAnsi="Fira Sans" w:cs="Times New Roman"/>
          <w:color w:val="232323"/>
          <w:sz w:val="24"/>
          <w:szCs w:val="24"/>
          <w:lang w:eastAsia="cs-CZ"/>
        </w:rPr>
        <w:t xml:space="preserve">). Ostatní usnesení lze přezkoumávat až spolu s rozhodnutím ve věci, popřípadě s jiným rozhodnutím, jehož vydání předcházela, a jedině </w:t>
      </w:r>
      <w:r w:rsidRPr="00BE09AA">
        <w:rPr>
          <w:rFonts w:ascii="Fira Sans" w:eastAsia="Times New Roman" w:hAnsi="Fira Sans" w:cs="Times New Roman"/>
          <w:color w:val="232323"/>
          <w:sz w:val="24"/>
          <w:szCs w:val="24"/>
          <w:lang w:eastAsia="cs-CZ"/>
        </w:rPr>
        <w:lastRenderedPageBreak/>
        <w:t>tehdy, může-li to mít význam pro soulad rozhodnutí ve věci nebo jiného rozhodnutí s právními předpisy anebo pro náhradu škody.</w:t>
      </w:r>
    </w:p>
    <w:p w14:paraId="15495ED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Jestliže po zahájení přezkumného řízení správní orgán dojde k závěru, že ačkoli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 zájmu, řízení zastaví.</w:t>
      </w:r>
    </w:p>
    <w:p w14:paraId="3AC750F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Při rozhodování v přezkumném řízení je správní orgán povinen šetřit práva nabytá v dobré víře, zejména mění-li rozhodnutí, které bylo vydáno v rozporu s právními předpisy (</w:t>
      </w:r>
      <w:hyperlink r:id="rId536" w:history="1">
        <w:r w:rsidRPr="00BE09AA">
          <w:rPr>
            <w:rFonts w:ascii="Fira Sans" w:eastAsia="Times New Roman" w:hAnsi="Fira Sans" w:cs="Times New Roman"/>
            <w:color w:val="005B92"/>
            <w:sz w:val="24"/>
            <w:szCs w:val="24"/>
            <w:u w:val="single"/>
            <w:lang w:eastAsia="cs-CZ"/>
          </w:rPr>
          <w:t>§ 97 odst. 3</w:t>
        </w:r>
      </w:hyperlink>
      <w:r w:rsidRPr="00BE09AA">
        <w:rPr>
          <w:rFonts w:ascii="Fira Sans" w:eastAsia="Times New Roman" w:hAnsi="Fira Sans" w:cs="Times New Roman"/>
          <w:color w:val="232323"/>
          <w:sz w:val="24"/>
          <w:szCs w:val="24"/>
          <w:lang w:eastAsia="cs-CZ"/>
        </w:rPr>
        <w:t>) nebo určuje-li, od kdy nastávají účinky rozhodnutí vydaného v přezkumném řízení (</w:t>
      </w:r>
      <w:hyperlink r:id="rId537" w:history="1">
        <w:r w:rsidRPr="00BE09AA">
          <w:rPr>
            <w:rFonts w:ascii="Fira Sans" w:eastAsia="Times New Roman" w:hAnsi="Fira Sans" w:cs="Times New Roman"/>
            <w:color w:val="005B92"/>
            <w:sz w:val="24"/>
            <w:szCs w:val="24"/>
            <w:u w:val="single"/>
            <w:lang w:eastAsia="cs-CZ"/>
          </w:rPr>
          <w:t>§ 99</w:t>
        </w:r>
      </w:hyperlink>
      <w:r w:rsidRPr="00BE09AA">
        <w:rPr>
          <w:rFonts w:ascii="Fira Sans" w:eastAsia="Times New Roman" w:hAnsi="Fira Sans" w:cs="Times New Roman"/>
          <w:color w:val="232323"/>
          <w:sz w:val="24"/>
          <w:szCs w:val="24"/>
          <w:lang w:eastAsia="cs-CZ"/>
        </w:rPr>
        <w:t>).</w:t>
      </w:r>
    </w:p>
    <w:p w14:paraId="0B78FF4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73" w:name="c_18745"/>
      <w:bookmarkStart w:id="374" w:name="pa_95"/>
      <w:bookmarkStart w:id="375" w:name="p_95"/>
      <w:bookmarkEnd w:id="373"/>
      <w:bookmarkEnd w:id="374"/>
      <w:bookmarkEnd w:id="375"/>
      <w:r w:rsidRPr="00BE09AA">
        <w:rPr>
          <w:rFonts w:ascii="Fira Sans" w:eastAsia="Times New Roman" w:hAnsi="Fira Sans" w:cs="Times New Roman"/>
          <w:color w:val="007AC3"/>
          <w:sz w:val="24"/>
          <w:szCs w:val="24"/>
          <w:lang w:eastAsia="cs-CZ"/>
        </w:rPr>
        <w:t>§ 95 </w:t>
      </w:r>
      <w:hyperlink r:id="rId53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3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4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4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BE6E6F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nadřízený správnímu orgánu, který rozhodnutí vydal, zahájí z moci úřední přezkumné řízení, jestliže po předběžném posouzení věci dojde k závěru, že lze mít důvodně za to, že rozhodnutí bylo vydáno v rozporu s právními předpisy.</w:t>
      </w:r>
    </w:p>
    <w:p w14:paraId="2437823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w:t>
      </w:r>
    </w:p>
    <w:p w14:paraId="008AAAA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přezkumném řízení, v němž je přezkoumáváno rozhodnutí odvolacího správního orgánu, lze přezkoumat i rozhodnutí vydané správním orgánem prvního stupně.</w:t>
      </w:r>
    </w:p>
    <w:p w14:paraId="62C1B77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Účastníky přezkumného řízení jsou účastníci původního řízení, v němž bylo vydáno přezkoumávané rozhodnutí, jichž se přezkumné řízení týká, nebo jejich právní nástupci.</w:t>
      </w:r>
    </w:p>
    <w:p w14:paraId="3CA902B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Hrozí-li vážná újma některému z účastníků nebo veřejnému zájmu, může příslušný správní orgán při zahájení nebo v průběhu přezkumného řízení usnesením pozastavit vykonatelnost nebo jiné právní účinky přezkoumávaného rozhodnutí.</w:t>
      </w:r>
    </w:p>
    <w:p w14:paraId="3AD8FBC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Jde-li o rozhodnutí ústředního správního úřadu, rozhoduje v přezkumném řízení ministr nebo vedoucí jiného ústředního správního úřadu; ustanovení </w:t>
      </w:r>
      <w:hyperlink r:id="rId542" w:history="1">
        <w:r w:rsidRPr="00BE09AA">
          <w:rPr>
            <w:rFonts w:ascii="Fira Sans" w:eastAsia="Times New Roman" w:hAnsi="Fira Sans" w:cs="Times New Roman"/>
            <w:color w:val="005B92"/>
            <w:sz w:val="24"/>
            <w:szCs w:val="24"/>
            <w:u w:val="single"/>
            <w:lang w:eastAsia="cs-CZ"/>
          </w:rPr>
          <w:t>§ 152 odst. 3</w:t>
        </w:r>
      </w:hyperlink>
      <w:r w:rsidRPr="00BE09AA">
        <w:rPr>
          <w:rFonts w:ascii="Fira Sans" w:eastAsia="Times New Roman" w:hAnsi="Fira Sans" w:cs="Times New Roman"/>
          <w:color w:val="232323"/>
          <w:sz w:val="24"/>
          <w:szCs w:val="24"/>
          <w:lang w:eastAsia="cs-CZ"/>
        </w:rPr>
        <w:t> platí obdobně.</w:t>
      </w:r>
    </w:p>
    <w:p w14:paraId="31407D2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76" w:name="c_18939"/>
      <w:bookmarkStart w:id="377" w:name="pa_96"/>
      <w:bookmarkStart w:id="378" w:name="p_96"/>
      <w:bookmarkEnd w:id="376"/>
      <w:bookmarkEnd w:id="377"/>
      <w:bookmarkEnd w:id="378"/>
      <w:r w:rsidRPr="00BE09AA">
        <w:rPr>
          <w:rFonts w:ascii="Fira Sans" w:eastAsia="Times New Roman" w:hAnsi="Fira Sans" w:cs="Times New Roman"/>
          <w:color w:val="007AC3"/>
          <w:sz w:val="24"/>
          <w:szCs w:val="24"/>
          <w:lang w:eastAsia="cs-CZ"/>
        </w:rPr>
        <w:t>§ 96 </w:t>
      </w:r>
      <w:hyperlink r:id="rId54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4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4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4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20D216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Usnesení o zahájení přezkumného řízení lze vydat nejdéle do 2 měsíců ode dne, kdy se příslušný správní orgán o důvodu zahájení přezkumného řízení dozvěděl, nejpozději však do 1 roku od právní moci rozhodnutí ve věci.</w:t>
      </w:r>
    </w:p>
    <w:p w14:paraId="1CC7FC2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Soulad rozhodnutí s právními předpisy se posuzuje podle právního stavu a skutkových okolností v době jeho vydání. K vadám řízení,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orgánů, které řízení prováděly.</w:t>
      </w:r>
    </w:p>
    <w:p w14:paraId="3F2269A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Přezkumné řízení týkající se předběžného opatření nelze konat poté, co se rozhodnutí ve věci stalo vykonatelným nebo nabylo jiných právních účinků anebo co bylo toto rozhodnutí zrušeno, ledaže by posouzení mělo význam pro náhradu škody.</w:t>
      </w:r>
    </w:p>
    <w:p w14:paraId="263BBF3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79" w:name="c_19076"/>
      <w:bookmarkStart w:id="380" w:name="pa_97"/>
      <w:bookmarkStart w:id="381" w:name="p_97"/>
      <w:bookmarkEnd w:id="379"/>
      <w:bookmarkEnd w:id="380"/>
      <w:bookmarkEnd w:id="381"/>
      <w:r w:rsidRPr="00BE09AA">
        <w:rPr>
          <w:rFonts w:ascii="Fira Sans" w:eastAsia="Times New Roman" w:hAnsi="Fira Sans" w:cs="Times New Roman"/>
          <w:color w:val="007AC3"/>
          <w:sz w:val="24"/>
          <w:szCs w:val="24"/>
          <w:lang w:eastAsia="cs-CZ"/>
        </w:rPr>
        <w:t>§ 97 </w:t>
      </w:r>
      <w:hyperlink r:id="rId54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4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4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5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D23D73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82" w:name="c_19078"/>
      <w:bookmarkEnd w:id="382"/>
      <w:r w:rsidRPr="00BE09AA">
        <w:rPr>
          <w:rFonts w:ascii="Fira Sans" w:eastAsia="Times New Roman" w:hAnsi="Fira Sans" w:cs="Times New Roman"/>
          <w:color w:val="232323"/>
          <w:sz w:val="24"/>
          <w:szCs w:val="24"/>
          <w:lang w:eastAsia="cs-CZ"/>
        </w:rPr>
        <w:t>Rozhodnutí v přezkumném řízení</w:t>
      </w:r>
    </w:p>
    <w:p w14:paraId="4303DC8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Jestliže správní orgán po zahájení přezkumného řízení zjistí, že právní předpis porušen nebyl, řízení usnesením zastaví. Usnesení se pouze poznamená do spisu.</w:t>
      </w:r>
    </w:p>
    <w:p w14:paraId="062F08F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Rozhodnutí ve věci v přezkumném řízení v prvním stupni nelze vydat po uplynutí 15 měsíců ode dne právní moci rozhodnutí ve věci. Probíhá-li přezkumné řízení, správní orgán je usnesením zastaví. Usnesení se pouze poznamená do spisu.</w:t>
      </w:r>
    </w:p>
    <w:p w14:paraId="5576FBB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Rozhodnutí, které bylo vydáno v rozporu s právními předpisy, příslušný správní orgán zruší nebo změní, popřípadě zruší a věc vrátí odvolacímu správnímu orgánu nebo správnímu orgánu prvního stupně; tyto správní orgány jsou vázány právním názorem příslušného správního orgánu.</w:t>
      </w:r>
    </w:p>
    <w:p w14:paraId="50A3601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83" w:name="c_19181"/>
      <w:bookmarkStart w:id="384" w:name="pa_98"/>
      <w:bookmarkStart w:id="385" w:name="p_98"/>
      <w:bookmarkEnd w:id="383"/>
      <w:bookmarkEnd w:id="384"/>
      <w:bookmarkEnd w:id="385"/>
      <w:r w:rsidRPr="00BE09AA">
        <w:rPr>
          <w:rFonts w:ascii="Fira Sans" w:eastAsia="Times New Roman" w:hAnsi="Fira Sans" w:cs="Times New Roman"/>
          <w:color w:val="007AC3"/>
          <w:sz w:val="24"/>
          <w:szCs w:val="24"/>
          <w:lang w:eastAsia="cs-CZ"/>
        </w:rPr>
        <w:t>§ 98 </w:t>
      </w:r>
      <w:hyperlink r:id="rId55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5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5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5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6AB211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86" w:name="c_19183"/>
      <w:bookmarkEnd w:id="386"/>
      <w:r w:rsidRPr="00BE09AA">
        <w:rPr>
          <w:rFonts w:ascii="Fira Sans" w:eastAsia="Times New Roman" w:hAnsi="Fira Sans" w:cs="Times New Roman"/>
          <w:color w:val="232323"/>
          <w:sz w:val="24"/>
          <w:szCs w:val="24"/>
          <w:lang w:eastAsia="cs-CZ"/>
        </w:rPr>
        <w:t>Zkrácené přezkumné řízení</w:t>
      </w:r>
    </w:p>
    <w:p w14:paraId="0E2025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w:t>
      </w:r>
      <w:hyperlink r:id="rId555" w:history="1">
        <w:r w:rsidRPr="00BE09AA">
          <w:rPr>
            <w:rFonts w:ascii="Fira Sans" w:eastAsia="Times New Roman" w:hAnsi="Fira Sans" w:cs="Times New Roman"/>
            <w:color w:val="005B92"/>
            <w:sz w:val="24"/>
            <w:szCs w:val="24"/>
            <w:u w:val="single"/>
            <w:lang w:eastAsia="cs-CZ"/>
          </w:rPr>
          <w:t>§ 97 odst. 3</w:t>
        </w:r>
      </w:hyperlink>
      <w:r w:rsidRPr="00BE09AA">
        <w:rPr>
          <w:rFonts w:ascii="Fira Sans" w:eastAsia="Times New Roman" w:hAnsi="Fira Sans" w:cs="Times New Roman"/>
          <w:color w:val="232323"/>
          <w:sz w:val="24"/>
          <w:szCs w:val="24"/>
          <w:lang w:eastAsia="cs-CZ"/>
        </w:rPr>
        <w:t>.</w:t>
      </w:r>
    </w:p>
    <w:p w14:paraId="023FECD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87" w:name="c_19234"/>
      <w:bookmarkStart w:id="388" w:name="pa_99"/>
      <w:bookmarkStart w:id="389" w:name="p_99"/>
      <w:bookmarkEnd w:id="387"/>
      <w:bookmarkEnd w:id="388"/>
      <w:bookmarkEnd w:id="389"/>
      <w:r w:rsidRPr="00BE09AA">
        <w:rPr>
          <w:rFonts w:ascii="Fira Sans" w:eastAsia="Times New Roman" w:hAnsi="Fira Sans" w:cs="Times New Roman"/>
          <w:color w:val="007AC3"/>
          <w:sz w:val="24"/>
          <w:szCs w:val="24"/>
          <w:lang w:eastAsia="cs-CZ"/>
        </w:rPr>
        <w:t>§ 99 </w:t>
      </w:r>
      <w:hyperlink r:id="rId55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5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5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5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96CFF3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90" w:name="c_19236"/>
      <w:bookmarkEnd w:id="390"/>
      <w:r w:rsidRPr="00BE09AA">
        <w:rPr>
          <w:rFonts w:ascii="Fira Sans" w:eastAsia="Times New Roman" w:hAnsi="Fira Sans" w:cs="Times New Roman"/>
          <w:color w:val="232323"/>
          <w:sz w:val="24"/>
          <w:szCs w:val="24"/>
          <w:lang w:eastAsia="cs-CZ"/>
        </w:rPr>
        <w:t>Účinky rozhodnutí v přezkumném řízení</w:t>
      </w:r>
    </w:p>
    <w:p w14:paraId="1587D36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p>
    <w:p w14:paraId="16C5C88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přezkoumávaného rozhodnutí.</w:t>
      </w:r>
    </w:p>
    <w:p w14:paraId="3CAB6A3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Pokud 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přezkoumávaného rozhodnutí.</w:t>
      </w:r>
    </w:p>
    <w:p w14:paraId="1715B0A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391" w:name="c_19402"/>
      <w:bookmarkEnd w:id="391"/>
      <w:r w:rsidRPr="00BE09AA">
        <w:rPr>
          <w:rFonts w:ascii="Fira Sans" w:eastAsia="Times New Roman" w:hAnsi="Fira Sans" w:cs="Times New Roman"/>
          <w:color w:val="232323"/>
          <w:sz w:val="29"/>
          <w:szCs w:val="29"/>
          <w:lang w:eastAsia="cs-CZ"/>
        </w:rPr>
        <w:t>HLAVA X</w:t>
      </w:r>
    </w:p>
    <w:p w14:paraId="3626716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OBNOVA ŘÍZENÍ A NOVÉ ROZHODNUTÍ</w:t>
      </w:r>
    </w:p>
    <w:p w14:paraId="7BDA210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92" w:name="c_19409"/>
      <w:bookmarkStart w:id="393" w:name="pa_100"/>
      <w:bookmarkStart w:id="394" w:name="p_100"/>
      <w:bookmarkEnd w:id="392"/>
      <w:bookmarkEnd w:id="393"/>
      <w:bookmarkEnd w:id="394"/>
      <w:r w:rsidRPr="00BE09AA">
        <w:rPr>
          <w:rFonts w:ascii="Fira Sans" w:eastAsia="Times New Roman" w:hAnsi="Fira Sans" w:cs="Times New Roman"/>
          <w:color w:val="007AC3"/>
          <w:sz w:val="24"/>
          <w:szCs w:val="24"/>
          <w:lang w:eastAsia="cs-CZ"/>
        </w:rPr>
        <w:t>§ 100 </w:t>
      </w:r>
      <w:hyperlink r:id="rId56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6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6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6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A3155B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95" w:name="c_19411"/>
      <w:bookmarkEnd w:id="395"/>
      <w:r w:rsidRPr="00BE09AA">
        <w:rPr>
          <w:rFonts w:ascii="Fira Sans" w:eastAsia="Times New Roman" w:hAnsi="Fira Sans" w:cs="Times New Roman"/>
          <w:color w:val="232323"/>
          <w:sz w:val="24"/>
          <w:szCs w:val="24"/>
          <w:lang w:eastAsia="cs-CZ"/>
        </w:rPr>
        <w:t>Obnova řízení</w:t>
      </w:r>
    </w:p>
    <w:p w14:paraId="51B14CD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Řízení před správním orgánem ukončené pravomocným rozhodnutím ve věci se na žádost účastníka obnoví, jestliže</w:t>
      </w:r>
    </w:p>
    <w:p w14:paraId="19DD3FA7"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vyšly najevo dříve neznámé skutečnosti nebo důkazy, které existovaly v době původního řízení a které účastník, jemuž jsou ku prospěchu, nemohl v původním řízení uplatnit, anebo se provedené důkazy ukázaly nepravdivými, nebo</w:t>
      </w:r>
    </w:p>
    <w:p w14:paraId="57DFACF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bylo zrušeno či změněno rozhodnutí, které bylo podkladem rozhodnutí vydaného v řízení, které má být obnoveno,</w:t>
      </w:r>
    </w:p>
    <w:p w14:paraId="3AFAEAD3" w14:textId="77777777" w:rsidR="00BE09AA" w:rsidRPr="00BE09AA" w:rsidRDefault="00BE09AA" w:rsidP="00BE09AA">
      <w:pPr>
        <w:shd w:val="clear" w:color="auto" w:fill="FFFFFF"/>
        <w:spacing w:after="100" w:line="240" w:lineRule="auto"/>
        <w:ind w:firstLine="4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pokud tyto skutečnosti, důkazy nebo rozhodnutí mohou odůvodňovat jiné řešení otázky, jež byla předmětem rozhodování.</w:t>
      </w:r>
    </w:p>
    <w:p w14:paraId="470F86D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Účastník může podat žádost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obnovy uplatnit v odvolacím řízení. O obnově řízení rozhoduje správní orgán, který ve věci rozhodl v posledním stupni.</w:t>
      </w:r>
    </w:p>
    <w:p w14:paraId="39B5501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Ve tříleté lhůtě od právní moci rozhodnutí může o obnově řízení z moci úřední rozhodnout též správní orgán, který ve věci rozhodl v posledním stupni, jestliže je dán některý z důvodů uvedených v odstavci 1 a jestliže je na novém řízení veřejný zájem; do konce uvedené lhůty musí být rozhodnutí o obnově řízení vydáno.</w:t>
      </w:r>
    </w:p>
    <w:p w14:paraId="7BCEFFC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 obnově řízení rozhodne příslušný správní orgán z moci úřední též v případě, že rozhodnutí bylo dosaženo trestným činem. Lhůta podle odstavce 3 začíná běžet dnem následujícím po dni nabytí právní moci rozsudku.</w:t>
      </w:r>
    </w:p>
    <w:p w14:paraId="4F36C18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Na obnovu řízení se obdobně užije ustanovení </w:t>
      </w:r>
      <w:hyperlink r:id="rId564" w:history="1">
        <w:r w:rsidRPr="00BE09AA">
          <w:rPr>
            <w:rFonts w:ascii="Fira Sans" w:eastAsia="Times New Roman" w:hAnsi="Fira Sans" w:cs="Times New Roman"/>
            <w:color w:val="005B92"/>
            <w:sz w:val="24"/>
            <w:szCs w:val="24"/>
            <w:u w:val="single"/>
            <w:lang w:eastAsia="cs-CZ"/>
          </w:rPr>
          <w:t>§ 94 odst. 4</w:t>
        </w:r>
      </w:hyperlink>
      <w:r w:rsidRPr="00BE09AA">
        <w:rPr>
          <w:rFonts w:ascii="Fira Sans" w:eastAsia="Times New Roman" w:hAnsi="Fira Sans" w:cs="Times New Roman"/>
          <w:color w:val="232323"/>
          <w:sz w:val="24"/>
          <w:szCs w:val="24"/>
          <w:lang w:eastAsia="cs-CZ"/>
        </w:rPr>
        <w:t> a </w:t>
      </w:r>
      <w:hyperlink r:id="rId565" w:history="1">
        <w:r w:rsidRPr="00BE09AA">
          <w:rPr>
            <w:rFonts w:ascii="Fira Sans" w:eastAsia="Times New Roman" w:hAnsi="Fira Sans" w:cs="Times New Roman"/>
            <w:color w:val="005B92"/>
            <w:sz w:val="24"/>
            <w:szCs w:val="24"/>
            <w:u w:val="single"/>
            <w:lang w:eastAsia="cs-CZ"/>
          </w:rPr>
          <w:t>5</w:t>
        </w:r>
      </w:hyperlink>
      <w:r w:rsidRPr="00BE09AA">
        <w:rPr>
          <w:rFonts w:ascii="Fira Sans" w:eastAsia="Times New Roman" w:hAnsi="Fira Sans" w:cs="Times New Roman"/>
          <w:color w:val="232323"/>
          <w:sz w:val="24"/>
          <w:szCs w:val="24"/>
          <w:lang w:eastAsia="cs-CZ"/>
        </w:rPr>
        <w:t>.</w:t>
      </w:r>
    </w:p>
    <w:p w14:paraId="02AAD18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Žádosti o obnovu řízení se přizná odkladný účinek, jestliže hrozí vážná újma účastníkovi nebo veřejnému zájmu. Rozhodnutí, jímž bylo řízení obnoveno, má odkladný účinek, pokud napadené rozhodnutí nebylo dosud vykonáno, ledaže správní orgán v rozhodnutí odkladný účinek vyloučil z důvodů uvedených v </w:t>
      </w:r>
      <w:hyperlink r:id="rId566" w:history="1">
        <w:r w:rsidRPr="00BE09AA">
          <w:rPr>
            <w:rFonts w:ascii="Fira Sans" w:eastAsia="Times New Roman" w:hAnsi="Fira Sans" w:cs="Times New Roman"/>
            <w:color w:val="005B92"/>
            <w:sz w:val="24"/>
            <w:szCs w:val="24"/>
            <w:u w:val="single"/>
            <w:lang w:eastAsia="cs-CZ"/>
          </w:rPr>
          <w:t>§ 85 odst. 2</w:t>
        </w:r>
      </w:hyperlink>
      <w:r w:rsidRPr="00BE09AA">
        <w:rPr>
          <w:rFonts w:ascii="Fira Sans" w:eastAsia="Times New Roman" w:hAnsi="Fira Sans" w:cs="Times New Roman"/>
          <w:color w:val="232323"/>
          <w:sz w:val="24"/>
          <w:szCs w:val="24"/>
          <w:lang w:eastAsia="cs-CZ"/>
        </w:rPr>
        <w:t> nebo ledaže vykonatelnost nebo jiné účinky rozhodnutí již zanikly podle zvláštního zákona. Rozhodnutí, jímž se žádost o obnovu řízení zamítá, se oznamuje pouze žadateli; ten proti němu může podat odvolání.</w:t>
      </w:r>
    </w:p>
    <w:p w14:paraId="6E34E31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396" w:name="c_19742"/>
      <w:bookmarkStart w:id="397" w:name="pa_101"/>
      <w:bookmarkStart w:id="398" w:name="p_101"/>
      <w:bookmarkEnd w:id="396"/>
      <w:bookmarkEnd w:id="397"/>
      <w:bookmarkEnd w:id="398"/>
      <w:r w:rsidRPr="00BE09AA">
        <w:rPr>
          <w:rFonts w:ascii="Fira Sans" w:eastAsia="Times New Roman" w:hAnsi="Fira Sans" w:cs="Times New Roman"/>
          <w:color w:val="007AC3"/>
          <w:sz w:val="24"/>
          <w:szCs w:val="24"/>
          <w:lang w:eastAsia="cs-CZ"/>
        </w:rPr>
        <w:t>§ 101 </w:t>
      </w:r>
      <w:hyperlink r:id="rId56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6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6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7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DF8A1E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399" w:name="c_19744"/>
      <w:bookmarkEnd w:id="399"/>
      <w:r w:rsidRPr="00BE09AA">
        <w:rPr>
          <w:rFonts w:ascii="Fira Sans" w:eastAsia="Times New Roman" w:hAnsi="Fira Sans" w:cs="Times New Roman"/>
          <w:color w:val="232323"/>
          <w:sz w:val="24"/>
          <w:szCs w:val="24"/>
          <w:lang w:eastAsia="cs-CZ"/>
        </w:rPr>
        <w:t>Nové rozhodnutí</w:t>
      </w:r>
    </w:p>
    <w:p w14:paraId="4668F74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Provést nové řízení a vydat nové rozhodnutí ve věci lze tehdy, jestliže</w:t>
      </w:r>
    </w:p>
    <w:p w14:paraId="43E28A0D"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je to nezbytné při postupu podle </w:t>
      </w:r>
      <w:hyperlink r:id="rId571" w:history="1">
        <w:r w:rsidRPr="00BE09AA">
          <w:rPr>
            <w:rFonts w:ascii="Fira Sans" w:eastAsia="Times New Roman" w:hAnsi="Fira Sans" w:cs="Times New Roman"/>
            <w:color w:val="005B92"/>
            <w:sz w:val="24"/>
            <w:szCs w:val="24"/>
            <w:u w:val="single"/>
            <w:lang w:eastAsia="cs-CZ"/>
          </w:rPr>
          <w:t>§ 41 odst. 6</w:t>
        </w:r>
      </w:hyperlink>
      <w:r w:rsidRPr="00BE09AA">
        <w:rPr>
          <w:rFonts w:ascii="Fira Sans" w:eastAsia="Times New Roman" w:hAnsi="Fira Sans" w:cs="Times New Roman"/>
          <w:color w:val="232323"/>
          <w:sz w:val="24"/>
          <w:szCs w:val="24"/>
          <w:lang w:eastAsia="cs-CZ"/>
        </w:rPr>
        <w:t> věty druhé,</w:t>
      </w:r>
    </w:p>
    <w:p w14:paraId="64D6DDD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novým rozhodnutím bude vyhověno žádosti, která byla pravomocně zamítnuta,</w:t>
      </w:r>
    </w:p>
    <w:p w14:paraId="2209D8D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p>
    <w:p w14:paraId="6ECFEE5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rozhodnutí ve věci bylo zrušeno jiným orgánem veřejné moci podle zvláštního zákona, nebo</w:t>
      </w:r>
    </w:p>
    <w:p w14:paraId="39F6873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tak stanoví zvláštní zákon.</w:t>
      </w:r>
    </w:p>
    <w:p w14:paraId="41AD670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00" w:name="c_19848"/>
      <w:bookmarkStart w:id="401" w:name="pa_102"/>
      <w:bookmarkStart w:id="402" w:name="p_102"/>
      <w:bookmarkEnd w:id="400"/>
      <w:bookmarkEnd w:id="401"/>
      <w:bookmarkEnd w:id="402"/>
      <w:r w:rsidRPr="00BE09AA">
        <w:rPr>
          <w:rFonts w:ascii="Fira Sans" w:eastAsia="Times New Roman" w:hAnsi="Fira Sans" w:cs="Times New Roman"/>
          <w:color w:val="007AC3"/>
          <w:sz w:val="24"/>
          <w:szCs w:val="24"/>
          <w:lang w:eastAsia="cs-CZ"/>
        </w:rPr>
        <w:t>§ 102 </w:t>
      </w:r>
      <w:hyperlink r:id="rId57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7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7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3457280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03" w:name="c_19850"/>
      <w:bookmarkEnd w:id="403"/>
      <w:r w:rsidRPr="00BE09AA">
        <w:rPr>
          <w:rFonts w:ascii="Fira Sans" w:eastAsia="Times New Roman" w:hAnsi="Fira Sans" w:cs="Times New Roman"/>
          <w:color w:val="232323"/>
          <w:sz w:val="24"/>
          <w:szCs w:val="24"/>
          <w:lang w:eastAsia="cs-CZ"/>
        </w:rPr>
        <w:t>Společné ustanovení</w:t>
      </w:r>
    </w:p>
    <w:p w14:paraId="0EA85BC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K novému řízení poté, co bylo rozhodnuto o obnově řízení, nebo k novému řízení podle </w:t>
      </w:r>
      <w:hyperlink r:id="rId575" w:history="1">
        <w:r w:rsidRPr="00BE09AA">
          <w:rPr>
            <w:rFonts w:ascii="Fira Sans" w:eastAsia="Times New Roman" w:hAnsi="Fira Sans" w:cs="Times New Roman"/>
            <w:color w:val="005B92"/>
            <w:sz w:val="24"/>
            <w:szCs w:val="24"/>
            <w:u w:val="single"/>
            <w:lang w:eastAsia="cs-CZ"/>
          </w:rPr>
          <w:t>§ 101</w:t>
        </w:r>
      </w:hyperlink>
      <w:r w:rsidRPr="00BE09AA">
        <w:rPr>
          <w:rFonts w:ascii="Fira Sans" w:eastAsia="Times New Roman" w:hAnsi="Fira Sans" w:cs="Times New Roman"/>
          <w:color w:val="232323"/>
          <w:sz w:val="24"/>
          <w:szCs w:val="24"/>
          <w:lang w:eastAsia="cs-CZ"/>
        </w:rPr>
        <w:t> je příslušný správní orgán, který byl příslušný k původnímu řízení v prvním stupni. Odvolací správní orgán je příslušný tehdy, jestliže řízení bylo obnoveno z důvodů, jež se týkaly výlučně řízení před tímto správním orgánem.</w:t>
      </w:r>
    </w:p>
    <w:p w14:paraId="6BD4DD9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Otázka, kdo je účastníkem, se v novém řízení posuzuje podle právního stavu a skutkových okolností v době nového řízení.</w:t>
      </w:r>
    </w:p>
    <w:p w14:paraId="6044F77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Nové řízení podle </w:t>
      </w:r>
      <w:hyperlink r:id="rId576" w:history="1">
        <w:r w:rsidRPr="00BE09AA">
          <w:rPr>
            <w:rFonts w:ascii="Fira Sans" w:eastAsia="Times New Roman" w:hAnsi="Fira Sans" w:cs="Times New Roman"/>
            <w:color w:val="005B92"/>
            <w:sz w:val="24"/>
            <w:szCs w:val="24"/>
            <w:u w:val="single"/>
            <w:lang w:eastAsia="cs-CZ"/>
          </w:rPr>
          <w:t>§ 101</w:t>
        </w:r>
      </w:hyperlink>
      <w:r w:rsidRPr="00BE09AA">
        <w:rPr>
          <w:rFonts w:ascii="Fira Sans" w:eastAsia="Times New Roman" w:hAnsi="Fira Sans" w:cs="Times New Roman"/>
          <w:color w:val="232323"/>
          <w:sz w:val="24"/>
          <w:szCs w:val="24"/>
          <w:lang w:eastAsia="cs-CZ"/>
        </w:rPr>
        <w:t> lze zahájit na žádost i v případě, že původní řízení bylo zahájeno z moci úřední, a naopak. Žádost může podat kterýkoli z účastníků původního řízení, nebo jeho právní nástupce za předpokladu, že je původním rozhodnutím přímo dotčen.</w:t>
      </w:r>
    </w:p>
    <w:p w14:paraId="50D575F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žádost účastníka neodůvodňuje zahájení nového řízení, rozhodne správní orgán usnesením o tom, že se řízení zastaví. Usnesení se oznamuje pouze žadateli a těm osobám, vůči nimž již správní orgán učinil úkon.</w:t>
      </w:r>
    </w:p>
    <w:p w14:paraId="281AEB8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 novém řízení podle </w:t>
      </w:r>
      <w:hyperlink r:id="rId577" w:history="1">
        <w:r w:rsidRPr="00BE09AA">
          <w:rPr>
            <w:rFonts w:ascii="Fira Sans" w:eastAsia="Times New Roman" w:hAnsi="Fira Sans" w:cs="Times New Roman"/>
            <w:color w:val="005B92"/>
            <w:sz w:val="24"/>
            <w:szCs w:val="24"/>
            <w:u w:val="single"/>
            <w:lang w:eastAsia="cs-CZ"/>
          </w:rPr>
          <w:t>§ 101</w:t>
        </w:r>
      </w:hyperlink>
      <w:r w:rsidRPr="00BE09AA">
        <w:rPr>
          <w:rFonts w:ascii="Fira Sans" w:eastAsia="Times New Roman" w:hAnsi="Fira Sans" w:cs="Times New Roman"/>
          <w:color w:val="232323"/>
          <w:sz w:val="24"/>
          <w:szCs w:val="24"/>
          <w:lang w:eastAsia="cs-CZ"/>
        </w:rPr>
        <w:t> lze s účinky od zahájení nového řízení nebo v průběhu nového řízení pozastavit vykonatelnost nebo jiné právní účinky původního rozhodnutí. Má-li se tak stát na žádost účastníka, užije se obdobně ustanovení </w:t>
      </w:r>
      <w:hyperlink r:id="rId578" w:history="1">
        <w:r w:rsidRPr="00BE09AA">
          <w:rPr>
            <w:rFonts w:ascii="Fira Sans" w:eastAsia="Times New Roman" w:hAnsi="Fira Sans" w:cs="Times New Roman"/>
            <w:color w:val="005B92"/>
            <w:sz w:val="24"/>
            <w:szCs w:val="24"/>
            <w:u w:val="single"/>
            <w:lang w:eastAsia="cs-CZ"/>
          </w:rPr>
          <w:t>§ 95 odst. 4</w:t>
        </w:r>
      </w:hyperlink>
      <w:r w:rsidRPr="00BE09AA">
        <w:rPr>
          <w:rFonts w:ascii="Fira Sans" w:eastAsia="Times New Roman" w:hAnsi="Fira Sans" w:cs="Times New Roman"/>
          <w:color w:val="232323"/>
          <w:sz w:val="24"/>
          <w:szCs w:val="24"/>
          <w:lang w:eastAsia="cs-CZ"/>
        </w:rPr>
        <w:t> a </w:t>
      </w:r>
      <w:hyperlink r:id="rId579" w:history="1">
        <w:r w:rsidRPr="00BE09AA">
          <w:rPr>
            <w:rFonts w:ascii="Fira Sans" w:eastAsia="Times New Roman" w:hAnsi="Fira Sans" w:cs="Times New Roman"/>
            <w:color w:val="005B92"/>
            <w:sz w:val="24"/>
            <w:szCs w:val="24"/>
            <w:u w:val="single"/>
            <w:lang w:eastAsia="cs-CZ"/>
          </w:rPr>
          <w:t>5</w:t>
        </w:r>
      </w:hyperlink>
      <w:r w:rsidRPr="00BE09AA">
        <w:rPr>
          <w:rFonts w:ascii="Fira Sans" w:eastAsia="Times New Roman" w:hAnsi="Fira Sans" w:cs="Times New Roman"/>
          <w:color w:val="232323"/>
          <w:sz w:val="24"/>
          <w:szCs w:val="24"/>
          <w:lang w:eastAsia="cs-CZ"/>
        </w:rPr>
        <w:t>.</w:t>
      </w:r>
    </w:p>
    <w:p w14:paraId="2BCB7F3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V novém řízení může správní orgán využít podkladů původního rozhodnutí včetně podkladů rozhodnutí o odvolání, nevylučuje-li to důvod nového řízení. Právní názor odvolacího správního orgánu je pro správní orgán provádějící nové řízení závazný, pokud se tento právní názor vlivem změny právního stavu nebo skutkových okolností nestal bezpředmětným.</w:t>
      </w:r>
    </w:p>
    <w:p w14:paraId="38DCA95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V novém řízení správní orgán šetří práva nabytá v dobré víře.</w:t>
      </w:r>
    </w:p>
    <w:p w14:paraId="04593D3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(8) Není-li v odstavcích 1 až 7 stanoveno jinak, postupuje se v novém řízení podle ustanovení platných pro řízení v prvním stupni.</w:t>
      </w:r>
    </w:p>
    <w:p w14:paraId="6E8DE27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(9) Novým rozhodnutím vydaným podle </w:t>
      </w:r>
      <w:hyperlink r:id="rId580" w:history="1">
        <w:r w:rsidRPr="00BE09AA">
          <w:rPr>
            <w:rFonts w:ascii="Fira Sans" w:eastAsia="Times New Roman" w:hAnsi="Fira Sans" w:cs="Times New Roman"/>
            <w:color w:val="005B92"/>
            <w:sz w:val="24"/>
            <w:szCs w:val="24"/>
            <w:u w:val="single"/>
            <w:lang w:eastAsia="cs-CZ"/>
          </w:rPr>
          <w:t>§ 100</w:t>
        </w:r>
      </w:hyperlink>
      <w:r w:rsidRPr="00BE09AA">
        <w:rPr>
          <w:rFonts w:ascii="Fira Sans" w:eastAsia="Times New Roman" w:hAnsi="Fira Sans" w:cs="Times New Roman"/>
          <w:color w:val="232323"/>
          <w:sz w:val="24"/>
          <w:szCs w:val="24"/>
          <w:lang w:eastAsia="cs-CZ"/>
        </w:rPr>
        <w:t> nebo </w:t>
      </w:r>
      <w:hyperlink r:id="rId581" w:history="1">
        <w:r w:rsidRPr="00BE09AA">
          <w:rPr>
            <w:rFonts w:ascii="Fira Sans" w:eastAsia="Times New Roman" w:hAnsi="Fira Sans" w:cs="Times New Roman"/>
            <w:color w:val="005B92"/>
            <w:sz w:val="24"/>
            <w:szCs w:val="24"/>
            <w:u w:val="single"/>
            <w:lang w:eastAsia="cs-CZ"/>
          </w:rPr>
          <w:t>§ 101 písm. a)</w:t>
        </w:r>
      </w:hyperlink>
      <w:r w:rsidRPr="00BE09AA">
        <w:rPr>
          <w:rFonts w:ascii="Fira Sans" w:eastAsia="Times New Roman" w:hAnsi="Fira Sans" w:cs="Times New Roman"/>
          <w:color w:val="232323"/>
          <w:sz w:val="24"/>
          <w:szCs w:val="24"/>
          <w:lang w:eastAsia="cs-CZ"/>
        </w:rPr>
        <w:t> se původní rozhodnutí ruší; o tomto následku budou účastníci poučeni v písemném vyhotovení rozhodnutí; ustanovení </w:t>
      </w:r>
      <w:hyperlink r:id="rId582" w:history="1">
        <w:r w:rsidRPr="00BE09AA">
          <w:rPr>
            <w:rFonts w:ascii="Fira Sans" w:eastAsia="Times New Roman" w:hAnsi="Fira Sans" w:cs="Times New Roman"/>
            <w:color w:val="005B92"/>
            <w:sz w:val="24"/>
            <w:szCs w:val="24"/>
            <w:u w:val="single"/>
            <w:lang w:eastAsia="cs-CZ"/>
          </w:rPr>
          <w:t>§ 99</w:t>
        </w:r>
      </w:hyperlink>
      <w:r w:rsidRPr="00BE09AA">
        <w:rPr>
          <w:rFonts w:ascii="Fira Sans" w:eastAsia="Times New Roman" w:hAnsi="Fira Sans" w:cs="Times New Roman"/>
          <w:color w:val="232323"/>
          <w:sz w:val="24"/>
          <w:szCs w:val="24"/>
          <w:lang w:eastAsia="cs-CZ"/>
        </w:rPr>
        <w:t> platí obdobně. V ostatních případech nové rozhodnutí brání vykonatelnosti nebo jiným právním účinkům původního rozhodnutí; nejsou-li účinky nového rozhodnutí zřejmé z jeho obsahu, určí vliv na vykonatelnost nebo jiné právní účinky původního rozhodnutí správní orgán.</w:t>
      </w:r>
    </w:p>
    <w:p w14:paraId="54368CC8"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404" w:name="c_20190"/>
      <w:bookmarkEnd w:id="404"/>
      <w:r w:rsidRPr="00BE09AA">
        <w:rPr>
          <w:rFonts w:ascii="Fira Sans" w:eastAsia="Times New Roman" w:hAnsi="Fira Sans" w:cs="Times New Roman"/>
          <w:color w:val="232323"/>
          <w:sz w:val="29"/>
          <w:szCs w:val="29"/>
          <w:lang w:eastAsia="cs-CZ"/>
        </w:rPr>
        <w:t>HLAVA XI</w:t>
      </w:r>
    </w:p>
    <w:p w14:paraId="4BC3B77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EXEKUCE</w:t>
      </w:r>
    </w:p>
    <w:p w14:paraId="2E63004A"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405" w:name="c_20193"/>
      <w:bookmarkEnd w:id="405"/>
      <w:r w:rsidRPr="00BE09AA">
        <w:rPr>
          <w:rFonts w:ascii="Fira Sans" w:eastAsia="Times New Roman" w:hAnsi="Fira Sans" w:cs="Times New Roman"/>
          <w:b/>
          <w:bCs/>
          <w:color w:val="232323"/>
          <w:sz w:val="29"/>
          <w:szCs w:val="29"/>
          <w:lang w:eastAsia="cs-CZ"/>
        </w:rPr>
        <w:t>Díl 1</w:t>
      </w:r>
    </w:p>
    <w:p w14:paraId="270EF47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Úvodní ustanovení</w:t>
      </w:r>
    </w:p>
    <w:p w14:paraId="03C5746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06" w:name="c_20197"/>
      <w:bookmarkStart w:id="407" w:name="pa_103"/>
      <w:bookmarkStart w:id="408" w:name="p_103"/>
      <w:bookmarkEnd w:id="406"/>
      <w:bookmarkEnd w:id="407"/>
      <w:bookmarkEnd w:id="408"/>
      <w:r w:rsidRPr="00BE09AA">
        <w:rPr>
          <w:rFonts w:ascii="Fira Sans" w:eastAsia="Times New Roman" w:hAnsi="Fira Sans" w:cs="Times New Roman"/>
          <w:color w:val="007AC3"/>
          <w:sz w:val="24"/>
          <w:szCs w:val="24"/>
          <w:lang w:eastAsia="cs-CZ"/>
        </w:rPr>
        <w:t>§ 103 </w:t>
      </w:r>
      <w:hyperlink r:id="rId58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8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8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490FD1A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Podle ustanovení této hlavy se postupuje, pokud ten, jemuž byla exekučním titulem uložena povinnost peněžitého nebo nepeněžitého plnění (dále jen "povinný"), v určené lhůtě tuto povinnost dobrovolně nesplní.</w:t>
      </w:r>
    </w:p>
    <w:p w14:paraId="7EEB215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Exekučním správním orgánem je správní orgán, který je podle tohoto nebo zvláštního zákona oprávněn k exekuci.</w:t>
      </w:r>
    </w:p>
    <w:p w14:paraId="1D6B552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09" w:name="c_20245"/>
      <w:bookmarkStart w:id="410" w:name="pa_104"/>
      <w:bookmarkStart w:id="411" w:name="p_104"/>
      <w:bookmarkEnd w:id="409"/>
      <w:bookmarkEnd w:id="410"/>
      <w:bookmarkEnd w:id="411"/>
      <w:r w:rsidRPr="00BE09AA">
        <w:rPr>
          <w:rFonts w:ascii="Fira Sans" w:eastAsia="Times New Roman" w:hAnsi="Fira Sans" w:cs="Times New Roman"/>
          <w:color w:val="007AC3"/>
          <w:sz w:val="24"/>
          <w:szCs w:val="24"/>
          <w:lang w:eastAsia="cs-CZ"/>
        </w:rPr>
        <w:t>§ 104 </w:t>
      </w:r>
      <w:hyperlink r:id="rId58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8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8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8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9AFBDA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Exekučním titulem, na jehož základě se vydává exekuční výzva nebo exekuční příkaz, je</w:t>
      </w:r>
    </w:p>
    <w:p w14:paraId="260C41E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vykonatelné rozhodnutí uvedené v </w:t>
      </w:r>
      <w:hyperlink r:id="rId590" w:history="1">
        <w:r w:rsidRPr="00BE09AA">
          <w:rPr>
            <w:rFonts w:ascii="Fira Sans" w:eastAsia="Times New Roman" w:hAnsi="Fira Sans" w:cs="Times New Roman"/>
            <w:color w:val="005B92"/>
            <w:sz w:val="24"/>
            <w:szCs w:val="24"/>
            <w:u w:val="single"/>
            <w:lang w:eastAsia="cs-CZ"/>
          </w:rPr>
          <w:t>§ 74</w:t>
        </w:r>
      </w:hyperlink>
      <w:r w:rsidRPr="00BE09AA">
        <w:rPr>
          <w:rFonts w:ascii="Fira Sans" w:eastAsia="Times New Roman" w:hAnsi="Fira Sans" w:cs="Times New Roman"/>
          <w:color w:val="232323"/>
          <w:sz w:val="24"/>
          <w:szCs w:val="24"/>
          <w:lang w:eastAsia="cs-CZ"/>
        </w:rPr>
        <w:t>, nebo</w:t>
      </w:r>
    </w:p>
    <w:p w14:paraId="3F4933A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b) vykonatelný smír uvedený v </w:t>
      </w:r>
      <w:hyperlink r:id="rId591" w:history="1">
        <w:r w:rsidRPr="00BE09AA">
          <w:rPr>
            <w:rFonts w:ascii="Fira Sans" w:eastAsia="Times New Roman" w:hAnsi="Fira Sans" w:cs="Times New Roman"/>
            <w:color w:val="005B92"/>
            <w:sz w:val="24"/>
            <w:szCs w:val="24"/>
            <w:u w:val="single"/>
            <w:lang w:eastAsia="cs-CZ"/>
          </w:rPr>
          <w:t>§ 141 odst. 8</w:t>
        </w:r>
      </w:hyperlink>
      <w:r w:rsidRPr="00BE09AA">
        <w:rPr>
          <w:rFonts w:ascii="Fira Sans" w:eastAsia="Times New Roman" w:hAnsi="Fira Sans" w:cs="Times New Roman"/>
          <w:color w:val="232323"/>
          <w:sz w:val="24"/>
          <w:szCs w:val="24"/>
          <w:lang w:eastAsia="cs-CZ"/>
        </w:rPr>
        <w:t>.</w:t>
      </w:r>
    </w:p>
    <w:p w14:paraId="764E72D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12" w:name="c_20277"/>
      <w:bookmarkStart w:id="413" w:name="pa_105"/>
      <w:bookmarkStart w:id="414" w:name="p_105"/>
      <w:bookmarkEnd w:id="412"/>
      <w:bookmarkEnd w:id="413"/>
      <w:bookmarkEnd w:id="414"/>
      <w:r w:rsidRPr="00BE09AA">
        <w:rPr>
          <w:rFonts w:ascii="Fira Sans" w:eastAsia="Times New Roman" w:hAnsi="Fira Sans" w:cs="Times New Roman"/>
          <w:color w:val="007AC3"/>
          <w:sz w:val="24"/>
          <w:szCs w:val="24"/>
          <w:lang w:eastAsia="cs-CZ"/>
        </w:rPr>
        <w:t>§ 105 </w:t>
      </w:r>
      <w:hyperlink r:id="rId59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9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9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9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A997E2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Exekuční titul u exekučního správního orgánu uplatňuje</w:t>
      </w:r>
    </w:p>
    <w:p w14:paraId="2D89470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správní orgán, který vydal rozhodnutí v prvním stupni nebo který schválil smír, nebo</w:t>
      </w:r>
    </w:p>
    <w:p w14:paraId="0675CAF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osoba oprávněná z exekučního titulu.</w:t>
      </w:r>
    </w:p>
    <w:p w14:paraId="6FF8BBF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Správní orgán uvedený v odstavci 1 písm. a) nebo osoba oprávněná z exekučního titulu mohou o provedení exekuce požádat též soud nebo soudního exekutora.</w:t>
      </w:r>
    </w:p>
    <w:p w14:paraId="344F3F0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415" w:name="c_20332"/>
      <w:bookmarkEnd w:id="415"/>
      <w:r w:rsidRPr="00BE09AA">
        <w:rPr>
          <w:rFonts w:ascii="Fira Sans" w:eastAsia="Times New Roman" w:hAnsi="Fira Sans" w:cs="Times New Roman"/>
          <w:b/>
          <w:bCs/>
          <w:color w:val="232323"/>
          <w:sz w:val="29"/>
          <w:szCs w:val="29"/>
          <w:lang w:eastAsia="cs-CZ"/>
        </w:rPr>
        <w:t>Díl 2</w:t>
      </w:r>
    </w:p>
    <w:p w14:paraId="5F31E32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Exekuce na peněžitá plnění</w:t>
      </w:r>
    </w:p>
    <w:p w14:paraId="17E459C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16" w:name="c_20338"/>
      <w:bookmarkStart w:id="417" w:name="pa_106"/>
      <w:bookmarkStart w:id="418" w:name="p_106"/>
      <w:bookmarkEnd w:id="416"/>
      <w:bookmarkEnd w:id="417"/>
      <w:bookmarkEnd w:id="418"/>
      <w:r w:rsidRPr="00BE09AA">
        <w:rPr>
          <w:rFonts w:ascii="Fira Sans" w:eastAsia="Times New Roman" w:hAnsi="Fira Sans" w:cs="Times New Roman"/>
          <w:color w:val="007AC3"/>
          <w:sz w:val="24"/>
          <w:szCs w:val="24"/>
          <w:lang w:eastAsia="cs-CZ"/>
        </w:rPr>
        <w:t>§ 106 </w:t>
      </w:r>
      <w:hyperlink r:id="rId59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59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59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59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E554F3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Exekučním správním orgánem, který na žádost správního orgánu uvedeného v </w:t>
      </w:r>
      <w:hyperlink r:id="rId600" w:history="1">
        <w:r w:rsidRPr="00BE09AA">
          <w:rPr>
            <w:rFonts w:ascii="Fira Sans" w:eastAsia="Times New Roman" w:hAnsi="Fira Sans" w:cs="Times New Roman"/>
            <w:color w:val="005B92"/>
            <w:sz w:val="24"/>
            <w:szCs w:val="24"/>
            <w:u w:val="single"/>
            <w:lang w:eastAsia="cs-CZ"/>
          </w:rPr>
          <w:t>§ 105 odst. 1 písm. a)</w:t>
        </w:r>
      </w:hyperlink>
      <w:r w:rsidRPr="00BE09AA">
        <w:rPr>
          <w:rFonts w:ascii="Fira Sans" w:eastAsia="Times New Roman" w:hAnsi="Fira Sans" w:cs="Times New Roman"/>
          <w:color w:val="232323"/>
          <w:sz w:val="24"/>
          <w:szCs w:val="24"/>
          <w:lang w:eastAsia="cs-CZ"/>
        </w:rPr>
        <w:t> nebo osoby oprávněné z exekučního titulu provádí exekuci na peněžitá plnění, je obecný správce daně místně příslušný podle zvláštního zákona, nestanoví-li zákon, že exekučním správním orgánem je správní orgán uvedený v </w:t>
      </w:r>
      <w:hyperlink r:id="rId601" w:history="1">
        <w:r w:rsidRPr="00BE09AA">
          <w:rPr>
            <w:rFonts w:ascii="Fira Sans" w:eastAsia="Times New Roman" w:hAnsi="Fira Sans" w:cs="Times New Roman"/>
            <w:color w:val="005B92"/>
            <w:sz w:val="24"/>
            <w:szCs w:val="24"/>
            <w:u w:val="single"/>
            <w:lang w:eastAsia="cs-CZ"/>
          </w:rPr>
          <w:t>§ 105 odst. 1 písm. a)</w:t>
        </w:r>
      </w:hyperlink>
      <w:r w:rsidRPr="00BE09AA">
        <w:rPr>
          <w:rFonts w:ascii="Fira Sans" w:eastAsia="Times New Roman" w:hAnsi="Fira Sans" w:cs="Times New Roman"/>
          <w:color w:val="232323"/>
          <w:sz w:val="24"/>
          <w:szCs w:val="24"/>
          <w:lang w:eastAsia="cs-CZ"/>
        </w:rPr>
        <w:t>.</w:t>
      </w:r>
      <w:r w:rsidRPr="00BE09AA">
        <w:rPr>
          <w:rFonts w:ascii="Fira Sans" w:eastAsia="Times New Roman" w:hAnsi="Fira Sans" w:cs="Times New Roman"/>
          <w:color w:val="232323"/>
          <w:sz w:val="18"/>
          <w:szCs w:val="18"/>
          <w:vertAlign w:val="superscript"/>
          <w:lang w:eastAsia="cs-CZ"/>
        </w:rPr>
        <w:t>30)</w:t>
      </w:r>
    </w:p>
    <w:p w14:paraId="19CC804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Obecní úřad nebo krajský úřad je exekučním správním orgánem tehdy, je-li současně správním orgánem uvedeným v </w:t>
      </w:r>
      <w:hyperlink r:id="rId602" w:history="1">
        <w:r w:rsidRPr="00BE09AA">
          <w:rPr>
            <w:rFonts w:ascii="Fira Sans" w:eastAsia="Times New Roman" w:hAnsi="Fira Sans" w:cs="Times New Roman"/>
            <w:color w:val="005B92"/>
            <w:sz w:val="24"/>
            <w:szCs w:val="24"/>
            <w:u w:val="single"/>
            <w:lang w:eastAsia="cs-CZ"/>
          </w:rPr>
          <w:t>§ 105 odst. 1 písm. a)</w:t>
        </w:r>
      </w:hyperlink>
      <w:r w:rsidRPr="00BE09AA">
        <w:rPr>
          <w:rFonts w:ascii="Fira Sans" w:eastAsia="Times New Roman" w:hAnsi="Fira Sans" w:cs="Times New Roman"/>
          <w:color w:val="232323"/>
          <w:sz w:val="24"/>
          <w:szCs w:val="24"/>
          <w:lang w:eastAsia="cs-CZ"/>
        </w:rPr>
        <w:t> nebo je-li takovým správním orgánem jiný orgán územního samosprávného celku. Na žádost obecního úřadu provede exekuci obecný správce daně místně příslušný podle zvláštního zákona.</w:t>
      </w:r>
    </w:p>
    <w:p w14:paraId="55618CA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Pro exekuci, vybírání a evidenci peněžitých plnění se uplatní postup pro správu daní.</w:t>
      </w:r>
    </w:p>
    <w:p w14:paraId="1A5D448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419" w:name="c_20455"/>
      <w:bookmarkEnd w:id="419"/>
      <w:r w:rsidRPr="00BE09AA">
        <w:rPr>
          <w:rFonts w:ascii="Fira Sans" w:eastAsia="Times New Roman" w:hAnsi="Fira Sans" w:cs="Times New Roman"/>
          <w:b/>
          <w:bCs/>
          <w:color w:val="232323"/>
          <w:sz w:val="29"/>
          <w:szCs w:val="29"/>
          <w:lang w:eastAsia="cs-CZ"/>
        </w:rPr>
        <w:t>Díl 3</w:t>
      </w:r>
    </w:p>
    <w:p w14:paraId="071B87F4"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Exekuce na nepeněžitá plnění</w:t>
      </w:r>
    </w:p>
    <w:p w14:paraId="463B4DFE"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20" w:name="c_20461"/>
      <w:bookmarkEnd w:id="420"/>
      <w:r w:rsidRPr="00BE09AA">
        <w:rPr>
          <w:rFonts w:ascii="Fira Sans" w:eastAsia="Times New Roman" w:hAnsi="Fira Sans" w:cs="Times New Roman"/>
          <w:b/>
          <w:bCs/>
          <w:color w:val="232323"/>
          <w:sz w:val="24"/>
          <w:szCs w:val="24"/>
          <w:lang w:eastAsia="cs-CZ"/>
        </w:rPr>
        <w:t>Oddíl 1</w:t>
      </w:r>
    </w:p>
    <w:p w14:paraId="6C2BE58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Obecná ustanovení</w:t>
      </w:r>
    </w:p>
    <w:p w14:paraId="6B109D1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21" w:name="c_20465"/>
      <w:bookmarkStart w:id="422" w:name="pa_107"/>
      <w:bookmarkStart w:id="423" w:name="p_107"/>
      <w:bookmarkEnd w:id="421"/>
      <w:bookmarkEnd w:id="422"/>
      <w:bookmarkEnd w:id="423"/>
      <w:r w:rsidRPr="00BE09AA">
        <w:rPr>
          <w:rFonts w:ascii="Fira Sans" w:eastAsia="Times New Roman" w:hAnsi="Fira Sans" w:cs="Times New Roman"/>
          <w:color w:val="007AC3"/>
          <w:sz w:val="24"/>
          <w:szCs w:val="24"/>
          <w:lang w:eastAsia="cs-CZ"/>
        </w:rPr>
        <w:t>§ 107 </w:t>
      </w:r>
      <w:hyperlink r:id="rId60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0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0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0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766844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24" w:name="c_20467"/>
      <w:bookmarkEnd w:id="424"/>
      <w:r w:rsidRPr="00BE09AA">
        <w:rPr>
          <w:rFonts w:ascii="Fira Sans" w:eastAsia="Times New Roman" w:hAnsi="Fira Sans" w:cs="Times New Roman"/>
          <w:color w:val="232323"/>
          <w:sz w:val="24"/>
          <w:szCs w:val="24"/>
          <w:lang w:eastAsia="cs-CZ"/>
        </w:rPr>
        <w:t>Příslušnost</w:t>
      </w:r>
    </w:p>
    <w:p w14:paraId="32EE19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Exekučním správním orgánem příslušným k exekuci na nepeněžitá plnění je správní orgán uvedený v </w:t>
      </w:r>
      <w:hyperlink r:id="rId607" w:history="1">
        <w:r w:rsidRPr="00BE09AA">
          <w:rPr>
            <w:rFonts w:ascii="Fira Sans" w:eastAsia="Times New Roman" w:hAnsi="Fira Sans" w:cs="Times New Roman"/>
            <w:color w:val="005B92"/>
            <w:sz w:val="24"/>
            <w:szCs w:val="24"/>
            <w:u w:val="single"/>
            <w:lang w:eastAsia="cs-CZ"/>
          </w:rPr>
          <w:t>§ 105 odst. 1 písm. a)</w:t>
        </w:r>
      </w:hyperlink>
      <w:r w:rsidRPr="00BE09AA">
        <w:rPr>
          <w:rFonts w:ascii="Fira Sans" w:eastAsia="Times New Roman" w:hAnsi="Fira Sans" w:cs="Times New Roman"/>
          <w:color w:val="232323"/>
          <w:sz w:val="24"/>
          <w:szCs w:val="24"/>
          <w:lang w:eastAsia="cs-CZ"/>
        </w:rPr>
        <w:t>, je-li orgánem moci výkonné. Obecní úřad nebo krajský úřad je exekučním správním orgánem, je-li současně správním orgánem uvedeným v </w:t>
      </w:r>
      <w:hyperlink r:id="rId608" w:history="1">
        <w:r w:rsidRPr="00BE09AA">
          <w:rPr>
            <w:rFonts w:ascii="Fira Sans" w:eastAsia="Times New Roman" w:hAnsi="Fira Sans" w:cs="Times New Roman"/>
            <w:color w:val="005B92"/>
            <w:sz w:val="24"/>
            <w:szCs w:val="24"/>
            <w:u w:val="single"/>
            <w:lang w:eastAsia="cs-CZ"/>
          </w:rPr>
          <w:t>§ 105 odst. 1 písm. a)</w:t>
        </w:r>
      </w:hyperlink>
      <w:r w:rsidRPr="00BE09AA">
        <w:rPr>
          <w:rFonts w:ascii="Fira Sans" w:eastAsia="Times New Roman" w:hAnsi="Fira Sans" w:cs="Times New Roman"/>
          <w:color w:val="232323"/>
          <w:sz w:val="24"/>
          <w:szCs w:val="24"/>
          <w:lang w:eastAsia="cs-CZ"/>
        </w:rPr>
        <w:t> nebo je-li takovým správním orgánem jiný orgán územního samosprávného celku.</w:t>
      </w:r>
    </w:p>
    <w:p w14:paraId="735403E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Na žádost jiného správního orgánu uvedeného v </w:t>
      </w:r>
      <w:hyperlink r:id="rId609" w:history="1">
        <w:r w:rsidRPr="00BE09AA">
          <w:rPr>
            <w:rFonts w:ascii="Fira Sans" w:eastAsia="Times New Roman" w:hAnsi="Fira Sans" w:cs="Times New Roman"/>
            <w:color w:val="005B92"/>
            <w:sz w:val="24"/>
            <w:szCs w:val="24"/>
            <w:u w:val="single"/>
            <w:lang w:eastAsia="cs-CZ"/>
          </w:rPr>
          <w:t>§ 105 odst. 1 písm. a)</w:t>
        </w:r>
      </w:hyperlink>
      <w:r w:rsidRPr="00BE09AA">
        <w:rPr>
          <w:rFonts w:ascii="Fira Sans" w:eastAsia="Times New Roman" w:hAnsi="Fira Sans" w:cs="Times New Roman"/>
          <w:color w:val="232323"/>
          <w:sz w:val="24"/>
          <w:szCs w:val="24"/>
          <w:lang w:eastAsia="cs-CZ"/>
        </w:rPr>
        <w:t> provede exekuci obecní úřad obce s rozšířenou působností, v jehož správním obvodu má správní orgán sídlo.</w:t>
      </w:r>
    </w:p>
    <w:p w14:paraId="7926CA0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25" w:name="c_20554"/>
      <w:bookmarkStart w:id="426" w:name="pa_108"/>
      <w:bookmarkStart w:id="427" w:name="p_108"/>
      <w:bookmarkEnd w:id="425"/>
      <w:bookmarkEnd w:id="426"/>
      <w:bookmarkEnd w:id="427"/>
      <w:r w:rsidRPr="00BE09AA">
        <w:rPr>
          <w:rFonts w:ascii="Fira Sans" w:eastAsia="Times New Roman" w:hAnsi="Fira Sans" w:cs="Times New Roman"/>
          <w:color w:val="007AC3"/>
          <w:sz w:val="24"/>
          <w:szCs w:val="24"/>
          <w:lang w:eastAsia="cs-CZ"/>
        </w:rPr>
        <w:t>§ 108 </w:t>
      </w:r>
      <w:hyperlink r:id="rId61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1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1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6021340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28" w:name="c_20556"/>
      <w:bookmarkEnd w:id="428"/>
      <w:r w:rsidRPr="00BE09AA">
        <w:rPr>
          <w:rFonts w:ascii="Fira Sans" w:eastAsia="Times New Roman" w:hAnsi="Fira Sans" w:cs="Times New Roman"/>
          <w:color w:val="232323"/>
          <w:sz w:val="24"/>
          <w:szCs w:val="24"/>
          <w:lang w:eastAsia="cs-CZ"/>
        </w:rPr>
        <w:t>Právo vymáhat nepeněžitou povinnost</w:t>
      </w:r>
    </w:p>
    <w:p w14:paraId="74D4CC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Vůči jinému než vůči tomu, jemuž byla exekučním titulem uložena povinnost nepeněžitého plnění a je uveden v exekučním titulu, může exekuční správní orgán vydat exekuční výzvu nebo nařídit exekuci a v nařízené exekuci pokračovat, jen jestliže je prokázáno, že na něj přešla nebo byla převedena nepeněžitá povinnost.</w:t>
      </w:r>
    </w:p>
    <w:p w14:paraId="22B7196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Přechod nebo převod nepeněžité povinnosti či práva se prokazuje jen listinou vydanou správním orgánem, soudem nebo notářem anebo ověřenou orgánem příslušným podle zvláštního právního předpisu,</w:t>
      </w:r>
      <w:r w:rsidRPr="00BE09AA">
        <w:rPr>
          <w:rFonts w:ascii="Fira Sans" w:eastAsia="Times New Roman" w:hAnsi="Fira Sans" w:cs="Times New Roman"/>
          <w:color w:val="232323"/>
          <w:sz w:val="18"/>
          <w:szCs w:val="18"/>
          <w:vertAlign w:val="superscript"/>
          <w:lang w:eastAsia="cs-CZ"/>
        </w:rPr>
        <w:t>31)</w:t>
      </w:r>
      <w:r w:rsidRPr="00BE09AA">
        <w:rPr>
          <w:rFonts w:ascii="Fira Sans" w:eastAsia="Times New Roman" w:hAnsi="Fira Sans" w:cs="Times New Roman"/>
          <w:color w:val="232323"/>
          <w:sz w:val="24"/>
          <w:szCs w:val="24"/>
          <w:lang w:eastAsia="cs-CZ"/>
        </w:rPr>
        <w:t> pokud přechod nepeněžité povinnosti nebo práva nevyplývá přímo z právního předpisu.</w:t>
      </w:r>
    </w:p>
    <w:p w14:paraId="655768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případě zániku právnické osoby může exekuční správní orgán v exekuci pokračovat proti jejím právním nástupcům.</w:t>
      </w:r>
    </w:p>
    <w:p w14:paraId="654D104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Exekuční správní orgán může exekuci nařídit nejpozději do 5 let a provádět ji nejpozději do 10 let poté, co měla být povinnost splněna dobrovolně.</w:t>
      </w:r>
    </w:p>
    <w:p w14:paraId="5876845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29" w:name="c_20721"/>
      <w:bookmarkStart w:id="430" w:name="pa_109"/>
      <w:bookmarkStart w:id="431" w:name="p_109"/>
      <w:bookmarkEnd w:id="429"/>
      <w:bookmarkEnd w:id="430"/>
      <w:bookmarkEnd w:id="431"/>
      <w:r w:rsidRPr="00BE09AA">
        <w:rPr>
          <w:rFonts w:ascii="Fira Sans" w:eastAsia="Times New Roman" w:hAnsi="Fira Sans" w:cs="Times New Roman"/>
          <w:color w:val="007AC3"/>
          <w:sz w:val="24"/>
          <w:szCs w:val="24"/>
          <w:lang w:eastAsia="cs-CZ"/>
        </w:rPr>
        <w:t>§ 109 </w:t>
      </w:r>
      <w:hyperlink r:id="rId61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1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1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1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5BF731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32" w:name="c_20723"/>
      <w:bookmarkEnd w:id="432"/>
      <w:r w:rsidRPr="00BE09AA">
        <w:rPr>
          <w:rFonts w:ascii="Fira Sans" w:eastAsia="Times New Roman" w:hAnsi="Fira Sans" w:cs="Times New Roman"/>
          <w:color w:val="232323"/>
          <w:sz w:val="24"/>
          <w:szCs w:val="24"/>
          <w:lang w:eastAsia="cs-CZ"/>
        </w:rPr>
        <w:t>Exekuční výzva</w:t>
      </w:r>
    </w:p>
    <w:p w14:paraId="2CB00F4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Nehrozí-li vážné nebezpečí, že účel exekuce bude zmařen, může exekuční správní orgán před nařízením exekuce vyzvat povinného ke splnění nepeněžité povinnosti exekuční výzvou a určit mu náhradní lhůtu, v níž má být splněna.</w:t>
      </w:r>
    </w:p>
    <w:p w14:paraId="794603C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Exekuční výzva je vydávána usnesením, které kromě náležitostí uvedených v </w:t>
      </w:r>
      <w:hyperlink r:id="rId617" w:history="1">
        <w:r w:rsidRPr="00BE09AA">
          <w:rPr>
            <w:rFonts w:ascii="Fira Sans" w:eastAsia="Times New Roman" w:hAnsi="Fira Sans" w:cs="Times New Roman"/>
            <w:color w:val="005B92"/>
            <w:sz w:val="24"/>
            <w:szCs w:val="24"/>
            <w:u w:val="single"/>
            <w:lang w:eastAsia="cs-CZ"/>
          </w:rPr>
          <w:t>§ 68</w:t>
        </w:r>
      </w:hyperlink>
      <w:r w:rsidRPr="00BE09AA">
        <w:rPr>
          <w:rFonts w:ascii="Fira Sans" w:eastAsia="Times New Roman" w:hAnsi="Fira Sans" w:cs="Times New Roman"/>
          <w:color w:val="232323"/>
          <w:sz w:val="24"/>
          <w:szCs w:val="24"/>
          <w:lang w:eastAsia="cs-CZ"/>
        </w:rPr>
        <w:t> obsahuje</w:t>
      </w:r>
    </w:p>
    <w:p w14:paraId="0E0C015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označení exekučního titulu, na jehož základě se vydává,</w:t>
      </w:r>
    </w:p>
    <w:p w14:paraId="7D9B95C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vymezení nepeněžité povinnosti, která má být splněna, údaje o původní lhůtě, ve které měla být nepeněžitá povinnost splněna, a den, k němuž jsou údaje v exekuční výzvě uvedeny,</w:t>
      </w:r>
    </w:p>
    <w:p w14:paraId="54CD0DB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určení náhradní lhůty, v níž má být nepeněžitá povinnost splněna, a</w:t>
      </w:r>
    </w:p>
    <w:p w14:paraId="59930D7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upozornění, že pokud nebude nepeněžitá povinnost splněna v určené náhradní lhůtě, exekuční správní orgán po marném uplynutí této lhůty nařídí exekuci.</w:t>
      </w:r>
    </w:p>
    <w:p w14:paraId="7977DFE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Proti exekuční výzvě se nelze odvolat.</w:t>
      </w:r>
    </w:p>
    <w:p w14:paraId="06D6573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33" w:name="c_20852"/>
      <w:bookmarkStart w:id="434" w:name="pa_110"/>
      <w:bookmarkStart w:id="435" w:name="p_110"/>
      <w:bookmarkEnd w:id="433"/>
      <w:bookmarkEnd w:id="434"/>
      <w:bookmarkEnd w:id="435"/>
      <w:r w:rsidRPr="00BE09AA">
        <w:rPr>
          <w:rFonts w:ascii="Fira Sans" w:eastAsia="Times New Roman" w:hAnsi="Fira Sans" w:cs="Times New Roman"/>
          <w:color w:val="007AC3"/>
          <w:sz w:val="24"/>
          <w:szCs w:val="24"/>
          <w:lang w:eastAsia="cs-CZ"/>
        </w:rPr>
        <w:t>§ 110 </w:t>
      </w:r>
      <w:hyperlink r:id="rId61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1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2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2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7DBF9B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36" w:name="c_20854"/>
      <w:bookmarkEnd w:id="436"/>
      <w:r w:rsidRPr="00BE09AA">
        <w:rPr>
          <w:rFonts w:ascii="Fira Sans" w:eastAsia="Times New Roman" w:hAnsi="Fira Sans" w:cs="Times New Roman"/>
          <w:color w:val="232323"/>
          <w:sz w:val="24"/>
          <w:szCs w:val="24"/>
          <w:lang w:eastAsia="cs-CZ"/>
        </w:rPr>
        <w:t>Nařízení exekuce</w:t>
      </w:r>
    </w:p>
    <w:p w14:paraId="7D08F36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Exekuční správní orgán nařídí exekuci vydáním exekučního příkazu</w:t>
      </w:r>
    </w:p>
    <w:p w14:paraId="5B6E4FD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z moci úřední, jestliže je příslušným exekučním správním orgánem; přitom neplatí lhůta uvedená v </w:t>
      </w:r>
      <w:hyperlink r:id="rId622" w:history="1">
        <w:r w:rsidRPr="00BE09AA">
          <w:rPr>
            <w:rFonts w:ascii="Fira Sans" w:eastAsia="Times New Roman" w:hAnsi="Fira Sans" w:cs="Times New Roman"/>
            <w:color w:val="005B92"/>
            <w:sz w:val="24"/>
            <w:szCs w:val="24"/>
            <w:u w:val="single"/>
            <w:lang w:eastAsia="cs-CZ"/>
          </w:rPr>
          <w:t>§ 80 odst. 2</w:t>
        </w:r>
      </w:hyperlink>
      <w:r w:rsidRPr="00BE09AA">
        <w:rPr>
          <w:rFonts w:ascii="Fira Sans" w:eastAsia="Times New Roman" w:hAnsi="Fira Sans" w:cs="Times New Roman"/>
          <w:color w:val="232323"/>
          <w:sz w:val="24"/>
          <w:szCs w:val="24"/>
          <w:lang w:eastAsia="cs-CZ"/>
        </w:rPr>
        <w:t>,</w:t>
      </w:r>
    </w:p>
    <w:p w14:paraId="31F8F4F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na žádost osoby oprávněné z exekučního titulu, nebo</w:t>
      </w:r>
    </w:p>
    <w:p w14:paraId="36D9B09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na žádost správního orgánu podle </w:t>
      </w:r>
      <w:hyperlink r:id="rId623" w:history="1">
        <w:r w:rsidRPr="00BE09AA">
          <w:rPr>
            <w:rFonts w:ascii="Fira Sans" w:eastAsia="Times New Roman" w:hAnsi="Fira Sans" w:cs="Times New Roman"/>
            <w:color w:val="005B92"/>
            <w:sz w:val="24"/>
            <w:szCs w:val="24"/>
            <w:u w:val="single"/>
            <w:lang w:eastAsia="cs-CZ"/>
          </w:rPr>
          <w:t>§ 107 odst. 2</w:t>
        </w:r>
      </w:hyperlink>
      <w:r w:rsidRPr="00BE09AA">
        <w:rPr>
          <w:rFonts w:ascii="Fira Sans" w:eastAsia="Times New Roman" w:hAnsi="Fira Sans" w:cs="Times New Roman"/>
          <w:color w:val="232323"/>
          <w:sz w:val="24"/>
          <w:szCs w:val="24"/>
          <w:lang w:eastAsia="cs-CZ"/>
        </w:rPr>
        <w:t>.</w:t>
      </w:r>
    </w:p>
    <w:p w14:paraId="5858986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37" w:name="c_20902"/>
      <w:bookmarkStart w:id="438" w:name="pa_111"/>
      <w:bookmarkStart w:id="439" w:name="p_111"/>
      <w:bookmarkEnd w:id="437"/>
      <w:bookmarkEnd w:id="438"/>
      <w:bookmarkEnd w:id="439"/>
      <w:r w:rsidRPr="00BE09AA">
        <w:rPr>
          <w:rFonts w:ascii="Fira Sans" w:eastAsia="Times New Roman" w:hAnsi="Fira Sans" w:cs="Times New Roman"/>
          <w:color w:val="007AC3"/>
          <w:sz w:val="24"/>
          <w:szCs w:val="24"/>
          <w:lang w:eastAsia="cs-CZ"/>
        </w:rPr>
        <w:t>§ 111 </w:t>
      </w:r>
      <w:hyperlink r:id="rId62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2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2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2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9DB717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40" w:name="c_20904"/>
      <w:bookmarkEnd w:id="440"/>
      <w:r w:rsidRPr="00BE09AA">
        <w:rPr>
          <w:rFonts w:ascii="Fira Sans" w:eastAsia="Times New Roman" w:hAnsi="Fira Sans" w:cs="Times New Roman"/>
          <w:color w:val="232323"/>
          <w:sz w:val="24"/>
          <w:szCs w:val="24"/>
          <w:lang w:eastAsia="cs-CZ"/>
        </w:rPr>
        <w:t>Exekuční příkaz</w:t>
      </w:r>
    </w:p>
    <w:p w14:paraId="529C0DE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Exekuční příkaz je usnesením, které kromě náležitostí uvedených v </w:t>
      </w:r>
      <w:hyperlink r:id="rId628" w:history="1">
        <w:r w:rsidRPr="00BE09AA">
          <w:rPr>
            <w:rFonts w:ascii="Fira Sans" w:eastAsia="Times New Roman" w:hAnsi="Fira Sans" w:cs="Times New Roman"/>
            <w:color w:val="005B92"/>
            <w:sz w:val="24"/>
            <w:szCs w:val="24"/>
            <w:u w:val="single"/>
            <w:lang w:eastAsia="cs-CZ"/>
          </w:rPr>
          <w:t>§ 68</w:t>
        </w:r>
      </w:hyperlink>
      <w:r w:rsidRPr="00BE09AA">
        <w:rPr>
          <w:rFonts w:ascii="Fira Sans" w:eastAsia="Times New Roman" w:hAnsi="Fira Sans" w:cs="Times New Roman"/>
          <w:color w:val="232323"/>
          <w:sz w:val="24"/>
          <w:szCs w:val="24"/>
          <w:lang w:eastAsia="cs-CZ"/>
        </w:rPr>
        <w:t> obsahuje</w:t>
      </w:r>
    </w:p>
    <w:p w14:paraId="47CF7CC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označení exekučního titulu, na jehož základě se vydává,</w:t>
      </w:r>
    </w:p>
    <w:p w14:paraId="7DF2371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vymezení nepeněžité povinnosti, která má být splněna,</w:t>
      </w:r>
    </w:p>
    <w:p w14:paraId="5038E0B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c) způsob, jakým bude exekuce provedena,</w:t>
      </w:r>
    </w:p>
    <w:p w14:paraId="3111F1D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věci a práva, které mají být exekucí postiženy, a</w:t>
      </w:r>
    </w:p>
    <w:p w14:paraId="1877E71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další údaje, pokud je to potřebné k provedení exekuce.</w:t>
      </w:r>
    </w:p>
    <w:p w14:paraId="4AE99F0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Exekuční příkaz se oznamuje povinnému a dalším osobám, kterým z exekučního příkazu vyplývají povinnosti nebo práva.</w:t>
      </w:r>
    </w:p>
    <w:p w14:paraId="7F87579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Proti exekučnímu příkazu se nelze odvolat.</w:t>
      </w:r>
    </w:p>
    <w:p w14:paraId="0638199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41" w:name="c_20986"/>
      <w:bookmarkStart w:id="442" w:name="pa_112"/>
      <w:bookmarkStart w:id="443" w:name="p_112"/>
      <w:bookmarkEnd w:id="441"/>
      <w:bookmarkEnd w:id="442"/>
      <w:bookmarkEnd w:id="443"/>
      <w:r w:rsidRPr="00BE09AA">
        <w:rPr>
          <w:rFonts w:ascii="Fira Sans" w:eastAsia="Times New Roman" w:hAnsi="Fira Sans" w:cs="Times New Roman"/>
          <w:color w:val="007AC3"/>
          <w:sz w:val="24"/>
          <w:szCs w:val="24"/>
          <w:lang w:eastAsia="cs-CZ"/>
        </w:rPr>
        <w:t>§ 112 </w:t>
      </w:r>
      <w:hyperlink r:id="rId62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3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3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3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13A98B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44" w:name="c_20988"/>
      <w:bookmarkEnd w:id="444"/>
      <w:r w:rsidRPr="00BE09AA">
        <w:rPr>
          <w:rFonts w:ascii="Fira Sans" w:eastAsia="Times New Roman" w:hAnsi="Fira Sans" w:cs="Times New Roman"/>
          <w:color w:val="232323"/>
          <w:sz w:val="24"/>
          <w:szCs w:val="24"/>
          <w:lang w:eastAsia="cs-CZ"/>
        </w:rPr>
        <w:t>Způsoby provedení exekuce</w:t>
      </w:r>
    </w:p>
    <w:p w14:paraId="300061D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Exekuce k vymožení nepeněžité povinnosti se řídí povahou uložené povinnosti. Lze ji nařídit a provést těmito způsoby:</w:t>
      </w:r>
    </w:p>
    <w:p w14:paraId="19B56C8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náhradním výkonem v případě zastupitelných plnění,</w:t>
      </w:r>
    </w:p>
    <w:p w14:paraId="6010B26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přímým vynucením v případě nezastupitelných plnění, zejména vyklizením, odebráním movité věci a předvedením, nebo</w:t>
      </w:r>
    </w:p>
    <w:p w14:paraId="7B99314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ukládáním donucovacích pokut.</w:t>
      </w:r>
    </w:p>
    <w:p w14:paraId="3F05119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45" w:name="c_21034"/>
      <w:bookmarkStart w:id="446" w:name="pa_113"/>
      <w:bookmarkStart w:id="447" w:name="p_113"/>
      <w:bookmarkEnd w:id="445"/>
      <w:bookmarkEnd w:id="446"/>
      <w:bookmarkEnd w:id="447"/>
      <w:r w:rsidRPr="00BE09AA">
        <w:rPr>
          <w:rFonts w:ascii="Fira Sans" w:eastAsia="Times New Roman" w:hAnsi="Fira Sans" w:cs="Times New Roman"/>
          <w:color w:val="007AC3"/>
          <w:sz w:val="24"/>
          <w:szCs w:val="24"/>
          <w:lang w:eastAsia="cs-CZ"/>
        </w:rPr>
        <w:t>§ 113 </w:t>
      </w:r>
      <w:hyperlink r:id="rId63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3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3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3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07FC35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48" w:name="c_21036"/>
      <w:bookmarkEnd w:id="448"/>
      <w:r w:rsidRPr="00BE09AA">
        <w:rPr>
          <w:rFonts w:ascii="Fira Sans" w:eastAsia="Times New Roman" w:hAnsi="Fira Sans" w:cs="Times New Roman"/>
          <w:color w:val="232323"/>
          <w:sz w:val="24"/>
          <w:szCs w:val="24"/>
          <w:lang w:eastAsia="cs-CZ"/>
        </w:rPr>
        <w:t>Odložení a přerušení exekuce</w:t>
      </w:r>
    </w:p>
    <w:p w14:paraId="0074B3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jaké může být provedena exekuce, a nehrozí-li, že účel exekuce tím bude zmařen, anebo i bez požádání, šetří-li se skutečnosti rozhodné pro zastavení exekuce. Exekuční správní orgán tak učiní rovněž, stanoví-li to zákon. V případě potřeby si správní orgán vyžádá součinnost toho, kdo o odložení nebo přerušení exekuce požádal. Proti usnesení vydanému podle tohoto odstavce se nelze odvolat.</w:t>
      </w:r>
    </w:p>
    <w:p w14:paraId="1817DEE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Pominou-li důvody, které vedly k odložení nebo přerušení exekuce, a nedojde-li k jejímu zastavení, pokračuje exekuční správní orgán v exekuci podle </w:t>
      </w:r>
      <w:hyperlink r:id="rId637" w:history="1">
        <w:r w:rsidRPr="00BE09AA">
          <w:rPr>
            <w:rFonts w:ascii="Fira Sans" w:eastAsia="Times New Roman" w:hAnsi="Fira Sans" w:cs="Times New Roman"/>
            <w:color w:val="005B92"/>
            <w:sz w:val="24"/>
            <w:szCs w:val="24"/>
            <w:u w:val="single"/>
            <w:lang w:eastAsia="cs-CZ"/>
          </w:rPr>
          <w:t>§ 65 odst. 2</w:t>
        </w:r>
      </w:hyperlink>
      <w:r w:rsidRPr="00BE09AA">
        <w:rPr>
          <w:rFonts w:ascii="Fira Sans" w:eastAsia="Times New Roman" w:hAnsi="Fira Sans" w:cs="Times New Roman"/>
          <w:color w:val="232323"/>
          <w:sz w:val="24"/>
          <w:szCs w:val="24"/>
          <w:lang w:eastAsia="cs-CZ"/>
        </w:rPr>
        <w:t>.</w:t>
      </w:r>
    </w:p>
    <w:p w14:paraId="66CEA80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49" w:name="c_21266"/>
      <w:bookmarkStart w:id="450" w:name="pa_114"/>
      <w:bookmarkStart w:id="451" w:name="p_114"/>
      <w:bookmarkEnd w:id="449"/>
      <w:bookmarkEnd w:id="450"/>
      <w:bookmarkEnd w:id="451"/>
      <w:r w:rsidRPr="00BE09AA">
        <w:rPr>
          <w:rFonts w:ascii="Fira Sans" w:eastAsia="Times New Roman" w:hAnsi="Fira Sans" w:cs="Times New Roman"/>
          <w:color w:val="007AC3"/>
          <w:sz w:val="24"/>
          <w:szCs w:val="24"/>
          <w:lang w:eastAsia="cs-CZ"/>
        </w:rPr>
        <w:t>§ 114 </w:t>
      </w:r>
      <w:hyperlink r:id="rId63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3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4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4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111A3D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Při provádění exekuce oprávněná úřední osoba pověřením prokazuje, na </w:t>
      </w:r>
      <w:proofErr w:type="gramStart"/>
      <w:r w:rsidRPr="00BE09AA">
        <w:rPr>
          <w:rFonts w:ascii="Fira Sans" w:eastAsia="Times New Roman" w:hAnsi="Fira Sans" w:cs="Times New Roman"/>
          <w:color w:val="232323"/>
          <w:sz w:val="24"/>
          <w:szCs w:val="24"/>
          <w:lang w:eastAsia="cs-CZ"/>
        </w:rPr>
        <w:t>základě</w:t>
      </w:r>
      <w:proofErr w:type="gramEnd"/>
      <w:r w:rsidRPr="00BE09AA">
        <w:rPr>
          <w:rFonts w:ascii="Fira Sans" w:eastAsia="Times New Roman" w:hAnsi="Fira Sans" w:cs="Times New Roman"/>
          <w:color w:val="232323"/>
          <w:sz w:val="24"/>
          <w:szCs w:val="24"/>
          <w:lang w:eastAsia="cs-CZ"/>
        </w:rPr>
        <w:t xml:space="preserve"> kterého exekučního příkazu postupuje.</w:t>
      </w:r>
    </w:p>
    <w:p w14:paraId="3CC68E2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Každý je povinen oprávněné úřední osobě uvedené v odstavci 1 umožnit přístup na místa, kde je třeba exekuci provést.</w:t>
      </w:r>
    </w:p>
    <w:p w14:paraId="28481FF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52" w:name="c_21303"/>
      <w:bookmarkStart w:id="453" w:name="pa_115"/>
      <w:bookmarkStart w:id="454" w:name="p_115"/>
      <w:bookmarkEnd w:id="452"/>
      <w:bookmarkEnd w:id="453"/>
      <w:bookmarkEnd w:id="454"/>
      <w:r w:rsidRPr="00BE09AA">
        <w:rPr>
          <w:rFonts w:ascii="Fira Sans" w:eastAsia="Times New Roman" w:hAnsi="Fira Sans" w:cs="Times New Roman"/>
          <w:color w:val="007AC3"/>
          <w:sz w:val="24"/>
          <w:szCs w:val="24"/>
          <w:lang w:eastAsia="cs-CZ"/>
        </w:rPr>
        <w:t>§ 115 </w:t>
      </w:r>
      <w:hyperlink r:id="rId64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4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4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4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2004B7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55" w:name="c_21305"/>
      <w:bookmarkEnd w:id="455"/>
      <w:r w:rsidRPr="00BE09AA">
        <w:rPr>
          <w:rFonts w:ascii="Fira Sans" w:eastAsia="Times New Roman" w:hAnsi="Fira Sans" w:cs="Times New Roman"/>
          <w:color w:val="232323"/>
          <w:sz w:val="24"/>
          <w:szCs w:val="24"/>
          <w:lang w:eastAsia="cs-CZ"/>
        </w:rPr>
        <w:t>Zastavení exekuce</w:t>
      </w:r>
    </w:p>
    <w:p w14:paraId="105BAED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Exekuční správní orgán prováděnou exekuci na žádost nebo z moci úřední usnesením, proti kterému se nelze odvolat, zastaví, jestliže</w:t>
      </w:r>
    </w:p>
    <w:p w14:paraId="284EE77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po nařízení exekuce povinnost zanikla,</w:t>
      </w:r>
    </w:p>
    <w:p w14:paraId="7611872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po nařízení exekuce zaniklo právo provádět exekuci nebo byl zrušen exekuční titul, který je podkladem pro exekuci,</w:t>
      </w:r>
    </w:p>
    <w:p w14:paraId="197AF0B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o zastavení exekuce požádal ten, na jehož žádost podle </w:t>
      </w:r>
      <w:hyperlink r:id="rId646" w:history="1">
        <w:r w:rsidRPr="00BE09AA">
          <w:rPr>
            <w:rFonts w:ascii="Fira Sans" w:eastAsia="Times New Roman" w:hAnsi="Fira Sans" w:cs="Times New Roman"/>
            <w:color w:val="005B92"/>
            <w:sz w:val="24"/>
            <w:szCs w:val="24"/>
            <w:u w:val="single"/>
            <w:lang w:eastAsia="cs-CZ"/>
          </w:rPr>
          <w:t>§ 110 písm. b)</w:t>
        </w:r>
      </w:hyperlink>
      <w:r w:rsidRPr="00BE09AA">
        <w:rPr>
          <w:rFonts w:ascii="Fira Sans" w:eastAsia="Times New Roman" w:hAnsi="Fira Sans" w:cs="Times New Roman"/>
          <w:color w:val="232323"/>
          <w:sz w:val="24"/>
          <w:szCs w:val="24"/>
          <w:lang w:eastAsia="cs-CZ"/>
        </w:rPr>
        <w:t> a </w:t>
      </w:r>
      <w:hyperlink r:id="rId647" w:history="1">
        <w:r w:rsidRPr="00BE09AA">
          <w:rPr>
            <w:rFonts w:ascii="Fira Sans" w:eastAsia="Times New Roman" w:hAnsi="Fira Sans" w:cs="Times New Roman"/>
            <w:color w:val="005B92"/>
            <w:sz w:val="24"/>
            <w:szCs w:val="24"/>
            <w:u w:val="single"/>
            <w:lang w:eastAsia="cs-CZ"/>
          </w:rPr>
          <w:t>c)</w:t>
        </w:r>
      </w:hyperlink>
      <w:r w:rsidRPr="00BE09AA">
        <w:rPr>
          <w:rFonts w:ascii="Fira Sans" w:eastAsia="Times New Roman" w:hAnsi="Fira Sans" w:cs="Times New Roman"/>
          <w:color w:val="232323"/>
          <w:sz w:val="24"/>
          <w:szCs w:val="24"/>
          <w:lang w:eastAsia="cs-CZ"/>
        </w:rPr>
        <w:t> byla exekuce nařízena,</w:t>
      </w:r>
    </w:p>
    <w:p w14:paraId="1C712E3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d) průběh exekuce ukazuje, že by její pokračování bylo spojeno s mimořádnými nebo nepoměrnými obtížemi,</w:t>
      </w:r>
    </w:p>
    <w:p w14:paraId="3D07B5D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se zjistí, že exekuce byla nařízena k vymožení neexistující povinnosti nebo vůči neexistujícímu povinnému,</w:t>
      </w:r>
    </w:p>
    <w:p w14:paraId="6BD9127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f) provedení exekuce je nepřípustné, protože před nařízením exekuce existoval důvod, pro který exekuci nebylo možno provést, nebo</w:t>
      </w:r>
    </w:p>
    <w:p w14:paraId="01A5382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g) je provedení exekuce nepřípustné, protože po jejím nařízení nastal jiný důvod vyplývající ze zvláštního zákona nebo stavu věci, pro který nelze exekuci provést.</w:t>
      </w:r>
    </w:p>
    <w:p w14:paraId="3A6794D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56" w:name="c_21441"/>
      <w:bookmarkStart w:id="457" w:name="pa_116"/>
      <w:bookmarkStart w:id="458" w:name="p_116"/>
      <w:bookmarkEnd w:id="456"/>
      <w:bookmarkEnd w:id="457"/>
      <w:bookmarkEnd w:id="458"/>
      <w:r w:rsidRPr="00BE09AA">
        <w:rPr>
          <w:rFonts w:ascii="Fira Sans" w:eastAsia="Times New Roman" w:hAnsi="Fira Sans" w:cs="Times New Roman"/>
          <w:color w:val="007AC3"/>
          <w:sz w:val="24"/>
          <w:szCs w:val="24"/>
          <w:lang w:eastAsia="cs-CZ"/>
        </w:rPr>
        <w:t>§ 116 </w:t>
      </w:r>
      <w:hyperlink r:id="rId64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4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5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5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2C50AA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59" w:name="c_21443"/>
      <w:bookmarkEnd w:id="459"/>
      <w:r w:rsidRPr="00BE09AA">
        <w:rPr>
          <w:rFonts w:ascii="Fira Sans" w:eastAsia="Times New Roman" w:hAnsi="Fira Sans" w:cs="Times New Roman"/>
          <w:color w:val="232323"/>
          <w:sz w:val="24"/>
          <w:szCs w:val="24"/>
          <w:lang w:eastAsia="cs-CZ"/>
        </w:rPr>
        <w:t>Exekuční náklady</w:t>
      </w:r>
    </w:p>
    <w:p w14:paraId="4C3700E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Exekuční náklady hradí povinný, pokud exekuce nebyla zastavena podle </w:t>
      </w:r>
      <w:hyperlink r:id="rId652" w:history="1">
        <w:r w:rsidRPr="00BE09AA">
          <w:rPr>
            <w:rFonts w:ascii="Fira Sans" w:eastAsia="Times New Roman" w:hAnsi="Fira Sans" w:cs="Times New Roman"/>
            <w:color w:val="005B92"/>
            <w:sz w:val="24"/>
            <w:szCs w:val="24"/>
            <w:u w:val="single"/>
            <w:lang w:eastAsia="cs-CZ"/>
          </w:rPr>
          <w:t>§ 115 písm. e)</w:t>
        </w:r>
      </w:hyperlink>
      <w:r w:rsidRPr="00BE09AA">
        <w:rPr>
          <w:rFonts w:ascii="Fira Sans" w:eastAsia="Times New Roman" w:hAnsi="Fira Sans" w:cs="Times New Roman"/>
          <w:color w:val="232323"/>
          <w:sz w:val="24"/>
          <w:szCs w:val="24"/>
          <w:lang w:eastAsia="cs-CZ"/>
        </w:rPr>
        <w:t> nebo </w:t>
      </w:r>
      <w:hyperlink r:id="rId653" w:history="1">
        <w:r w:rsidRPr="00BE09AA">
          <w:rPr>
            <w:rFonts w:ascii="Fira Sans" w:eastAsia="Times New Roman" w:hAnsi="Fira Sans" w:cs="Times New Roman"/>
            <w:color w:val="005B92"/>
            <w:sz w:val="24"/>
            <w:szCs w:val="24"/>
            <w:u w:val="single"/>
            <w:lang w:eastAsia="cs-CZ"/>
          </w:rPr>
          <w:t>f)</w:t>
        </w:r>
      </w:hyperlink>
      <w:r w:rsidRPr="00BE09AA">
        <w:rPr>
          <w:rFonts w:ascii="Fira Sans" w:eastAsia="Times New Roman" w:hAnsi="Fira Sans" w:cs="Times New Roman"/>
          <w:color w:val="232323"/>
          <w:sz w:val="24"/>
          <w:szCs w:val="24"/>
          <w:lang w:eastAsia="cs-CZ"/>
        </w:rPr>
        <w:t>.</w:t>
      </w:r>
    </w:p>
    <w:p w14:paraId="752ACCB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Byla-li exekuce zastavena podle </w:t>
      </w:r>
      <w:hyperlink r:id="rId654" w:history="1">
        <w:r w:rsidRPr="00BE09AA">
          <w:rPr>
            <w:rFonts w:ascii="Fira Sans" w:eastAsia="Times New Roman" w:hAnsi="Fira Sans" w:cs="Times New Roman"/>
            <w:color w:val="005B92"/>
            <w:sz w:val="24"/>
            <w:szCs w:val="24"/>
            <w:u w:val="single"/>
            <w:lang w:eastAsia="cs-CZ"/>
          </w:rPr>
          <w:t>§ 115 odst. 1 písm. c)</w:t>
        </w:r>
      </w:hyperlink>
      <w:r w:rsidRPr="00BE09AA">
        <w:rPr>
          <w:rFonts w:ascii="Fira Sans" w:eastAsia="Times New Roman" w:hAnsi="Fira Sans" w:cs="Times New Roman"/>
          <w:color w:val="232323"/>
          <w:sz w:val="24"/>
          <w:szCs w:val="24"/>
          <w:lang w:eastAsia="cs-CZ"/>
        </w:rPr>
        <w:t>, je povinen exekuční náklady nahradit ten, kdo o zastavení exekuce požádal.</w:t>
      </w:r>
    </w:p>
    <w:p w14:paraId="05FCCC7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p>
    <w:p w14:paraId="4E3DDE3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Povinný hradí exekuční náklady za výkon exekuce vždy, jestliže byl vydán exekuční příkaz nebo jestliže při exekuci odebráním movité věci oprávněná úřední osoba přistoupila k odebrání věci nebo při exekuci přímým vynucením přistoupila k vyklizení.</w:t>
      </w:r>
    </w:p>
    <w:p w14:paraId="3682685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Jsou-li některé exekuční úkony prováděny společně vůči více povinným, exekuční správní orgán rozvrhne náhradu vzniklých exekučních nákladů poměrně podle rozsahu vymáhaných povinností připadajících na jednotlivé povinné.</w:t>
      </w:r>
    </w:p>
    <w:p w14:paraId="43E926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Exekuční náklady vybírá a jejich exekuci provádí podle zvláštního zákona</w:t>
      </w:r>
      <w:r w:rsidRPr="00BE09AA">
        <w:rPr>
          <w:rFonts w:ascii="Fira Sans" w:eastAsia="Times New Roman" w:hAnsi="Fira Sans" w:cs="Times New Roman"/>
          <w:color w:val="232323"/>
          <w:sz w:val="18"/>
          <w:szCs w:val="18"/>
          <w:vertAlign w:val="superscript"/>
          <w:lang w:eastAsia="cs-CZ"/>
        </w:rPr>
        <w:t>27)</w:t>
      </w:r>
      <w:r w:rsidRPr="00BE09AA">
        <w:rPr>
          <w:rFonts w:ascii="Fira Sans" w:eastAsia="Times New Roman" w:hAnsi="Fira Sans" w:cs="Times New Roman"/>
          <w:color w:val="232323"/>
          <w:sz w:val="24"/>
          <w:szCs w:val="24"/>
          <w:lang w:eastAsia="cs-CZ"/>
        </w:rPr>
        <w:t> exekuční správní orgán, který jejich náhradu uložil.</w:t>
      </w:r>
    </w:p>
    <w:p w14:paraId="6277AB8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60" w:name="c_21607"/>
      <w:bookmarkStart w:id="461" w:name="pa_117"/>
      <w:bookmarkStart w:id="462" w:name="p_117"/>
      <w:bookmarkEnd w:id="460"/>
      <w:bookmarkEnd w:id="461"/>
      <w:bookmarkEnd w:id="462"/>
      <w:r w:rsidRPr="00BE09AA">
        <w:rPr>
          <w:rFonts w:ascii="Fira Sans" w:eastAsia="Times New Roman" w:hAnsi="Fira Sans" w:cs="Times New Roman"/>
          <w:color w:val="007AC3"/>
          <w:sz w:val="24"/>
          <w:szCs w:val="24"/>
          <w:lang w:eastAsia="cs-CZ"/>
        </w:rPr>
        <w:t>§ 117 </w:t>
      </w:r>
      <w:hyperlink r:id="rId65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5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5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5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3FB8959"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63" w:name="c_21609"/>
      <w:bookmarkEnd w:id="463"/>
      <w:r w:rsidRPr="00BE09AA">
        <w:rPr>
          <w:rFonts w:ascii="Fira Sans" w:eastAsia="Times New Roman" w:hAnsi="Fira Sans" w:cs="Times New Roman"/>
          <w:color w:val="232323"/>
          <w:sz w:val="24"/>
          <w:szCs w:val="24"/>
          <w:lang w:eastAsia="cs-CZ"/>
        </w:rPr>
        <w:t>Námitky</w:t>
      </w:r>
    </w:p>
    <w:p w14:paraId="03D0DD2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Proti usnesením nebo jiným úkonům exekučního správního orgánu, proti kterým se nelze odvolat, může povinný nebo jiná osoba, které z tohoto úkonu vyplývá povinnost, podat námitky.</w:t>
      </w:r>
    </w:p>
    <w:p w14:paraId="7EBFB42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Námitky nelze podat, pokud usnesení bylo již vykonáno nebo jiný úkon proveden.</w:t>
      </w:r>
    </w:p>
    <w:p w14:paraId="1B6FC18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Námitky mají odkladný účinek, jen</w:t>
      </w:r>
    </w:p>
    <w:p w14:paraId="295FD46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směřují-li proti usnesení, jímž byla odložena nebo přerušena exekuce,</w:t>
      </w:r>
    </w:p>
    <w:p w14:paraId="5C631E2C"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směřují-li proti exekučnímu příkazu, jímž byla nařízena exekuce vyklizením,</w:t>
      </w:r>
    </w:p>
    <w:p w14:paraId="618959C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směřují-li proti usnesení, jímž byla zastavena exekuce,</w:t>
      </w:r>
    </w:p>
    <w:p w14:paraId="6D45C7F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uplatňuje-li se některý z důvodů uvedených v </w:t>
      </w:r>
      <w:hyperlink r:id="rId659" w:history="1">
        <w:r w:rsidRPr="00BE09AA">
          <w:rPr>
            <w:rFonts w:ascii="Fira Sans" w:eastAsia="Times New Roman" w:hAnsi="Fira Sans" w:cs="Times New Roman"/>
            <w:color w:val="005B92"/>
            <w:sz w:val="24"/>
            <w:szCs w:val="24"/>
            <w:u w:val="single"/>
            <w:lang w:eastAsia="cs-CZ"/>
          </w:rPr>
          <w:t>§ 115 písm. a)</w:t>
        </w:r>
      </w:hyperlink>
      <w:r w:rsidRPr="00BE09AA">
        <w:rPr>
          <w:rFonts w:ascii="Fira Sans" w:eastAsia="Times New Roman" w:hAnsi="Fira Sans" w:cs="Times New Roman"/>
          <w:color w:val="232323"/>
          <w:sz w:val="24"/>
          <w:szCs w:val="24"/>
          <w:lang w:eastAsia="cs-CZ"/>
        </w:rPr>
        <w:t>, </w:t>
      </w:r>
      <w:hyperlink r:id="rId660" w:history="1">
        <w:r w:rsidRPr="00BE09AA">
          <w:rPr>
            <w:rFonts w:ascii="Fira Sans" w:eastAsia="Times New Roman" w:hAnsi="Fira Sans" w:cs="Times New Roman"/>
            <w:color w:val="005B92"/>
            <w:sz w:val="24"/>
            <w:szCs w:val="24"/>
            <w:u w:val="single"/>
            <w:lang w:eastAsia="cs-CZ"/>
          </w:rPr>
          <w:t>b)</w:t>
        </w:r>
      </w:hyperlink>
      <w:r w:rsidRPr="00BE09AA">
        <w:rPr>
          <w:rFonts w:ascii="Fira Sans" w:eastAsia="Times New Roman" w:hAnsi="Fira Sans" w:cs="Times New Roman"/>
          <w:color w:val="232323"/>
          <w:sz w:val="24"/>
          <w:szCs w:val="24"/>
          <w:lang w:eastAsia="cs-CZ"/>
        </w:rPr>
        <w:t>, </w:t>
      </w:r>
      <w:hyperlink r:id="rId661" w:history="1">
        <w:r w:rsidRPr="00BE09AA">
          <w:rPr>
            <w:rFonts w:ascii="Fira Sans" w:eastAsia="Times New Roman" w:hAnsi="Fira Sans" w:cs="Times New Roman"/>
            <w:color w:val="005B92"/>
            <w:sz w:val="24"/>
            <w:szCs w:val="24"/>
            <w:u w:val="single"/>
            <w:lang w:eastAsia="cs-CZ"/>
          </w:rPr>
          <w:t>e)</w:t>
        </w:r>
      </w:hyperlink>
      <w:r w:rsidRPr="00BE09AA">
        <w:rPr>
          <w:rFonts w:ascii="Fira Sans" w:eastAsia="Times New Roman" w:hAnsi="Fira Sans" w:cs="Times New Roman"/>
          <w:color w:val="232323"/>
          <w:sz w:val="24"/>
          <w:szCs w:val="24"/>
          <w:lang w:eastAsia="cs-CZ"/>
        </w:rPr>
        <w:t>, </w:t>
      </w:r>
      <w:hyperlink r:id="rId662" w:history="1">
        <w:r w:rsidRPr="00BE09AA">
          <w:rPr>
            <w:rFonts w:ascii="Fira Sans" w:eastAsia="Times New Roman" w:hAnsi="Fira Sans" w:cs="Times New Roman"/>
            <w:color w:val="005B92"/>
            <w:sz w:val="24"/>
            <w:szCs w:val="24"/>
            <w:u w:val="single"/>
            <w:lang w:eastAsia="cs-CZ"/>
          </w:rPr>
          <w:t>f)</w:t>
        </w:r>
      </w:hyperlink>
      <w:r w:rsidRPr="00BE09AA">
        <w:rPr>
          <w:rFonts w:ascii="Fira Sans" w:eastAsia="Times New Roman" w:hAnsi="Fira Sans" w:cs="Times New Roman"/>
          <w:color w:val="232323"/>
          <w:sz w:val="24"/>
          <w:szCs w:val="24"/>
          <w:lang w:eastAsia="cs-CZ"/>
        </w:rPr>
        <w:t> nebo </w:t>
      </w:r>
      <w:hyperlink r:id="rId663" w:history="1">
        <w:r w:rsidRPr="00BE09AA">
          <w:rPr>
            <w:rFonts w:ascii="Fira Sans" w:eastAsia="Times New Roman" w:hAnsi="Fira Sans" w:cs="Times New Roman"/>
            <w:color w:val="005B92"/>
            <w:sz w:val="24"/>
            <w:szCs w:val="24"/>
            <w:u w:val="single"/>
            <w:lang w:eastAsia="cs-CZ"/>
          </w:rPr>
          <w:t>g)</w:t>
        </w:r>
      </w:hyperlink>
      <w:r w:rsidRPr="00BE09AA">
        <w:rPr>
          <w:rFonts w:ascii="Fira Sans" w:eastAsia="Times New Roman" w:hAnsi="Fira Sans" w:cs="Times New Roman"/>
          <w:color w:val="232323"/>
          <w:sz w:val="24"/>
          <w:szCs w:val="24"/>
          <w:lang w:eastAsia="cs-CZ"/>
        </w:rPr>
        <w:t>, anebo</w:t>
      </w:r>
    </w:p>
    <w:p w14:paraId="291509B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rozhodne-li o tom z vážných důvodů exekuční správní orgán.</w:t>
      </w:r>
    </w:p>
    <w:p w14:paraId="2721F01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 námitkách rozhoduje exekuční správní orgán. Proti rozhodnutí o námitkách se nelze odvolat.</w:t>
      </w:r>
    </w:p>
    <w:p w14:paraId="5C03A66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64" w:name="c_21726"/>
      <w:bookmarkStart w:id="465" w:name="pa_118"/>
      <w:bookmarkStart w:id="466" w:name="p_118"/>
      <w:bookmarkEnd w:id="464"/>
      <w:bookmarkEnd w:id="465"/>
      <w:bookmarkEnd w:id="466"/>
      <w:r w:rsidRPr="00BE09AA">
        <w:rPr>
          <w:rFonts w:ascii="Fira Sans" w:eastAsia="Times New Roman" w:hAnsi="Fira Sans" w:cs="Times New Roman"/>
          <w:color w:val="007AC3"/>
          <w:sz w:val="24"/>
          <w:szCs w:val="24"/>
          <w:lang w:eastAsia="cs-CZ"/>
        </w:rPr>
        <w:t>§ 118 </w:t>
      </w:r>
      <w:hyperlink r:id="rId66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6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6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6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3146CC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67" w:name="c_21728"/>
      <w:bookmarkEnd w:id="467"/>
      <w:r w:rsidRPr="00BE09AA">
        <w:rPr>
          <w:rFonts w:ascii="Fira Sans" w:eastAsia="Times New Roman" w:hAnsi="Fira Sans" w:cs="Times New Roman"/>
          <w:color w:val="232323"/>
          <w:sz w:val="24"/>
          <w:szCs w:val="24"/>
          <w:lang w:eastAsia="cs-CZ"/>
        </w:rPr>
        <w:t>Společná ustanovení</w:t>
      </w:r>
    </w:p>
    <w:p w14:paraId="119EE01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Při postupu podle tohoto dílu se obdobně použijí ustanovení části první a přiměřeně ustanovení hlav I až X této části.</w:t>
      </w:r>
    </w:p>
    <w:p w14:paraId="1706E61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Účastníkem podle </w:t>
      </w:r>
      <w:hyperlink r:id="rId668"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se při postupu podle tohoto dílu rozumí povinný.</w:t>
      </w:r>
    </w:p>
    <w:p w14:paraId="7EB5A1C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Při postupu podle tohoto dílu nelze prominout zmeškání úkonu. Nelze ani obnovit řízení nebo vydat nové rozhodnutí.</w:t>
      </w:r>
    </w:p>
    <w:p w14:paraId="190C0339"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68" w:name="c_21784"/>
      <w:bookmarkEnd w:id="468"/>
      <w:r w:rsidRPr="00BE09AA">
        <w:rPr>
          <w:rFonts w:ascii="Fira Sans" w:eastAsia="Times New Roman" w:hAnsi="Fira Sans" w:cs="Times New Roman"/>
          <w:b/>
          <w:bCs/>
          <w:color w:val="232323"/>
          <w:sz w:val="24"/>
          <w:szCs w:val="24"/>
          <w:lang w:eastAsia="cs-CZ"/>
        </w:rPr>
        <w:t>Oddíl 2</w:t>
      </w:r>
    </w:p>
    <w:p w14:paraId="7CE45089"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Exekuce provedením náhradního výkonu</w:t>
      </w:r>
    </w:p>
    <w:p w14:paraId="5DF285C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69" w:name="c_21790"/>
      <w:bookmarkStart w:id="470" w:name="pa_119"/>
      <w:bookmarkStart w:id="471" w:name="p_119"/>
      <w:bookmarkEnd w:id="469"/>
      <w:bookmarkEnd w:id="470"/>
      <w:bookmarkEnd w:id="471"/>
      <w:r w:rsidRPr="00BE09AA">
        <w:rPr>
          <w:rFonts w:ascii="Fira Sans" w:eastAsia="Times New Roman" w:hAnsi="Fira Sans" w:cs="Times New Roman"/>
          <w:color w:val="007AC3"/>
          <w:sz w:val="24"/>
          <w:szCs w:val="24"/>
          <w:lang w:eastAsia="cs-CZ"/>
        </w:rPr>
        <w:t>§ 119 </w:t>
      </w:r>
      <w:hyperlink r:id="rId66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7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7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7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C027C8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Ukládá-li exekuční titul,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w:t>
      </w:r>
    </w:p>
    <w:p w14:paraId="467130F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pověření exekuční správní orgán přesně vymezí práci nebo výkon, které měl podle exekučního titulu provést povinný a jejichž provedení se svěřuje jiné osobě.</w:t>
      </w:r>
    </w:p>
    <w:p w14:paraId="7F6F9A3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Dojde-li v souvislosti s provedením exekuce k potřebě přemístění stavebních materiálů nebo věcí mimo prostory nebo pozemky povinného a neprohlásí-li povinný při provádění exekuce písemně, že tyto věci opustil,</w:t>
      </w:r>
      <w:r w:rsidRPr="00BE09AA">
        <w:rPr>
          <w:rFonts w:ascii="Fira Sans" w:eastAsia="Times New Roman" w:hAnsi="Fira Sans" w:cs="Times New Roman"/>
          <w:color w:val="232323"/>
          <w:sz w:val="18"/>
          <w:szCs w:val="18"/>
          <w:vertAlign w:val="superscript"/>
          <w:lang w:eastAsia="cs-CZ"/>
        </w:rPr>
        <w:t>32)</w:t>
      </w:r>
      <w:r w:rsidRPr="00BE09AA">
        <w:rPr>
          <w:rFonts w:ascii="Fira Sans" w:eastAsia="Times New Roman" w:hAnsi="Fira Sans" w:cs="Times New Roman"/>
          <w:color w:val="232323"/>
          <w:sz w:val="24"/>
          <w:szCs w:val="24"/>
          <w:lang w:eastAsia="cs-CZ"/>
        </w:rPr>
        <w:t>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provádí-li exekuci orgán územního samosprávného celku, připadají do vlastnictví tohoto územního samosprávného celku. Prohlásí-li povinný, že tyto věci opustil, připadají do vlastnictví státu. Případná likvidace se provede na náklady povinného.</w:t>
      </w:r>
    </w:p>
    <w:p w14:paraId="777B215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Exekuční správní orgán může povinnému usnesením uložit, aby mu potřebné náklady nebo zálohu na ně v určené výši zaplatil předem v určené lhůtě, která nesmí být kratší než 8 dnů ode dne nabytí právní moci usnesení; další postup při provádění exekuce tím není dotčen.</w:t>
      </w:r>
    </w:p>
    <w:p w14:paraId="49BA004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72" w:name="c_22018"/>
      <w:bookmarkEnd w:id="472"/>
      <w:r w:rsidRPr="00BE09AA">
        <w:rPr>
          <w:rFonts w:ascii="Fira Sans" w:eastAsia="Times New Roman" w:hAnsi="Fira Sans" w:cs="Times New Roman"/>
          <w:b/>
          <w:bCs/>
          <w:color w:val="232323"/>
          <w:sz w:val="24"/>
          <w:szCs w:val="24"/>
          <w:lang w:eastAsia="cs-CZ"/>
        </w:rPr>
        <w:t>Oddíl 3</w:t>
      </w:r>
    </w:p>
    <w:p w14:paraId="7FA8CA1A"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Exekuce přímým vynucením</w:t>
      </w:r>
    </w:p>
    <w:p w14:paraId="095E376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73" w:name="c_22023"/>
      <w:bookmarkStart w:id="474" w:name="pa_120"/>
      <w:bookmarkStart w:id="475" w:name="p_120"/>
      <w:bookmarkEnd w:id="473"/>
      <w:bookmarkEnd w:id="474"/>
      <w:bookmarkEnd w:id="475"/>
      <w:r w:rsidRPr="00BE09AA">
        <w:rPr>
          <w:rFonts w:ascii="Fira Sans" w:eastAsia="Times New Roman" w:hAnsi="Fira Sans" w:cs="Times New Roman"/>
          <w:color w:val="007AC3"/>
          <w:sz w:val="24"/>
          <w:szCs w:val="24"/>
          <w:lang w:eastAsia="cs-CZ"/>
        </w:rPr>
        <w:t>§ 120 </w:t>
      </w:r>
      <w:hyperlink r:id="rId67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7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7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7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E7FB93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Přímé vynucení povinnosti se provede zejména vyklizením nemovitosti, stavby, bytu, místnosti nebo jiných prostor (dále jen "objekt"), odebráním movité věci nebo předvedením.</w:t>
      </w:r>
    </w:p>
    <w:p w14:paraId="04F059AE"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76" w:name="c_22047"/>
      <w:bookmarkEnd w:id="476"/>
      <w:r w:rsidRPr="00BE09AA">
        <w:rPr>
          <w:rFonts w:ascii="Fira Sans" w:eastAsia="Times New Roman" w:hAnsi="Fira Sans" w:cs="Times New Roman"/>
          <w:b/>
          <w:bCs/>
          <w:color w:val="232323"/>
          <w:sz w:val="24"/>
          <w:szCs w:val="24"/>
          <w:lang w:eastAsia="cs-CZ"/>
        </w:rPr>
        <w:t>Vyklizení</w:t>
      </w:r>
    </w:p>
    <w:p w14:paraId="13AD29C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77" w:name="c_22048"/>
      <w:bookmarkStart w:id="478" w:name="pa_121"/>
      <w:bookmarkStart w:id="479" w:name="p_121"/>
      <w:bookmarkEnd w:id="477"/>
      <w:bookmarkEnd w:id="478"/>
      <w:bookmarkEnd w:id="479"/>
      <w:r w:rsidRPr="00BE09AA">
        <w:rPr>
          <w:rFonts w:ascii="Fira Sans" w:eastAsia="Times New Roman" w:hAnsi="Fira Sans" w:cs="Times New Roman"/>
          <w:color w:val="007AC3"/>
          <w:sz w:val="24"/>
          <w:szCs w:val="24"/>
          <w:lang w:eastAsia="cs-CZ"/>
        </w:rPr>
        <w:t>§ 121 </w:t>
      </w:r>
      <w:hyperlink r:id="rId67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7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7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8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528684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Ukládá-li exekuční titul, aby povinný vyklidil objekt,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w:t>
      </w:r>
      <w:hyperlink r:id="rId681" w:history="1">
        <w:r w:rsidRPr="00BE09AA">
          <w:rPr>
            <w:rFonts w:ascii="Fira Sans" w:eastAsia="Times New Roman" w:hAnsi="Fira Sans" w:cs="Times New Roman"/>
            <w:color w:val="005B92"/>
            <w:sz w:val="24"/>
            <w:szCs w:val="24"/>
            <w:u w:val="single"/>
            <w:lang w:eastAsia="cs-CZ"/>
          </w:rPr>
          <w:t>§ 128</w:t>
        </w:r>
      </w:hyperlink>
      <w:r w:rsidRPr="00BE09AA">
        <w:rPr>
          <w:rFonts w:ascii="Fira Sans" w:eastAsia="Times New Roman" w:hAnsi="Fira Sans" w:cs="Times New Roman"/>
          <w:color w:val="232323"/>
          <w:sz w:val="24"/>
          <w:szCs w:val="24"/>
          <w:lang w:eastAsia="cs-CZ"/>
        </w:rPr>
        <w:t>).</w:t>
      </w:r>
    </w:p>
    <w:p w14:paraId="2A35FD8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(2) Ukládá-li exekuční titul vyklizení objektu, který je v takovém stavu, že bezprostředně ohrožuje život nebo zdraví osob,</w:t>
      </w:r>
      <w:r w:rsidRPr="00BE09AA">
        <w:rPr>
          <w:rFonts w:ascii="Fira Sans" w:eastAsia="Times New Roman" w:hAnsi="Fira Sans" w:cs="Times New Roman"/>
          <w:color w:val="232323"/>
          <w:sz w:val="18"/>
          <w:szCs w:val="18"/>
          <w:vertAlign w:val="superscript"/>
          <w:lang w:eastAsia="cs-CZ"/>
        </w:rPr>
        <w:t>33)</w:t>
      </w:r>
      <w:r w:rsidRPr="00BE09AA">
        <w:rPr>
          <w:rFonts w:ascii="Fira Sans" w:eastAsia="Times New Roman" w:hAnsi="Fira Sans" w:cs="Times New Roman"/>
          <w:color w:val="232323"/>
          <w:sz w:val="24"/>
          <w:szCs w:val="24"/>
          <w:lang w:eastAsia="cs-CZ"/>
        </w:rPr>
        <w:t> může oprávněná úřední osoba, nelze-li z důvodu časové tísně jinak, doručit exekuční příkaz povinnému až při provedení exekuce. Není-li povinný úkonu vyklizení přítomen, doručí se mu exekuční příkaz spolu s protokolem o vyklizení.</w:t>
      </w:r>
    </w:p>
    <w:p w14:paraId="744B2C3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80" w:name="c_22153"/>
      <w:bookmarkStart w:id="481" w:name="pa_122"/>
      <w:bookmarkStart w:id="482" w:name="p_122"/>
      <w:bookmarkEnd w:id="480"/>
      <w:bookmarkEnd w:id="481"/>
      <w:bookmarkEnd w:id="482"/>
      <w:r w:rsidRPr="00BE09AA">
        <w:rPr>
          <w:rFonts w:ascii="Fira Sans" w:eastAsia="Times New Roman" w:hAnsi="Fira Sans" w:cs="Times New Roman"/>
          <w:color w:val="007AC3"/>
          <w:sz w:val="24"/>
          <w:szCs w:val="24"/>
          <w:lang w:eastAsia="cs-CZ"/>
        </w:rPr>
        <w:t>§ 122 </w:t>
      </w:r>
      <w:hyperlink r:id="rId68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8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8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8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2ECC2A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Zjistí-li oprávněná úřední osoba při vyklizení objektu, že se vyklizení objektu týká osoby, jejíž zdravotní stav by mohl být provedením vyklizení vážně ohrožen, není provedení exekuce přípustné. Není-li předloženo potvrzení lékaře nebo je-li pochybnost o správnosti takového potvrzení, oprávněná úřední osoba vyžádá vyjádření odborného lékaře.</w:t>
      </w:r>
    </w:p>
    <w:p w14:paraId="4FF3633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Je-li objekt nebo jeho část v takovém stavu, že bezprostředně ohrožuje život nebo zdraví osob, provede exekuční správní orgán jeho vyklizení vždy.</w:t>
      </w:r>
    </w:p>
    <w:p w14:paraId="473329A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83" w:name="c_22312"/>
      <w:bookmarkStart w:id="484" w:name="pa_123"/>
      <w:bookmarkStart w:id="485" w:name="p_123"/>
      <w:bookmarkEnd w:id="483"/>
      <w:bookmarkEnd w:id="484"/>
      <w:bookmarkEnd w:id="485"/>
      <w:r w:rsidRPr="00BE09AA">
        <w:rPr>
          <w:rFonts w:ascii="Fira Sans" w:eastAsia="Times New Roman" w:hAnsi="Fira Sans" w:cs="Times New Roman"/>
          <w:color w:val="007AC3"/>
          <w:sz w:val="24"/>
          <w:szCs w:val="24"/>
          <w:lang w:eastAsia="cs-CZ"/>
        </w:rPr>
        <w:t>§ 123 </w:t>
      </w:r>
      <w:hyperlink r:id="rId68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8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8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8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0D2AEC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Exekuce se provede tak, že oprávněná úřední osoba z vyklizovaného objektu</w:t>
      </w:r>
    </w:p>
    <w:p w14:paraId="7D872B4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odstraní movité věci patřící povinnému a příslušníkům jeho domácnosti, jakož i movité věci, které sice patří někomu jinému, ale jsou se souhlasem povinného umístěny ve vyklizovaném objektu, a</w:t>
      </w:r>
    </w:p>
    <w:p w14:paraId="45953F94"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vykáže povinného a všechny, kdo se tam zdržují na základě práva povinného.</w:t>
      </w:r>
    </w:p>
    <w:p w14:paraId="09B4EE8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Movité věci odstraněné z vyklizovaného objektu se odevzdají povinnému nebo některému ze zletilých příslušníků jeho domácnosti.</w:t>
      </w:r>
    </w:p>
    <w:p w14:paraId="7D2E874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86" w:name="c_22385"/>
      <w:bookmarkStart w:id="487" w:name="pa_124"/>
      <w:bookmarkStart w:id="488" w:name="p_124"/>
      <w:bookmarkEnd w:id="486"/>
      <w:bookmarkEnd w:id="487"/>
      <w:bookmarkEnd w:id="488"/>
      <w:r w:rsidRPr="00BE09AA">
        <w:rPr>
          <w:rFonts w:ascii="Fira Sans" w:eastAsia="Times New Roman" w:hAnsi="Fira Sans" w:cs="Times New Roman"/>
          <w:color w:val="007AC3"/>
          <w:sz w:val="24"/>
          <w:szCs w:val="24"/>
          <w:lang w:eastAsia="cs-CZ"/>
        </w:rPr>
        <w:t>§ 124 </w:t>
      </w:r>
      <w:hyperlink r:id="rId69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9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9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9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D07B1E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Není-li vyklizení přítomen nikdo, kdo by mohl movité věci převzít, nebo je-li převzetí věcí odmítnuto, </w:t>
      </w:r>
      <w:proofErr w:type="gramStart"/>
      <w:r w:rsidRPr="00BE09AA">
        <w:rPr>
          <w:rFonts w:ascii="Fira Sans" w:eastAsia="Times New Roman" w:hAnsi="Fira Sans" w:cs="Times New Roman"/>
          <w:color w:val="232323"/>
          <w:sz w:val="24"/>
          <w:szCs w:val="24"/>
          <w:lang w:eastAsia="cs-CZ"/>
        </w:rPr>
        <w:t>sepíší</w:t>
      </w:r>
      <w:proofErr w:type="gramEnd"/>
      <w:r w:rsidRPr="00BE09AA">
        <w:rPr>
          <w:rFonts w:ascii="Fira Sans" w:eastAsia="Times New Roman" w:hAnsi="Fira Sans" w:cs="Times New Roman"/>
          <w:color w:val="232323"/>
          <w:sz w:val="24"/>
          <w:szCs w:val="24"/>
          <w:lang w:eastAsia="cs-CZ"/>
        </w:rPr>
        <w:t xml:space="preserve"> se věci a dají se na náklady povinného do úschovy obci nebo jinému vhodnému schovateli s jeho souhlasem. Exekuční správní orgán vyrozumí povinného o tom, komu byly jeho movité věci dány do úschovy, a o možnosti tyto věci převzít.</w:t>
      </w:r>
    </w:p>
    <w:p w14:paraId="2B40333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Nevyzvedne-li si povinný movité věci u schovatele do 6 měsíců ode dne, kdy byly uschovány, prodá je exekuční správní orgán podle ustanovení o prodeji movitých věcí podle zvláštního zákona.</w:t>
      </w:r>
      <w:r w:rsidRPr="00BE09AA">
        <w:rPr>
          <w:rFonts w:ascii="Fira Sans" w:eastAsia="Times New Roman" w:hAnsi="Fira Sans" w:cs="Times New Roman"/>
          <w:color w:val="232323"/>
          <w:sz w:val="18"/>
          <w:szCs w:val="18"/>
          <w:vertAlign w:val="superscript"/>
          <w:lang w:eastAsia="cs-CZ"/>
        </w:rPr>
        <w:t>35)</w:t>
      </w:r>
    </w:p>
    <w:p w14:paraId="58FAD35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Výtěžek z prodeje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jiného důvodu doručit, zejména není-li známo místo trvalého pobytu povinného, stane se zbytek výtěžku, pokud se o něj povinný nepřihlásí do 3 let od prodeje movité věci, příjmem státního rozpočtu; provádí-li exekuci orgán územního samosprávného celku, stane se zbytek výtěžku příjmem rozpočtu tohoto územního samosprávnému celku.</w:t>
      </w:r>
    </w:p>
    <w:p w14:paraId="298BDB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(4) Movité věci, které se nepodaří prodat, připadají státu. Odmítne-li schovatel movité věci převzít, připadají státu; provádí-li exekuci orgán územního samosprávného celku, </w:t>
      </w:r>
      <w:r w:rsidRPr="00BE09AA">
        <w:rPr>
          <w:rFonts w:ascii="Fira Sans" w:eastAsia="Times New Roman" w:hAnsi="Fira Sans" w:cs="Times New Roman"/>
          <w:color w:val="232323"/>
          <w:sz w:val="24"/>
          <w:szCs w:val="24"/>
          <w:lang w:eastAsia="cs-CZ"/>
        </w:rPr>
        <w:lastRenderedPageBreak/>
        <w:t>připadají do vlastnictví tohoto územního samosprávného celku. Případná likvidace se provede na náklady povinného.</w:t>
      </w:r>
    </w:p>
    <w:p w14:paraId="756CA381"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89" w:name="c_22628"/>
      <w:bookmarkEnd w:id="489"/>
      <w:r w:rsidRPr="00BE09AA">
        <w:rPr>
          <w:rFonts w:ascii="Fira Sans" w:eastAsia="Times New Roman" w:hAnsi="Fira Sans" w:cs="Times New Roman"/>
          <w:b/>
          <w:bCs/>
          <w:color w:val="232323"/>
          <w:sz w:val="24"/>
          <w:szCs w:val="24"/>
          <w:lang w:eastAsia="cs-CZ"/>
        </w:rPr>
        <w:t>Odebrání movité věci</w:t>
      </w:r>
    </w:p>
    <w:p w14:paraId="63C988B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90" w:name="c_22631"/>
      <w:bookmarkStart w:id="491" w:name="pa_125"/>
      <w:bookmarkStart w:id="492" w:name="p_125"/>
      <w:bookmarkEnd w:id="490"/>
      <w:bookmarkEnd w:id="491"/>
      <w:bookmarkEnd w:id="492"/>
      <w:r w:rsidRPr="00BE09AA">
        <w:rPr>
          <w:rFonts w:ascii="Fira Sans" w:eastAsia="Times New Roman" w:hAnsi="Fira Sans" w:cs="Times New Roman"/>
          <w:color w:val="007AC3"/>
          <w:sz w:val="24"/>
          <w:szCs w:val="24"/>
          <w:lang w:eastAsia="cs-CZ"/>
        </w:rPr>
        <w:t>§ 125 </w:t>
      </w:r>
      <w:hyperlink r:id="rId69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69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69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69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58DDFD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Ukládá-li exekuční titul, aby povinný vydal nebo dodal movitou věc, vydá exekuční správní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orgán zajistí její náležitou úschovu na náklady povinného. Při tom postupuje obdobně podle </w:t>
      </w:r>
      <w:hyperlink r:id="rId698" w:history="1">
        <w:r w:rsidRPr="00BE09AA">
          <w:rPr>
            <w:rFonts w:ascii="Fira Sans" w:eastAsia="Times New Roman" w:hAnsi="Fira Sans" w:cs="Times New Roman"/>
            <w:color w:val="005B92"/>
            <w:sz w:val="24"/>
            <w:szCs w:val="24"/>
            <w:u w:val="single"/>
            <w:lang w:eastAsia="cs-CZ"/>
          </w:rPr>
          <w:t>§ 124</w:t>
        </w:r>
      </w:hyperlink>
      <w:r w:rsidRPr="00BE09AA">
        <w:rPr>
          <w:rFonts w:ascii="Fira Sans" w:eastAsia="Times New Roman" w:hAnsi="Fira Sans" w:cs="Times New Roman"/>
          <w:color w:val="232323"/>
          <w:sz w:val="24"/>
          <w:szCs w:val="24"/>
          <w:lang w:eastAsia="cs-CZ"/>
        </w:rPr>
        <w:t>.</w:t>
      </w:r>
    </w:p>
    <w:p w14:paraId="6ED035E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Exekuční příkaz povinnému doručí oprávněná úřední osoba při odebírání movité věci. Není-li povinný odebrání movité věci přítomen, doručí se mu exekuční příkaz spolu s protokolem o odebrání movité věci. Exekuční správní orgán nevyrozumí povinného o nastávající exekuci dříve, než oprávněná úřední osoba přijde na místo odebrání. Je-li předmětem exekuce movitá věc, která je vedena v zákonem stanovené evidenci, doručuje se exekuční příkaz i tomu, kdo tuto evidenci vede.</w:t>
      </w:r>
    </w:p>
    <w:p w14:paraId="44AFFA9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je k užívání odebírané movité věci třeba listiny, odebere se povinnému spolu s odebranou movitou věcí i tato listina.</w:t>
      </w:r>
    </w:p>
    <w:p w14:paraId="2E2D447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p>
    <w:p w14:paraId="19A7E89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O odebrání movité věci sepíše oprávněná úřední osoba protokol, v němž uvede zejména</w:t>
      </w:r>
    </w:p>
    <w:p w14:paraId="5991AEA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označení movité věci odebrané povinnému nebo jiné osobě, jež je ochotna ji vydat, a je-li věcí více, jejich přesný seznam, popřípadě údaje o jejich počtu, míře a váze,</w:t>
      </w:r>
    </w:p>
    <w:p w14:paraId="44E654C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vyjádření povinného o tom, kde se movitá věc nachází, popřípadě že povinný odepřel poskytnout k tomu vysvětlení,</w:t>
      </w:r>
    </w:p>
    <w:p w14:paraId="534EFF6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skutečnost, že povinný nebo osoba, která má movitou věc, není ochotna ji vydat, důvody odepření jejího vydání, popřípadě odepření sdělit důvody.</w:t>
      </w:r>
    </w:p>
    <w:p w14:paraId="18A9EE1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93" w:name="c_22931"/>
      <w:bookmarkStart w:id="494" w:name="pa_126"/>
      <w:bookmarkStart w:id="495" w:name="p_126"/>
      <w:bookmarkEnd w:id="493"/>
      <w:bookmarkEnd w:id="494"/>
      <w:bookmarkEnd w:id="495"/>
      <w:r w:rsidRPr="00BE09AA">
        <w:rPr>
          <w:rFonts w:ascii="Fira Sans" w:eastAsia="Times New Roman" w:hAnsi="Fira Sans" w:cs="Times New Roman"/>
          <w:color w:val="007AC3"/>
          <w:sz w:val="24"/>
          <w:szCs w:val="24"/>
          <w:lang w:eastAsia="cs-CZ"/>
        </w:rPr>
        <w:t>§ 126 </w:t>
      </w:r>
      <w:hyperlink r:id="rId69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0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0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0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A1F94A3"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496" w:name="c_22933"/>
      <w:bookmarkEnd w:id="496"/>
      <w:r w:rsidRPr="00BE09AA">
        <w:rPr>
          <w:rFonts w:ascii="Fira Sans" w:eastAsia="Times New Roman" w:hAnsi="Fira Sans" w:cs="Times New Roman"/>
          <w:color w:val="232323"/>
          <w:sz w:val="24"/>
          <w:szCs w:val="24"/>
          <w:lang w:eastAsia="cs-CZ"/>
        </w:rPr>
        <w:t>Osobní prohlídka a prohlídka bytu a jiných místností</w:t>
      </w:r>
    </w:p>
    <w:p w14:paraId="3896187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Povinný je oprávněné úřední osobě při odebrání movité věci povinen umožnit přístup na všechna místa, kde by se mohla odebíraná movitá věc nacházet.</w:t>
      </w:r>
    </w:p>
    <w:p w14:paraId="7135729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p>
    <w:p w14:paraId="2A7A9B4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p>
    <w:p w14:paraId="3CA4772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(4) Nachází-li se odebíraná movitá věc u jiné osoby, po výzvě exekučního správního orgánu je tato osoba povinna tuto věc vydat.</w:t>
      </w:r>
    </w:p>
    <w:p w14:paraId="0C7C8E2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Je-li důvodné podezření, že povinný nebo jiná osoba u sebe ukrývá movitou věc, a jestliže je výzva vydat ukrývanou věc bezvýsledná, může oprávněná úřední osoba provést osobní prohlídku.</w:t>
      </w:r>
    </w:p>
    <w:p w14:paraId="2167413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Při provádění prohlídek se postupuje zvlášť šetrně, zejména jde-li o osobní prohlídku. Osobní prohlídku provádí osoba stejného pohlaví. Osobní prohlídka může být na žádost toho, vůči němuž je prohlídka prováděna, provedena pouze za přítomnosti přizvané osoby (</w:t>
      </w:r>
      <w:hyperlink r:id="rId703" w:history="1">
        <w:r w:rsidRPr="00BE09AA">
          <w:rPr>
            <w:rFonts w:ascii="Fira Sans" w:eastAsia="Times New Roman" w:hAnsi="Fira Sans" w:cs="Times New Roman"/>
            <w:color w:val="005B92"/>
            <w:sz w:val="24"/>
            <w:szCs w:val="24"/>
            <w:u w:val="single"/>
            <w:lang w:eastAsia="cs-CZ"/>
          </w:rPr>
          <w:t>§ 128</w:t>
        </w:r>
      </w:hyperlink>
      <w:r w:rsidRPr="00BE09AA">
        <w:rPr>
          <w:rFonts w:ascii="Fira Sans" w:eastAsia="Times New Roman" w:hAnsi="Fira Sans" w:cs="Times New Roman"/>
          <w:color w:val="232323"/>
          <w:sz w:val="24"/>
          <w:szCs w:val="24"/>
          <w:lang w:eastAsia="cs-CZ"/>
        </w:rPr>
        <w:t>). Při provádění osobní prohlídky se přiměřeně použijí ustanovení právního předpisu upravujícího oprávnění celníka.</w:t>
      </w:r>
    </w:p>
    <w:p w14:paraId="113DD84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p w14:paraId="0C9E50CB"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497" w:name="c_23279"/>
      <w:bookmarkEnd w:id="497"/>
      <w:r w:rsidRPr="00BE09AA">
        <w:rPr>
          <w:rFonts w:ascii="Fira Sans" w:eastAsia="Times New Roman" w:hAnsi="Fira Sans" w:cs="Times New Roman"/>
          <w:b/>
          <w:bCs/>
          <w:color w:val="232323"/>
          <w:sz w:val="24"/>
          <w:szCs w:val="24"/>
          <w:lang w:eastAsia="cs-CZ"/>
        </w:rPr>
        <w:t>Předvedení</w:t>
      </w:r>
    </w:p>
    <w:p w14:paraId="308E360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498" w:name="c_23280"/>
      <w:bookmarkStart w:id="499" w:name="pa_127"/>
      <w:bookmarkStart w:id="500" w:name="p_127"/>
      <w:bookmarkEnd w:id="498"/>
      <w:bookmarkEnd w:id="499"/>
      <w:bookmarkEnd w:id="500"/>
      <w:r w:rsidRPr="00BE09AA">
        <w:rPr>
          <w:rFonts w:ascii="Fira Sans" w:eastAsia="Times New Roman" w:hAnsi="Fira Sans" w:cs="Times New Roman"/>
          <w:color w:val="007AC3"/>
          <w:sz w:val="24"/>
          <w:szCs w:val="24"/>
          <w:lang w:eastAsia="cs-CZ"/>
        </w:rPr>
        <w:t>§ 127 </w:t>
      </w:r>
      <w:hyperlink r:id="rId70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0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0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0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ABC039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Při provádění exekuce předvedením se exekuční příkaz doručuje orgánům, které mají předvedení provést; </w:t>
      </w:r>
      <w:hyperlink r:id="rId708" w:history="1">
        <w:r w:rsidRPr="00BE09AA">
          <w:rPr>
            <w:rFonts w:ascii="Fira Sans" w:eastAsia="Times New Roman" w:hAnsi="Fira Sans" w:cs="Times New Roman"/>
            <w:color w:val="005B92"/>
            <w:sz w:val="24"/>
            <w:szCs w:val="24"/>
            <w:u w:val="single"/>
            <w:lang w:eastAsia="cs-CZ"/>
          </w:rPr>
          <w:t>§ 60 odst. 1</w:t>
        </w:r>
      </w:hyperlink>
      <w:r w:rsidRPr="00BE09AA">
        <w:rPr>
          <w:rFonts w:ascii="Fira Sans" w:eastAsia="Times New Roman" w:hAnsi="Fira Sans" w:cs="Times New Roman"/>
          <w:color w:val="232323"/>
          <w:sz w:val="24"/>
          <w:szCs w:val="24"/>
          <w:lang w:eastAsia="cs-CZ"/>
        </w:rPr>
        <w:t> věta poslední a odst. 2 se použije obdobně.</w:t>
      </w:r>
    </w:p>
    <w:p w14:paraId="79E359A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501" w:name="c_23307"/>
      <w:bookmarkEnd w:id="501"/>
      <w:r w:rsidRPr="00BE09AA">
        <w:rPr>
          <w:rFonts w:ascii="Fira Sans" w:eastAsia="Times New Roman" w:hAnsi="Fira Sans" w:cs="Times New Roman"/>
          <w:b/>
          <w:bCs/>
          <w:color w:val="232323"/>
          <w:sz w:val="24"/>
          <w:szCs w:val="24"/>
          <w:lang w:eastAsia="cs-CZ"/>
        </w:rPr>
        <w:t>Přizvané osoby</w:t>
      </w:r>
    </w:p>
    <w:p w14:paraId="21F4322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02" w:name="c_23309"/>
      <w:bookmarkStart w:id="503" w:name="pa_128"/>
      <w:bookmarkStart w:id="504" w:name="p_128"/>
      <w:bookmarkEnd w:id="502"/>
      <w:bookmarkEnd w:id="503"/>
      <w:bookmarkEnd w:id="504"/>
      <w:r w:rsidRPr="00BE09AA">
        <w:rPr>
          <w:rFonts w:ascii="Fira Sans" w:eastAsia="Times New Roman" w:hAnsi="Fira Sans" w:cs="Times New Roman"/>
          <w:color w:val="007AC3"/>
          <w:sz w:val="24"/>
          <w:szCs w:val="24"/>
          <w:lang w:eastAsia="cs-CZ"/>
        </w:rPr>
        <w:t>§ 128 </w:t>
      </w:r>
      <w:hyperlink r:id="rId70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1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1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1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03559E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Správní orgán může k účasti na provedení exekuce přímým vynucením přizvat nestranné osoby, aby zajistil jejich přítomnost při provádění určitého úkonu. Tyto osoby nemají práva ani povinnosti účastníků.</w:t>
      </w:r>
    </w:p>
    <w:p w14:paraId="09C6312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505" w:name="c_23339"/>
      <w:bookmarkEnd w:id="505"/>
      <w:r w:rsidRPr="00BE09AA">
        <w:rPr>
          <w:rFonts w:ascii="Fira Sans" w:eastAsia="Times New Roman" w:hAnsi="Fira Sans" w:cs="Times New Roman"/>
          <w:b/>
          <w:bCs/>
          <w:color w:val="232323"/>
          <w:sz w:val="24"/>
          <w:szCs w:val="24"/>
          <w:lang w:eastAsia="cs-CZ"/>
        </w:rPr>
        <w:t>Oddíl 4</w:t>
      </w:r>
    </w:p>
    <w:p w14:paraId="1357ACC3"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Exekuce ukládáním donucovacích pokut</w:t>
      </w:r>
    </w:p>
    <w:p w14:paraId="258B6C4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06" w:name="c_23345"/>
      <w:bookmarkStart w:id="507" w:name="pa_129"/>
      <w:bookmarkStart w:id="508" w:name="p_129"/>
      <w:bookmarkEnd w:id="506"/>
      <w:bookmarkEnd w:id="507"/>
      <w:bookmarkEnd w:id="508"/>
      <w:r w:rsidRPr="00BE09AA">
        <w:rPr>
          <w:rFonts w:ascii="Fira Sans" w:eastAsia="Times New Roman" w:hAnsi="Fira Sans" w:cs="Times New Roman"/>
          <w:color w:val="007AC3"/>
          <w:sz w:val="24"/>
          <w:szCs w:val="24"/>
          <w:lang w:eastAsia="cs-CZ"/>
        </w:rPr>
        <w:t>§ 129 </w:t>
      </w:r>
      <w:hyperlink r:id="rId71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1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1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1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0C6163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Nelze-li nebo není-li účelné provádět exekuci náhradním výkonem nebo přímým vynucením, vymáhá se splnění povinnosti postupným ukládáním donucovacích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právní moci.</w:t>
      </w:r>
    </w:p>
    <w:p w14:paraId="7A502DA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Pokuty vybírá a jejich exekuci provádí podle zvláštního zákona</w:t>
      </w:r>
      <w:r w:rsidRPr="00BE09AA">
        <w:rPr>
          <w:rFonts w:ascii="Fira Sans" w:eastAsia="Times New Roman" w:hAnsi="Fira Sans" w:cs="Times New Roman"/>
          <w:color w:val="232323"/>
          <w:sz w:val="18"/>
          <w:szCs w:val="18"/>
          <w:vertAlign w:val="superscript"/>
          <w:lang w:eastAsia="cs-CZ"/>
        </w:rPr>
        <w:t>27)</w:t>
      </w:r>
      <w:r w:rsidRPr="00BE09AA">
        <w:rPr>
          <w:rFonts w:ascii="Fira Sans" w:eastAsia="Times New Roman" w:hAnsi="Fira Sans" w:cs="Times New Roman"/>
          <w:color w:val="232323"/>
          <w:sz w:val="24"/>
          <w:szCs w:val="24"/>
          <w:lang w:eastAsia="cs-CZ"/>
        </w:rPr>
        <w:t>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p>
    <w:p w14:paraId="70F52813"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509" w:name="c_23462"/>
      <w:bookmarkEnd w:id="509"/>
      <w:r w:rsidRPr="00BE09AA">
        <w:rPr>
          <w:rFonts w:ascii="Fira Sans" w:eastAsia="Times New Roman" w:hAnsi="Fira Sans" w:cs="Times New Roman"/>
          <w:color w:val="232323"/>
          <w:sz w:val="31"/>
          <w:szCs w:val="31"/>
          <w:lang w:eastAsia="cs-CZ"/>
        </w:rPr>
        <w:t>ČÁST TŘETÍ</w:t>
      </w:r>
    </w:p>
    <w:p w14:paraId="080F663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ZVLÁŠTNÍ USTANOVENÍ O SPRÁVNÍM ŘÍZENÍ</w:t>
      </w:r>
    </w:p>
    <w:p w14:paraId="51D091C3"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510" w:name="c_23469"/>
      <w:bookmarkEnd w:id="510"/>
      <w:r w:rsidRPr="00BE09AA">
        <w:rPr>
          <w:rFonts w:ascii="Fira Sans" w:eastAsia="Times New Roman" w:hAnsi="Fira Sans" w:cs="Times New Roman"/>
          <w:color w:val="232323"/>
          <w:sz w:val="29"/>
          <w:szCs w:val="29"/>
          <w:lang w:eastAsia="cs-CZ"/>
        </w:rPr>
        <w:t>HLAVA I</w:t>
      </w:r>
    </w:p>
    <w:p w14:paraId="4974BA8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lastRenderedPageBreak/>
        <w:t>ZVLÁŠTNÍ USTANOVENÍ O SPRÁVNÍCH ORGÁNECH</w:t>
      </w:r>
    </w:p>
    <w:p w14:paraId="1E23F0C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11" w:name="c_23476"/>
      <w:bookmarkStart w:id="512" w:name="pa_130"/>
      <w:bookmarkStart w:id="513" w:name="p_130"/>
      <w:bookmarkEnd w:id="511"/>
      <w:bookmarkEnd w:id="512"/>
      <w:bookmarkEnd w:id="513"/>
      <w:r w:rsidRPr="00BE09AA">
        <w:rPr>
          <w:rFonts w:ascii="Fira Sans" w:eastAsia="Times New Roman" w:hAnsi="Fira Sans" w:cs="Times New Roman"/>
          <w:color w:val="007AC3"/>
          <w:sz w:val="24"/>
          <w:szCs w:val="24"/>
          <w:lang w:eastAsia="cs-CZ"/>
        </w:rPr>
        <w:t>§ 130 </w:t>
      </w:r>
      <w:hyperlink r:id="rId71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1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1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2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3D9F809"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14" w:name="c_23478"/>
      <w:bookmarkEnd w:id="514"/>
      <w:r w:rsidRPr="00BE09AA">
        <w:rPr>
          <w:rFonts w:ascii="Fira Sans" w:eastAsia="Times New Roman" w:hAnsi="Fira Sans" w:cs="Times New Roman"/>
          <w:color w:val="232323"/>
          <w:sz w:val="24"/>
          <w:szCs w:val="24"/>
          <w:lang w:eastAsia="cs-CZ"/>
        </w:rPr>
        <w:t>Příslušnost orgánu veřejnoprávní korporace nebo jiné právnické osoby</w:t>
      </w:r>
    </w:p>
    <w:p w14:paraId="3C0D4C0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Stanoví-li zákon, že řízení provádí územní samosprávný celek, aniž by určoval, který jeho orgán je k úkonům příslušný, je tímto orgánem v případě kraje krajský úřad a v případě obce obecní úřad.</w:t>
      </w:r>
    </w:p>
    <w:p w14:paraId="6529C14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Stanoví-li zákon, že řízení provádí jiná veřejnoprávní korporace, aniž by určoval, který její orgán je k úkonům příslušný, provádí řízení její výkonný orgán s všeobecnou působností.</w:t>
      </w:r>
    </w:p>
    <w:p w14:paraId="0DE9288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Stanoví-li zákon, že řízení provádí jiná právnická osoba, aniž by určoval, který její orgán je k úkonům příslušný, je tímto orgánem její statutární orgán</w:t>
      </w:r>
      <w:r w:rsidRPr="00BE09AA">
        <w:rPr>
          <w:rFonts w:ascii="Fira Sans" w:eastAsia="Times New Roman" w:hAnsi="Fira Sans" w:cs="Times New Roman"/>
          <w:color w:val="232323"/>
          <w:sz w:val="18"/>
          <w:szCs w:val="18"/>
          <w:vertAlign w:val="superscript"/>
          <w:lang w:eastAsia="cs-CZ"/>
        </w:rPr>
        <w:t>37)</w:t>
      </w:r>
      <w:r w:rsidRPr="00BE09AA">
        <w:rPr>
          <w:rFonts w:ascii="Fira Sans" w:eastAsia="Times New Roman" w:hAnsi="Fira Sans" w:cs="Times New Roman"/>
          <w:color w:val="232323"/>
          <w:sz w:val="24"/>
          <w:szCs w:val="24"/>
          <w:lang w:eastAsia="cs-CZ"/>
        </w:rPr>
        <w:t> podle zvláštního zákona anebo orgán nebo zaměstnanec jím pověřený; pověření musí být písemné a musí být oznámeno správnímu orgánu. Pro podnikající fyzické osoby platí toto ustanovení přiměřeně.</w:t>
      </w:r>
    </w:p>
    <w:p w14:paraId="44C55595"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515" w:name="c_23598"/>
      <w:bookmarkEnd w:id="515"/>
      <w:r w:rsidRPr="00BE09AA">
        <w:rPr>
          <w:rFonts w:ascii="Fira Sans" w:eastAsia="Times New Roman" w:hAnsi="Fira Sans" w:cs="Times New Roman"/>
          <w:b/>
          <w:bCs/>
          <w:color w:val="232323"/>
          <w:sz w:val="24"/>
          <w:szCs w:val="24"/>
          <w:lang w:eastAsia="cs-CZ"/>
        </w:rPr>
        <w:t>Změny příslušnosti</w:t>
      </w:r>
    </w:p>
    <w:p w14:paraId="6170FCF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16" w:name="c_23600"/>
      <w:bookmarkStart w:id="517" w:name="pa_131"/>
      <w:bookmarkStart w:id="518" w:name="p_131"/>
      <w:bookmarkEnd w:id="516"/>
      <w:bookmarkEnd w:id="517"/>
      <w:bookmarkEnd w:id="518"/>
      <w:r w:rsidRPr="00BE09AA">
        <w:rPr>
          <w:rFonts w:ascii="Fira Sans" w:eastAsia="Times New Roman" w:hAnsi="Fira Sans" w:cs="Times New Roman"/>
          <w:color w:val="007AC3"/>
          <w:sz w:val="24"/>
          <w:szCs w:val="24"/>
          <w:lang w:eastAsia="cs-CZ"/>
        </w:rPr>
        <w:t>§ 131 </w:t>
      </w:r>
      <w:hyperlink r:id="rId72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2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2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2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6A630C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Nadřízený správní orgán může na podnět příslušného správního orgánu nebo na požádání účastníka věc usnesením převzít místo podřízeného správního orgánu a rozhodnout jako správní orgán nižšího stupně</w:t>
      </w:r>
    </w:p>
    <w:p w14:paraId="70AB1FD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týká-li se řízení otázek, které lze vzhledem k jejich výjimečné obtížnosti nebo neobvyklosti řešit jen s použitím mimořádných odborných znalostí,</w:t>
      </w:r>
    </w:p>
    <w:p w14:paraId="6FF115C7"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jde-li o řízení s velkým počtem účastníků (</w:t>
      </w:r>
      <w:hyperlink r:id="rId725" w:history="1">
        <w:r w:rsidRPr="00BE09AA">
          <w:rPr>
            <w:rFonts w:ascii="Fira Sans" w:eastAsia="Times New Roman" w:hAnsi="Fira Sans" w:cs="Times New Roman"/>
            <w:color w:val="005B92"/>
            <w:sz w:val="24"/>
            <w:szCs w:val="24"/>
            <w:u w:val="single"/>
            <w:lang w:eastAsia="cs-CZ"/>
          </w:rPr>
          <w:t>§ 144</w:t>
        </w:r>
      </w:hyperlink>
      <w:r w:rsidRPr="00BE09AA">
        <w:rPr>
          <w:rFonts w:ascii="Fira Sans" w:eastAsia="Times New Roman" w:hAnsi="Fira Sans" w:cs="Times New Roman"/>
          <w:color w:val="232323"/>
          <w:sz w:val="24"/>
          <w:szCs w:val="24"/>
          <w:lang w:eastAsia="cs-CZ"/>
        </w:rPr>
        <w:t>), nebo</w:t>
      </w:r>
    </w:p>
    <w:p w14:paraId="0EDD669C"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u věci, u níž lze mít důvodně za to, že výrazně ovlivní právní poměry účastníků ve správních obvodech více podřízených správních orgánů.</w:t>
      </w:r>
    </w:p>
    <w:p w14:paraId="5EB6372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p>
    <w:p w14:paraId="0F6DB94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u věci, u níž lze mít důvodně za to, že ovlivní právní poměry účastníků řízení v obvodu pověřovaného správního orgánu výrazně větší měrou než v obvodu příslušného správního orgánu, nebo</w:t>
      </w:r>
    </w:p>
    <w:p w14:paraId="7F693C1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za účelem spojení jednotlivých řízení ve společné řízení (</w:t>
      </w:r>
      <w:hyperlink r:id="rId726" w:history="1">
        <w:r w:rsidRPr="00BE09AA">
          <w:rPr>
            <w:rFonts w:ascii="Fira Sans" w:eastAsia="Times New Roman" w:hAnsi="Fira Sans" w:cs="Times New Roman"/>
            <w:color w:val="005B92"/>
            <w:sz w:val="24"/>
            <w:szCs w:val="24"/>
            <w:u w:val="single"/>
            <w:lang w:eastAsia="cs-CZ"/>
          </w:rPr>
          <w:t>§ 140</w:t>
        </w:r>
      </w:hyperlink>
      <w:r w:rsidRPr="00BE09AA">
        <w:rPr>
          <w:rFonts w:ascii="Fira Sans" w:eastAsia="Times New Roman" w:hAnsi="Fira Sans" w:cs="Times New Roman"/>
          <w:color w:val="232323"/>
          <w:sz w:val="24"/>
          <w:szCs w:val="24"/>
          <w:lang w:eastAsia="cs-CZ"/>
        </w:rPr>
        <w:t>), aby byla zajištěna potřebná věcná shoda nebo návaznost rozhodnutí.</w:t>
      </w:r>
    </w:p>
    <w:p w14:paraId="03334F1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Ustanovení odstavců 1 a 2 se nevztahují na orgány územních samosprávných celků při výkonu jejich samostatné působnosti.</w:t>
      </w:r>
    </w:p>
    <w:p w14:paraId="626F090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Nadřízený správní orgán usnesením pověří k projednání a rozhodnutí věci jiný věcně příslušný podřízený správní orgán ve svém správním obvodu, jestliže podřízený správní orgán není z důvodu vyloučení všech úředních osob (</w:t>
      </w:r>
      <w:hyperlink r:id="rId727" w:history="1">
        <w:r w:rsidRPr="00BE09AA">
          <w:rPr>
            <w:rFonts w:ascii="Fira Sans" w:eastAsia="Times New Roman" w:hAnsi="Fira Sans" w:cs="Times New Roman"/>
            <w:color w:val="005B92"/>
            <w:sz w:val="24"/>
            <w:szCs w:val="24"/>
            <w:u w:val="single"/>
            <w:lang w:eastAsia="cs-CZ"/>
          </w:rPr>
          <w:t>§ 14</w:t>
        </w:r>
      </w:hyperlink>
      <w:r w:rsidRPr="00BE09AA">
        <w:rPr>
          <w:rFonts w:ascii="Fira Sans" w:eastAsia="Times New Roman" w:hAnsi="Fira Sans" w:cs="Times New Roman"/>
          <w:color w:val="232323"/>
          <w:sz w:val="24"/>
          <w:szCs w:val="24"/>
          <w:lang w:eastAsia="cs-CZ"/>
        </w:rPr>
        <w:t>) tohoto orgánu nebo členů orgánu, který rozhoduje ve sboru (dále jen "kolegiální orgán"), způsobilý věc projednat a rozhodnout; v tomto případě nadřízený správní orgán pověří správní orgán, jehož správní obvod sousedí se správním obvodem nezpůsobilého správního orgánu.</w:t>
      </w:r>
    </w:p>
    <w:p w14:paraId="58BAA7F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(5) 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w:t>
      </w:r>
      <w:r w:rsidRPr="00BE09AA">
        <w:rPr>
          <w:rFonts w:ascii="Fira Sans" w:eastAsia="Times New Roman" w:hAnsi="Fira Sans" w:cs="Times New Roman"/>
          <w:color w:val="232323"/>
          <w:sz w:val="24"/>
          <w:szCs w:val="24"/>
          <w:lang w:eastAsia="cs-CZ"/>
        </w:rPr>
        <w:lastRenderedPageBreak/>
        <w:t>má účastník uvedený v </w:t>
      </w:r>
      <w:hyperlink r:id="rId728"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v územním obvodu správního orgánu, jemuž má být věc postoupena, místo trvalého pobytu nebo sídlo, popřípadě se v tomto územním obvodu zdržuje. V řízení o žádosti se tohoto ustanovení použije jen na požádání nebo se souhlasem žadatele.</w:t>
      </w:r>
    </w:p>
    <w:p w14:paraId="0BCB803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(6) Při změnách příslušnosti správní orgány dbají na to, aby k nim docházelo jen v důvodných případech a aby </w:t>
      </w:r>
      <w:proofErr w:type="gramStart"/>
      <w:r w:rsidRPr="00BE09AA">
        <w:rPr>
          <w:rFonts w:ascii="Fira Sans" w:eastAsia="Times New Roman" w:hAnsi="Fira Sans" w:cs="Times New Roman"/>
          <w:color w:val="232323"/>
          <w:sz w:val="24"/>
          <w:szCs w:val="24"/>
          <w:lang w:eastAsia="cs-CZ"/>
        </w:rPr>
        <w:t>řízení</w:t>
      </w:r>
      <w:proofErr w:type="gramEnd"/>
      <w:r w:rsidRPr="00BE09AA">
        <w:rPr>
          <w:rFonts w:ascii="Fira Sans" w:eastAsia="Times New Roman" w:hAnsi="Fira Sans" w:cs="Times New Roman"/>
          <w:color w:val="232323"/>
          <w:sz w:val="24"/>
          <w:szCs w:val="24"/>
          <w:lang w:eastAsia="cs-CZ"/>
        </w:rPr>
        <w:t xml:space="preserve"> pokud možno nezatěžovalo účastníky více, než kdyby ke změnám příslušnosti nedošlo.</w:t>
      </w:r>
    </w:p>
    <w:p w14:paraId="19024F4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Změny příslušnosti podle odstavce 1 a odstavce 2 písm. a) se oznamují veřejnou vyhláškou a účastníci se o nich vhodným způsobem vyrozumí. V ostatních případech lze změny příslušnosti oznámit veřejnou vyhláškou, považuje-li to správní orgán za účelné. V případě, že došlo k podnětu nebo k požádání o změnu příslušnosti podle odstavce 1 nebo 2, ale ke změně příslušnosti nedojde, bude o tom vyrozuměn ten, kdo dal ke změně příslušnosti podnět nebo o ni požádal.</w:t>
      </w:r>
    </w:p>
    <w:p w14:paraId="08A8A22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19" w:name="c_24135"/>
      <w:bookmarkStart w:id="520" w:name="pa_132"/>
      <w:bookmarkStart w:id="521" w:name="p_132"/>
      <w:bookmarkEnd w:id="519"/>
      <w:bookmarkEnd w:id="520"/>
      <w:bookmarkEnd w:id="521"/>
      <w:r w:rsidRPr="00BE09AA">
        <w:rPr>
          <w:rFonts w:ascii="Fira Sans" w:eastAsia="Times New Roman" w:hAnsi="Fira Sans" w:cs="Times New Roman"/>
          <w:color w:val="007AC3"/>
          <w:sz w:val="24"/>
          <w:szCs w:val="24"/>
          <w:lang w:eastAsia="cs-CZ"/>
        </w:rPr>
        <w:t>§ 132 </w:t>
      </w:r>
      <w:hyperlink r:id="rId72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3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3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3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861649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příslušnost přešla.</w:t>
      </w:r>
    </w:p>
    <w:p w14:paraId="5B5CFE6C"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522" w:name="c_24175"/>
      <w:bookmarkEnd w:id="522"/>
      <w:r w:rsidRPr="00BE09AA">
        <w:rPr>
          <w:rFonts w:ascii="Fira Sans" w:eastAsia="Times New Roman" w:hAnsi="Fira Sans" w:cs="Times New Roman"/>
          <w:b/>
          <w:bCs/>
          <w:color w:val="232323"/>
          <w:sz w:val="24"/>
          <w:szCs w:val="24"/>
          <w:lang w:eastAsia="cs-CZ"/>
        </w:rPr>
        <w:t>Spory o věcnou příslušnost</w:t>
      </w:r>
    </w:p>
    <w:p w14:paraId="199961F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23" w:name="c_24179"/>
      <w:bookmarkStart w:id="524" w:name="pa_133"/>
      <w:bookmarkStart w:id="525" w:name="p_133"/>
      <w:bookmarkEnd w:id="523"/>
      <w:bookmarkEnd w:id="524"/>
      <w:bookmarkEnd w:id="525"/>
      <w:r w:rsidRPr="00BE09AA">
        <w:rPr>
          <w:rFonts w:ascii="Fira Sans" w:eastAsia="Times New Roman" w:hAnsi="Fira Sans" w:cs="Times New Roman"/>
          <w:color w:val="007AC3"/>
          <w:sz w:val="24"/>
          <w:szCs w:val="24"/>
          <w:lang w:eastAsia="cs-CZ"/>
        </w:rPr>
        <w:t>§ 133 </w:t>
      </w:r>
      <w:hyperlink r:id="rId73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3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3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3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C4FBCF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Nelze-li věcnou příslušnost při rozhodování v oblasti státní správy určit na základě zvláštního zákona, provede řízení v prvním stupni ústřední správní úřad, do jehož působnosti rozhodovaná věc náleží, popřípadě ústřední správní úřad, jehož obor působnosti je rozhodované věci nejbližší.</w:t>
      </w:r>
    </w:p>
    <w:p w14:paraId="0A11E63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Považuje-li se několik správních orgánů za příslušné k řízení v téže věci, 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o příslušnost mezi ústředními správními úřady, postupuje se přímo podle odstavce 3.</w:t>
      </w:r>
    </w:p>
    <w:p w14:paraId="6BBA921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Ústřední správní úřady jsou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w:t>
      </w:r>
    </w:p>
    <w:p w14:paraId="6F82833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se žádný správní orgán nepovažuje za příslušný k provedení řízení, může ten, kdo by byl jeho účastníkem, nebo správní orgán podat žalobu k soudu.</w:t>
      </w:r>
      <w:r w:rsidRPr="00BE09AA">
        <w:rPr>
          <w:rFonts w:ascii="Fira Sans" w:eastAsia="Times New Roman" w:hAnsi="Fira Sans" w:cs="Times New Roman"/>
          <w:color w:val="232323"/>
          <w:sz w:val="18"/>
          <w:szCs w:val="18"/>
          <w:vertAlign w:val="superscript"/>
          <w:lang w:eastAsia="cs-CZ"/>
        </w:rPr>
        <w:t>38)</w:t>
      </w:r>
    </w:p>
    <w:p w14:paraId="7CEFFA1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Ustanovení odstavců 1 až 4 se netýkají vzájemných sporů územních samosprávných celků při výkonu samostatné působnosti a sporů územních samosprávných celků při výkonu samostatné působnosti s jinými správními orgány.</w:t>
      </w:r>
    </w:p>
    <w:p w14:paraId="1D5A37F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Po dobu určování příslušnosti podle odstavce 1 nebo trvání sporu podle odstavců 2 až 4 neběží lhůty týkající se provádění úkonů v řízení.</w:t>
      </w:r>
    </w:p>
    <w:p w14:paraId="2922096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526" w:name="c_24415"/>
      <w:bookmarkEnd w:id="526"/>
      <w:r w:rsidRPr="00BE09AA">
        <w:rPr>
          <w:rFonts w:ascii="Fira Sans" w:eastAsia="Times New Roman" w:hAnsi="Fira Sans" w:cs="Times New Roman"/>
          <w:b/>
          <w:bCs/>
          <w:color w:val="232323"/>
          <w:sz w:val="24"/>
          <w:szCs w:val="24"/>
          <w:lang w:eastAsia="cs-CZ"/>
        </w:rPr>
        <w:t>Řízení před kolegiálním orgánem</w:t>
      </w:r>
    </w:p>
    <w:p w14:paraId="19D0566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27" w:name="c_24419"/>
      <w:bookmarkStart w:id="528" w:name="pa_134"/>
      <w:bookmarkStart w:id="529" w:name="p_134"/>
      <w:bookmarkEnd w:id="527"/>
      <w:bookmarkEnd w:id="528"/>
      <w:bookmarkEnd w:id="529"/>
      <w:r w:rsidRPr="00BE09AA">
        <w:rPr>
          <w:rFonts w:ascii="Fira Sans" w:eastAsia="Times New Roman" w:hAnsi="Fira Sans" w:cs="Times New Roman"/>
          <w:color w:val="007AC3"/>
          <w:sz w:val="24"/>
          <w:szCs w:val="24"/>
          <w:lang w:eastAsia="cs-CZ"/>
        </w:rPr>
        <w:t>§ 134 </w:t>
      </w:r>
      <w:hyperlink r:id="rId73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3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3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4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88F123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Nestanoví-li zvláštní zákon jinak, vede řízení před kolegiálním orgánem jeho předseda nebo předsedající, popřípadě člen, na němž se orgán usnese (dále jen "předseda"). Usnesení, s výjimkou usnesení o tom, zda osoba je či není účastníkem, a usnesení o zastavení řízení, jakož i úkon, který není rozhodnutím, provádí předseda samostatně. Kolegiální orgán po poradě rozhoduje hlasováním. Nestanoví-li zvláštní zákon jinak, při poradě a hlasování mohou být přítomni pouze členové kolegiálního orgánu a osoba, která je pověřena sepsáním protokolu, pokud jej nesepisuje některý ze členů. Každý člen kolegiálního orgánu je oprávněn při poradě před zahájením hlasování podat návrh na usnesení kolegiálního orgánu.</w:t>
      </w:r>
    </w:p>
    <w:p w14:paraId="53BACAA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Kolegiální orgán je způsobilý se usnášet, je-li přítomna nadpoloviční většina všech jeho členů; usnesení kolegiálního orgánu je přijato nadpoloviční většinou hlasů přítomných členů.</w:t>
      </w:r>
    </w:p>
    <w:p w14:paraId="3FFD607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Hlasování řídí předseda. Členové hlasují jednotlivě, předseda hlasuje naposled. Má-li hlasovat více než 7 členů, mohou členové hlasovat současně. Protokol o hlasování kolegiálního orgánu podepisují všichni přítomní členové a osoba, která byla pověřena sepsáním protokolu; při nahlížení do spisu (</w:t>
      </w:r>
      <w:hyperlink r:id="rId741" w:history="1">
        <w:r w:rsidRPr="00BE09AA">
          <w:rPr>
            <w:rFonts w:ascii="Fira Sans" w:eastAsia="Times New Roman" w:hAnsi="Fira Sans" w:cs="Times New Roman"/>
            <w:color w:val="005B92"/>
            <w:sz w:val="24"/>
            <w:szCs w:val="24"/>
            <w:u w:val="single"/>
            <w:lang w:eastAsia="cs-CZ"/>
          </w:rPr>
          <w:t>§ 38</w:t>
        </w:r>
      </w:hyperlink>
      <w:r w:rsidRPr="00BE09AA">
        <w:rPr>
          <w:rFonts w:ascii="Fira Sans" w:eastAsia="Times New Roman" w:hAnsi="Fira Sans" w:cs="Times New Roman"/>
          <w:color w:val="232323"/>
          <w:sz w:val="24"/>
          <w:szCs w:val="24"/>
          <w:lang w:eastAsia="cs-CZ"/>
        </w:rPr>
        <w:t>) je vyloučeno nahlížet do tohoto protokolu.</w:t>
      </w:r>
    </w:p>
    <w:p w14:paraId="766B132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 námitce podle </w:t>
      </w:r>
      <w:hyperlink r:id="rId742" w:history="1">
        <w:r w:rsidRPr="00BE09AA">
          <w:rPr>
            <w:rFonts w:ascii="Fira Sans" w:eastAsia="Times New Roman" w:hAnsi="Fira Sans" w:cs="Times New Roman"/>
            <w:color w:val="005B92"/>
            <w:sz w:val="24"/>
            <w:szCs w:val="24"/>
            <w:u w:val="single"/>
            <w:lang w:eastAsia="cs-CZ"/>
          </w:rPr>
          <w:t>§ 14 odst. 3</w:t>
        </w:r>
      </w:hyperlink>
      <w:r w:rsidRPr="00BE09AA">
        <w:rPr>
          <w:rFonts w:ascii="Fira Sans" w:eastAsia="Times New Roman" w:hAnsi="Fira Sans" w:cs="Times New Roman"/>
          <w:color w:val="232323"/>
          <w:sz w:val="24"/>
          <w:szCs w:val="24"/>
          <w:lang w:eastAsia="cs-CZ"/>
        </w:rPr>
        <w:t> rozhoduje usnesením kolegiální orgán jako celek, hlasovat však nemůže ten jeho člen, proti němuž námitka směřuje. Není-li kolegiální orgán způsobilý se usnést, postupuje se obdobně podle </w:t>
      </w:r>
      <w:hyperlink r:id="rId743" w:history="1">
        <w:r w:rsidRPr="00BE09AA">
          <w:rPr>
            <w:rFonts w:ascii="Fira Sans" w:eastAsia="Times New Roman" w:hAnsi="Fira Sans" w:cs="Times New Roman"/>
            <w:color w:val="005B92"/>
            <w:sz w:val="24"/>
            <w:szCs w:val="24"/>
            <w:u w:val="single"/>
            <w:lang w:eastAsia="cs-CZ"/>
          </w:rPr>
          <w:t>§ 14 odst. 5</w:t>
        </w:r>
      </w:hyperlink>
      <w:r w:rsidRPr="00BE09AA">
        <w:rPr>
          <w:rFonts w:ascii="Fira Sans" w:eastAsia="Times New Roman" w:hAnsi="Fira Sans" w:cs="Times New Roman"/>
          <w:color w:val="232323"/>
          <w:sz w:val="24"/>
          <w:szCs w:val="24"/>
          <w:lang w:eastAsia="cs-CZ"/>
        </w:rPr>
        <w:t> věty třetí.</w:t>
      </w:r>
    </w:p>
    <w:p w14:paraId="04CB333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Kolegiální orgán jedná podle jednacího řádu, v němž stanoví podrobnosti o jednání kolegiálního orgánu.</w:t>
      </w:r>
    </w:p>
    <w:p w14:paraId="02786953"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530" w:name="c_24689"/>
      <w:bookmarkEnd w:id="530"/>
      <w:r w:rsidRPr="00BE09AA">
        <w:rPr>
          <w:rFonts w:ascii="Fira Sans" w:eastAsia="Times New Roman" w:hAnsi="Fira Sans" w:cs="Times New Roman"/>
          <w:b/>
          <w:bCs/>
          <w:color w:val="232323"/>
          <w:sz w:val="24"/>
          <w:szCs w:val="24"/>
          <w:lang w:eastAsia="cs-CZ"/>
        </w:rPr>
        <w:t>Součinnost Policie České republiky při provádění úkonů správního orgánu</w:t>
      </w:r>
    </w:p>
    <w:p w14:paraId="606D4C4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31" w:name="c_24698"/>
      <w:bookmarkStart w:id="532" w:name="pa_135"/>
      <w:bookmarkStart w:id="533" w:name="p_135"/>
      <w:bookmarkEnd w:id="531"/>
      <w:bookmarkEnd w:id="532"/>
      <w:bookmarkEnd w:id="533"/>
      <w:r w:rsidRPr="00BE09AA">
        <w:rPr>
          <w:rFonts w:ascii="Fira Sans" w:eastAsia="Times New Roman" w:hAnsi="Fira Sans" w:cs="Times New Roman"/>
          <w:color w:val="007AC3"/>
          <w:sz w:val="24"/>
          <w:szCs w:val="24"/>
          <w:lang w:eastAsia="cs-CZ"/>
        </w:rPr>
        <w:t>§ 135 </w:t>
      </w:r>
      <w:hyperlink r:id="rId74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4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4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4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C14F3D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Hrozí-li, že se někdo pokusí ztížit nebo zmařit provedení úkonu správního orgánu, nebo hrozí-li nebezpečí osobám nebo majetku, může správní orgán požádat Policii České republiky o součinnost jejích příslušníků při provádění svého úkonu.</w:t>
      </w:r>
    </w:p>
    <w:p w14:paraId="2ADACBE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534" w:name="c_24733"/>
      <w:bookmarkEnd w:id="534"/>
      <w:r w:rsidRPr="00BE09AA">
        <w:rPr>
          <w:rFonts w:ascii="Fira Sans" w:eastAsia="Times New Roman" w:hAnsi="Fira Sans" w:cs="Times New Roman"/>
          <w:color w:val="232323"/>
          <w:sz w:val="29"/>
          <w:szCs w:val="29"/>
          <w:lang w:eastAsia="cs-CZ"/>
        </w:rPr>
        <w:t>HLAVA II</w:t>
      </w:r>
    </w:p>
    <w:p w14:paraId="26CE40F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DOTČENÉ ORGÁNY</w:t>
      </w:r>
    </w:p>
    <w:p w14:paraId="519F96A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35" w:name="c_24737"/>
      <w:bookmarkStart w:id="536" w:name="pa_136"/>
      <w:bookmarkStart w:id="537" w:name="p_136"/>
      <w:bookmarkEnd w:id="535"/>
      <w:bookmarkEnd w:id="536"/>
      <w:bookmarkEnd w:id="537"/>
      <w:r w:rsidRPr="00BE09AA">
        <w:rPr>
          <w:rFonts w:ascii="Fira Sans" w:eastAsia="Times New Roman" w:hAnsi="Fira Sans" w:cs="Times New Roman"/>
          <w:color w:val="007AC3"/>
          <w:sz w:val="24"/>
          <w:szCs w:val="24"/>
          <w:lang w:eastAsia="cs-CZ"/>
        </w:rPr>
        <w:t>§ 136 </w:t>
      </w:r>
      <w:hyperlink r:id="rId74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4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5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5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2636AB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Dotčenými orgány jsou</w:t>
      </w:r>
    </w:p>
    <w:p w14:paraId="6B01FDD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orgány, o kterých to stanoví zvláštní zákon, a</w:t>
      </w:r>
    </w:p>
    <w:p w14:paraId="46732732"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správní orgány a jiné orgány veřejné moci příslušné k vydání závazného stanoviska (</w:t>
      </w:r>
      <w:hyperlink r:id="rId752" w:history="1">
        <w:r w:rsidRPr="00BE09AA">
          <w:rPr>
            <w:rFonts w:ascii="Fira Sans" w:eastAsia="Times New Roman" w:hAnsi="Fira Sans" w:cs="Times New Roman"/>
            <w:color w:val="005B92"/>
            <w:sz w:val="24"/>
            <w:szCs w:val="24"/>
            <w:u w:val="single"/>
            <w:lang w:eastAsia="cs-CZ"/>
          </w:rPr>
          <w:t>§ 149 odst. 1</w:t>
        </w:r>
      </w:hyperlink>
      <w:r w:rsidRPr="00BE09AA">
        <w:rPr>
          <w:rFonts w:ascii="Fira Sans" w:eastAsia="Times New Roman" w:hAnsi="Fira Sans" w:cs="Times New Roman"/>
          <w:color w:val="232323"/>
          <w:sz w:val="24"/>
          <w:szCs w:val="24"/>
          <w:lang w:eastAsia="cs-CZ"/>
        </w:rPr>
        <w:t>) nebo vyjádření, které je podkladem rozhodnutí správního orgánu.</w:t>
      </w:r>
    </w:p>
    <w:p w14:paraId="4AB3952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Postavení dotčených orgánů mají územní samosprávné celky, jestliže se věc týká práva územního samosprávného celku na samosprávu.</w:t>
      </w:r>
    </w:p>
    <w:p w14:paraId="666D2FB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Dotčené orgány poskytují správnímu orgánu, který vede řízení, všechny informace důležité pro řízení, nebude-li tím porušena povinnost podle zvláštního zákona.</w:t>
      </w:r>
    </w:p>
    <w:p w14:paraId="05CD3F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(4) Dotčené orgány mají v souvislosti s posouzením otázky, zda zahájit řízení, s probíhajícím řízením nebo s výkonem dozoru právo nahlížet do spisu a právo obdržet kopii materiálů tvořících součást spisu, jsou-li pro výkon jejich působnosti podstatné. K ostatním podkladům pro vydání rozhodnutí se dotčené orgány vyjadřují, je-li to třeba k </w:t>
      </w:r>
      <w:r w:rsidRPr="00BE09AA">
        <w:rPr>
          <w:rFonts w:ascii="Fira Sans" w:eastAsia="Times New Roman" w:hAnsi="Fira Sans" w:cs="Times New Roman"/>
          <w:color w:val="232323"/>
          <w:sz w:val="24"/>
          <w:szCs w:val="24"/>
          <w:lang w:eastAsia="cs-CZ"/>
        </w:rPr>
        <w:lastRenderedPageBreak/>
        <w:t>plnění jejich úkolů nebo jestliže si to vyhradily. Dotčené orgány mají právo podat podnět k zahájení přezkumného řízení.</w:t>
      </w:r>
    </w:p>
    <w:p w14:paraId="2DFE63B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Správní orgán, který vede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jestliže tím nemůže být účastníkům řízení způsobena újma na jejich právech.</w:t>
      </w:r>
    </w:p>
    <w:p w14:paraId="134340D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Při řešení rozporů mezi správním orgánem, který vede řízení, a správními orgány, které jsou dotčenými orgány, jakož i mezi dotčenými orgány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celku na samosprávu. Ustanovení </w:t>
      </w:r>
      <w:hyperlink r:id="rId753" w:history="1">
        <w:r w:rsidRPr="00BE09AA">
          <w:rPr>
            <w:rFonts w:ascii="Fira Sans" w:eastAsia="Times New Roman" w:hAnsi="Fira Sans" w:cs="Times New Roman"/>
            <w:color w:val="005B92"/>
            <w:sz w:val="24"/>
            <w:szCs w:val="24"/>
            <w:u w:val="single"/>
            <w:lang w:eastAsia="cs-CZ"/>
          </w:rPr>
          <w:t>§ 133 odst. 6</w:t>
        </w:r>
      </w:hyperlink>
      <w:r w:rsidRPr="00BE09AA">
        <w:rPr>
          <w:rFonts w:ascii="Fira Sans" w:eastAsia="Times New Roman" w:hAnsi="Fira Sans" w:cs="Times New Roman"/>
          <w:color w:val="232323"/>
          <w:sz w:val="24"/>
          <w:szCs w:val="24"/>
          <w:lang w:eastAsia="cs-CZ"/>
        </w:rPr>
        <w:t> platí obdobně.</w:t>
      </w:r>
    </w:p>
    <w:p w14:paraId="161A384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538" w:name="c_25048"/>
      <w:bookmarkEnd w:id="538"/>
      <w:r w:rsidRPr="00BE09AA">
        <w:rPr>
          <w:rFonts w:ascii="Fira Sans" w:eastAsia="Times New Roman" w:hAnsi="Fira Sans" w:cs="Times New Roman"/>
          <w:color w:val="232323"/>
          <w:sz w:val="29"/>
          <w:szCs w:val="29"/>
          <w:lang w:eastAsia="cs-CZ"/>
        </w:rPr>
        <w:t>HLAVA III</w:t>
      </w:r>
    </w:p>
    <w:p w14:paraId="06EE48B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ZVLÁŠTNÍ USTANOVENÍ O POSTUPU PŘED ZAHÁJENÍM ŘÍZENÍ</w:t>
      </w:r>
    </w:p>
    <w:p w14:paraId="7E68B2E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39" w:name="c_25057"/>
      <w:bookmarkStart w:id="540" w:name="pa_137"/>
      <w:bookmarkStart w:id="541" w:name="p_137"/>
      <w:bookmarkEnd w:id="539"/>
      <w:bookmarkEnd w:id="540"/>
      <w:bookmarkEnd w:id="541"/>
      <w:r w:rsidRPr="00BE09AA">
        <w:rPr>
          <w:rFonts w:ascii="Fira Sans" w:eastAsia="Times New Roman" w:hAnsi="Fira Sans" w:cs="Times New Roman"/>
          <w:color w:val="007AC3"/>
          <w:sz w:val="24"/>
          <w:szCs w:val="24"/>
          <w:lang w:eastAsia="cs-CZ"/>
        </w:rPr>
        <w:t>§ 137 </w:t>
      </w:r>
      <w:hyperlink r:id="rId75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5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5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5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1A33B2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42" w:name="c_25059"/>
      <w:bookmarkEnd w:id="542"/>
      <w:r w:rsidRPr="00BE09AA">
        <w:rPr>
          <w:rFonts w:ascii="Fira Sans" w:eastAsia="Times New Roman" w:hAnsi="Fira Sans" w:cs="Times New Roman"/>
          <w:color w:val="232323"/>
          <w:sz w:val="24"/>
          <w:szCs w:val="24"/>
          <w:lang w:eastAsia="cs-CZ"/>
        </w:rPr>
        <w:t>Vysvětlení</w:t>
      </w:r>
    </w:p>
    <w:p w14:paraId="3E202F4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K prověření oznámení, ostatních podnětů a vlastních zjištění,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úředním postupem. Při opatřování vysvětlení se obdobně užijí ustanovení o předvolání (</w:t>
      </w:r>
      <w:hyperlink r:id="rId758" w:history="1">
        <w:r w:rsidRPr="00BE09AA">
          <w:rPr>
            <w:rFonts w:ascii="Fira Sans" w:eastAsia="Times New Roman" w:hAnsi="Fira Sans" w:cs="Times New Roman"/>
            <w:color w:val="005B92"/>
            <w:sz w:val="24"/>
            <w:szCs w:val="24"/>
            <w:u w:val="single"/>
            <w:lang w:eastAsia="cs-CZ"/>
          </w:rPr>
          <w:t>§ 59</w:t>
        </w:r>
      </w:hyperlink>
      <w:r w:rsidRPr="00BE09AA">
        <w:rPr>
          <w:rFonts w:ascii="Fira Sans" w:eastAsia="Times New Roman" w:hAnsi="Fira Sans" w:cs="Times New Roman"/>
          <w:color w:val="232323"/>
          <w:sz w:val="24"/>
          <w:szCs w:val="24"/>
          <w:lang w:eastAsia="cs-CZ"/>
        </w:rPr>
        <w:t>) a předvedení (</w:t>
      </w:r>
      <w:hyperlink r:id="rId759" w:history="1">
        <w:r w:rsidRPr="00BE09AA">
          <w:rPr>
            <w:rFonts w:ascii="Fira Sans" w:eastAsia="Times New Roman" w:hAnsi="Fira Sans" w:cs="Times New Roman"/>
            <w:color w:val="005B92"/>
            <w:sz w:val="24"/>
            <w:szCs w:val="24"/>
            <w:u w:val="single"/>
            <w:lang w:eastAsia="cs-CZ"/>
          </w:rPr>
          <w:t>§ 60</w:t>
        </w:r>
      </w:hyperlink>
      <w:r w:rsidRPr="00BE09AA">
        <w:rPr>
          <w:rFonts w:ascii="Fira Sans" w:eastAsia="Times New Roman" w:hAnsi="Fira Sans" w:cs="Times New Roman"/>
          <w:color w:val="232323"/>
          <w:sz w:val="24"/>
          <w:szCs w:val="24"/>
          <w:lang w:eastAsia="cs-CZ"/>
        </w:rPr>
        <w:t>). O odepření vysvětlení obdobně platí to, co pro odepření součinnosti při dokazování a zákaz výslechu.</w:t>
      </w:r>
    </w:p>
    <w:p w14:paraId="73C2FC9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Každý je povinen podat správnímu orgánu vysvětlení podle odstavce 1. Tomu, kdo bezdůvodně odepře podat vysvětlení, může správní orgán uložit pořádkovou pokutu (</w:t>
      </w:r>
      <w:hyperlink r:id="rId760" w:history="1">
        <w:r w:rsidRPr="00BE09AA">
          <w:rPr>
            <w:rFonts w:ascii="Fira Sans" w:eastAsia="Times New Roman" w:hAnsi="Fira Sans" w:cs="Times New Roman"/>
            <w:color w:val="005B92"/>
            <w:sz w:val="24"/>
            <w:szCs w:val="24"/>
            <w:u w:val="single"/>
            <w:lang w:eastAsia="cs-CZ"/>
          </w:rPr>
          <w:t>§ 62</w:t>
        </w:r>
      </w:hyperlink>
      <w:r w:rsidRPr="00BE09AA">
        <w:rPr>
          <w:rFonts w:ascii="Fira Sans" w:eastAsia="Times New Roman" w:hAnsi="Fira Sans" w:cs="Times New Roman"/>
          <w:color w:val="232323"/>
          <w:sz w:val="24"/>
          <w:szCs w:val="24"/>
          <w:lang w:eastAsia="cs-CZ"/>
        </w:rPr>
        <w:t>) až do výše 5 000 Kč.</w:t>
      </w:r>
    </w:p>
    <w:p w14:paraId="1A618E2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 podání vysvětlení se pořizuje záznam, který obsahuje údaje umožňující identifikaci osoby, která skutečnost sděluje, uvedené v </w:t>
      </w:r>
      <w:hyperlink r:id="rId761" w:history="1">
        <w:r w:rsidRPr="00BE09AA">
          <w:rPr>
            <w:rFonts w:ascii="Fira Sans" w:eastAsia="Times New Roman" w:hAnsi="Fira Sans" w:cs="Times New Roman"/>
            <w:color w:val="005B92"/>
            <w:sz w:val="24"/>
            <w:szCs w:val="24"/>
            <w:u w:val="single"/>
            <w:lang w:eastAsia="cs-CZ"/>
          </w:rPr>
          <w:t>§ 18 odst. 2</w:t>
        </w:r>
      </w:hyperlink>
      <w:r w:rsidRPr="00BE09AA">
        <w:rPr>
          <w:rFonts w:ascii="Fira Sans" w:eastAsia="Times New Roman" w:hAnsi="Fira Sans" w:cs="Times New Roman"/>
          <w:color w:val="232323"/>
          <w:sz w:val="24"/>
          <w:szCs w:val="24"/>
          <w:lang w:eastAsia="cs-CZ"/>
        </w:rPr>
        <w:t>, vylíčení předmětných skutečností, datum, jméno, příjmení, funkci nebo služební číslo a podpis oprávněné úřední osoby.</w:t>
      </w:r>
    </w:p>
    <w:p w14:paraId="2B97C29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Záznam o podání vysvětlení nelze použít jako důkazní prostředek.</w:t>
      </w:r>
    </w:p>
    <w:p w14:paraId="7810F2D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43" w:name="c_25222"/>
      <w:bookmarkStart w:id="544" w:name="pa_138"/>
      <w:bookmarkStart w:id="545" w:name="p_138"/>
      <w:bookmarkEnd w:id="543"/>
      <w:bookmarkEnd w:id="544"/>
      <w:bookmarkEnd w:id="545"/>
      <w:r w:rsidRPr="00BE09AA">
        <w:rPr>
          <w:rFonts w:ascii="Fira Sans" w:eastAsia="Times New Roman" w:hAnsi="Fira Sans" w:cs="Times New Roman"/>
          <w:color w:val="007AC3"/>
          <w:sz w:val="24"/>
          <w:szCs w:val="24"/>
          <w:lang w:eastAsia="cs-CZ"/>
        </w:rPr>
        <w:t>§ 138 </w:t>
      </w:r>
      <w:hyperlink r:id="rId76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6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6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3D40459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46" w:name="c_25224"/>
      <w:bookmarkEnd w:id="546"/>
      <w:r w:rsidRPr="00BE09AA">
        <w:rPr>
          <w:rFonts w:ascii="Fira Sans" w:eastAsia="Times New Roman" w:hAnsi="Fira Sans" w:cs="Times New Roman"/>
          <w:color w:val="232323"/>
          <w:sz w:val="24"/>
          <w:szCs w:val="24"/>
          <w:lang w:eastAsia="cs-CZ"/>
        </w:rPr>
        <w:t>Zajištění důkazu</w:t>
      </w:r>
    </w:p>
    <w:p w14:paraId="65B9BF7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(1) Před zahájením řízení lze z moci úřední nebo na požádání toho, kdo by byl účastníkem, zajistit důkaz, je-li důvodná obava, že později jej nebude možno provést vůbec nebo jen s velkými obtížemi, a jestliže lze důvodně předpokládat, že provedení tohoto důkazu může podstatně ovlivnit řešení otázky, která bude předmětem rozhodování. O zajištění důkazu vydá správní orgán usnesení, které se oznamuje </w:t>
      </w:r>
      <w:r w:rsidRPr="00BE09AA">
        <w:rPr>
          <w:rFonts w:ascii="Fira Sans" w:eastAsia="Times New Roman" w:hAnsi="Fira Sans" w:cs="Times New Roman"/>
          <w:color w:val="232323"/>
          <w:sz w:val="24"/>
          <w:szCs w:val="24"/>
          <w:lang w:eastAsia="cs-CZ"/>
        </w:rPr>
        <w:lastRenderedPageBreak/>
        <w:t>osobám, jichž se přímo dotýká. Hrozí-li nebezpečí z prodlení, lze usnesení oznámit i dodatečně s výjimkou oznámení osobám, které musí při provádění úkonu poskytnout osobní součinnost.</w:t>
      </w:r>
    </w:p>
    <w:p w14:paraId="21F21DE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K zajištění důkazu je příslušný ten správní orgán, který by byl příslušný k řízení, nebo správní orgán, v jehož obvodu je ohrožený důkazní prostředek. Při zajišťování důkazu musí být přítomen ten, kdo může být oprávněnou úřední osobou.</w:t>
      </w:r>
    </w:p>
    <w:p w14:paraId="607113A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Nehrozí-li nebezpečí z prodlení, mají ti, kdo by byli účastníky a jsou správnímu orgánu známi, nebo jejich zástupci či zmocněnci právo být přítomni u zajištění důkazu a vyjádřit se k němu; o tom je správní orgán vyrozumí.</w:t>
      </w:r>
    </w:p>
    <w:p w14:paraId="6D0CFD5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O zajištění důkazu se sepisuje protokol. Provedení důkazu tímto protokolem se řídí ustanovením </w:t>
      </w:r>
      <w:hyperlink r:id="rId765" w:history="1">
        <w:r w:rsidRPr="00BE09AA">
          <w:rPr>
            <w:rFonts w:ascii="Fira Sans" w:eastAsia="Times New Roman" w:hAnsi="Fira Sans" w:cs="Times New Roman"/>
            <w:color w:val="005B92"/>
            <w:sz w:val="24"/>
            <w:szCs w:val="24"/>
            <w:u w:val="single"/>
            <w:lang w:eastAsia="cs-CZ"/>
          </w:rPr>
          <w:t>§ 53 odst. 6</w:t>
        </w:r>
      </w:hyperlink>
      <w:r w:rsidRPr="00BE09AA">
        <w:rPr>
          <w:rFonts w:ascii="Fira Sans" w:eastAsia="Times New Roman" w:hAnsi="Fira Sans" w:cs="Times New Roman"/>
          <w:color w:val="232323"/>
          <w:sz w:val="24"/>
          <w:szCs w:val="24"/>
          <w:lang w:eastAsia="cs-CZ"/>
        </w:rPr>
        <w:t>. Nelze-li zajistit samotnou listinu, pořídí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řízení.</w:t>
      </w:r>
    </w:p>
    <w:p w14:paraId="265FA12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47" w:name="c_25450"/>
      <w:bookmarkStart w:id="548" w:name="pa_139"/>
      <w:bookmarkStart w:id="549" w:name="p_139"/>
      <w:bookmarkEnd w:id="547"/>
      <w:bookmarkEnd w:id="548"/>
      <w:bookmarkEnd w:id="549"/>
      <w:r w:rsidRPr="00BE09AA">
        <w:rPr>
          <w:rFonts w:ascii="Fira Sans" w:eastAsia="Times New Roman" w:hAnsi="Fira Sans" w:cs="Times New Roman"/>
          <w:color w:val="007AC3"/>
          <w:sz w:val="24"/>
          <w:szCs w:val="24"/>
          <w:lang w:eastAsia="cs-CZ"/>
        </w:rPr>
        <w:t>§ 139 </w:t>
      </w:r>
      <w:hyperlink r:id="rId76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6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6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3DB58DE9"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50" w:name="c_25452"/>
      <w:bookmarkEnd w:id="550"/>
      <w:r w:rsidRPr="00BE09AA">
        <w:rPr>
          <w:rFonts w:ascii="Fira Sans" w:eastAsia="Times New Roman" w:hAnsi="Fira Sans" w:cs="Times New Roman"/>
          <w:color w:val="232323"/>
          <w:sz w:val="24"/>
          <w:szCs w:val="24"/>
          <w:lang w:eastAsia="cs-CZ"/>
        </w:rPr>
        <w:t>Předběžná informace</w:t>
      </w:r>
    </w:p>
    <w:p w14:paraId="7912077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Stanoví-li tak zvláštní zákon, může každý požadovat od správního orgánu, který je příslušný vydat rozhodnutí nebo podmiňující úkon, aby mu v písemné formě poskytl předběžnou informaci o tom,</w:t>
      </w:r>
    </w:p>
    <w:p w14:paraId="43B49E8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zda lze určitý záměr uskutečnit jen za předpokladu vydání rozhodnutí nebo podmiňujícího úkonu a</w:t>
      </w:r>
    </w:p>
    <w:p w14:paraId="033222C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podle jakých hledisek bude posuzovat žádost o vydání rozhodnutí nebo podmiňujícího úkonu, popřípadě za jakých předpokladů lze žádosti vyhovět.</w:t>
      </w:r>
    </w:p>
    <w:p w14:paraId="356C99D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Předběžná informace se nemůže týkat řešení otázky, kterou nepřísluší správnímu orgánu rozhodnout (</w:t>
      </w:r>
      <w:hyperlink r:id="rId769" w:history="1">
        <w:r w:rsidRPr="00BE09AA">
          <w:rPr>
            <w:rFonts w:ascii="Fira Sans" w:eastAsia="Times New Roman" w:hAnsi="Fira Sans" w:cs="Times New Roman"/>
            <w:color w:val="005B92"/>
            <w:sz w:val="24"/>
            <w:szCs w:val="24"/>
            <w:u w:val="single"/>
            <w:lang w:eastAsia="cs-CZ"/>
          </w:rPr>
          <w:t>§ 57 odst. 1</w:t>
        </w:r>
      </w:hyperlink>
      <w:r w:rsidRPr="00BE09AA">
        <w:rPr>
          <w:rFonts w:ascii="Fira Sans" w:eastAsia="Times New Roman" w:hAnsi="Fira Sans" w:cs="Times New Roman"/>
          <w:color w:val="232323"/>
          <w:sz w:val="24"/>
          <w:szCs w:val="24"/>
          <w:lang w:eastAsia="cs-CZ"/>
        </w:rPr>
        <w:t>). Jestliže žadatel o předběžnou informaci neodstraní vytýkané vady svého podání, správní orgán předběžnou informaci bez dalšího neposkytne.</w:t>
      </w:r>
    </w:p>
    <w:p w14:paraId="225772E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téže věci lze předběžnou informaci požadovat jen jednou. Předběžnou informaci lze požadovat i po zahájení řízení.</w:t>
      </w:r>
    </w:p>
    <w:p w14:paraId="0FDFDA9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Doba platnosti předběžné informace může být správním orgánem omezena. Předběžná informace přestává platit, dostala-li se do rozporu s právním předpisem, který nabyl účinnosti po jejím vydání, nebo došlo-li ke změně okolností rozhodných pro její obsah. Předběžná informace je od počátku neplatná, pokud byla vydána na základě údajů nepravdivých, neúplných, zkreslených nebo žadatelem zatajených.</w:t>
      </w:r>
    </w:p>
    <w:p w14:paraId="19D0AD9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551" w:name="c_25624"/>
      <w:bookmarkEnd w:id="551"/>
      <w:r w:rsidRPr="00BE09AA">
        <w:rPr>
          <w:rFonts w:ascii="Fira Sans" w:eastAsia="Times New Roman" w:hAnsi="Fira Sans" w:cs="Times New Roman"/>
          <w:color w:val="232323"/>
          <w:sz w:val="29"/>
          <w:szCs w:val="29"/>
          <w:lang w:eastAsia="cs-CZ"/>
        </w:rPr>
        <w:t>HLAVA IV</w:t>
      </w:r>
    </w:p>
    <w:p w14:paraId="759F52B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ZVLÁŠTNÍ USTANOVENÍ O NĚKTERÝCH ŘÍZENÍCH</w:t>
      </w:r>
    </w:p>
    <w:p w14:paraId="7C3420E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52" w:name="c_25631"/>
      <w:bookmarkStart w:id="553" w:name="pa_140"/>
      <w:bookmarkStart w:id="554" w:name="p_140"/>
      <w:bookmarkEnd w:id="552"/>
      <w:bookmarkEnd w:id="553"/>
      <w:bookmarkEnd w:id="554"/>
      <w:r w:rsidRPr="00BE09AA">
        <w:rPr>
          <w:rFonts w:ascii="Fira Sans" w:eastAsia="Times New Roman" w:hAnsi="Fira Sans" w:cs="Times New Roman"/>
          <w:color w:val="007AC3"/>
          <w:sz w:val="24"/>
          <w:szCs w:val="24"/>
          <w:lang w:eastAsia="cs-CZ"/>
        </w:rPr>
        <w:t>§ 140 </w:t>
      </w:r>
      <w:hyperlink r:id="rId77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7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7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76DFE8A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55" w:name="c_25633"/>
      <w:bookmarkEnd w:id="555"/>
      <w:r w:rsidRPr="00BE09AA">
        <w:rPr>
          <w:rFonts w:ascii="Fira Sans" w:eastAsia="Times New Roman" w:hAnsi="Fira Sans" w:cs="Times New Roman"/>
          <w:color w:val="232323"/>
          <w:sz w:val="24"/>
          <w:szCs w:val="24"/>
          <w:lang w:eastAsia="cs-CZ"/>
        </w:rPr>
        <w:t>Společné řízení</w:t>
      </w:r>
    </w:p>
    <w:p w14:paraId="06ED56A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může na požádání účastníka nebo z moci úřední usnesením spojit různá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 účastníků.</w:t>
      </w:r>
    </w:p>
    <w:p w14:paraId="5A22854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(2) Správní orgán vede společné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w:t>
      </w:r>
    </w:p>
    <w:p w14:paraId="7961017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K urychlení řízení nebo z jiného důležitého důvodu lze řízení o jednotlivých otázkách usnesením vyloučit ze společného řízení a rozhodnout o nich samostatně.</w:t>
      </w:r>
    </w:p>
    <w:p w14:paraId="1981FCF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Usnesení podle odstavců 1 a 3 se pouze poznamená do spisu.</w:t>
      </w:r>
    </w:p>
    <w:p w14:paraId="2AD13A6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Ve společném řízení se zakládá jeden spis. Dojde-li během řízení ke spojení věcí, založí se společný spis, jehož obsahem jsou též spisy věcí, které byly spojeny. Do spisu, který se zakládá v řízení, které bylo vyloučeno ze společného řízení podle odstavce 3, se zařadí kopie všech částí spisu vedeného ve společném řízení, pokud se týkají otázky, o níž se řízení vede.</w:t>
      </w:r>
    </w:p>
    <w:p w14:paraId="37BAA2F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Otázka, kdo je účastníkem, se pro účely uplatnění </w:t>
      </w:r>
      <w:hyperlink r:id="rId773"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ve společném řízení posuzuje tak, jako kdyby řízení probíhala samostatně.</w:t>
      </w:r>
    </w:p>
    <w:p w14:paraId="0E0AA8E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Ve společném řízení se vydává společné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w:t>
      </w:r>
      <w:hyperlink r:id="rId774" w:history="1">
        <w:r w:rsidRPr="00BE09AA">
          <w:rPr>
            <w:rFonts w:ascii="Fira Sans" w:eastAsia="Times New Roman" w:hAnsi="Fira Sans" w:cs="Times New Roman"/>
            <w:color w:val="005B92"/>
            <w:sz w:val="24"/>
            <w:szCs w:val="24"/>
            <w:u w:val="single"/>
            <w:lang w:eastAsia="cs-CZ"/>
          </w:rPr>
          <w:t>§ 87</w:t>
        </w:r>
      </w:hyperlink>
      <w:r w:rsidRPr="00BE09AA">
        <w:rPr>
          <w:rFonts w:ascii="Fira Sans" w:eastAsia="Times New Roman" w:hAnsi="Fira Sans" w:cs="Times New Roman"/>
          <w:color w:val="232323"/>
          <w:sz w:val="24"/>
          <w:szCs w:val="24"/>
          <w:lang w:eastAsia="cs-CZ"/>
        </w:rPr>
        <w:t>, správní orgán prvního stupně řízení o odvolání proti rozhodnutí s navazujícím výrokem přeruší až do doby skončení řízení o odvolání proti rozhodnutí s podmiňujícím výrokem; ustanovení </w:t>
      </w:r>
      <w:hyperlink r:id="rId775" w:history="1">
        <w:r w:rsidRPr="00BE09AA">
          <w:rPr>
            <w:rFonts w:ascii="Fira Sans" w:eastAsia="Times New Roman" w:hAnsi="Fira Sans" w:cs="Times New Roman"/>
            <w:color w:val="005B92"/>
            <w:sz w:val="24"/>
            <w:szCs w:val="24"/>
            <w:u w:val="single"/>
            <w:lang w:eastAsia="cs-CZ"/>
          </w:rPr>
          <w:t>§ 57 odst. 3</w:t>
        </w:r>
      </w:hyperlink>
      <w:r w:rsidRPr="00BE09AA">
        <w:rPr>
          <w:rFonts w:ascii="Fira Sans" w:eastAsia="Times New Roman" w:hAnsi="Fira Sans" w:cs="Times New Roman"/>
          <w:color w:val="232323"/>
          <w:sz w:val="24"/>
          <w:szCs w:val="24"/>
          <w:lang w:eastAsia="cs-CZ"/>
        </w:rPr>
        <w:t> platí obdobně. Jestliže bylo odvoláním napadeno pouze rozhodnutí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w:t>
      </w:r>
    </w:p>
    <w:p w14:paraId="49FDC70F"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56" w:name="c_26008"/>
      <w:bookmarkStart w:id="557" w:name="pa_141"/>
      <w:bookmarkStart w:id="558" w:name="p_141"/>
      <w:bookmarkEnd w:id="556"/>
      <w:bookmarkEnd w:id="557"/>
      <w:bookmarkEnd w:id="558"/>
      <w:r w:rsidRPr="00BE09AA">
        <w:rPr>
          <w:rFonts w:ascii="Fira Sans" w:eastAsia="Times New Roman" w:hAnsi="Fira Sans" w:cs="Times New Roman"/>
          <w:color w:val="007AC3"/>
          <w:sz w:val="24"/>
          <w:szCs w:val="24"/>
          <w:lang w:eastAsia="cs-CZ"/>
        </w:rPr>
        <w:t>§ 141 </w:t>
      </w:r>
      <w:hyperlink r:id="rId77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7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7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27CA65F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59" w:name="c_26010"/>
      <w:bookmarkEnd w:id="559"/>
      <w:r w:rsidRPr="00BE09AA">
        <w:rPr>
          <w:rFonts w:ascii="Fira Sans" w:eastAsia="Times New Roman" w:hAnsi="Fira Sans" w:cs="Times New Roman"/>
          <w:color w:val="232323"/>
          <w:sz w:val="24"/>
          <w:szCs w:val="24"/>
          <w:lang w:eastAsia="cs-CZ"/>
        </w:rPr>
        <w:t>Sporné řízení</w:t>
      </w:r>
    </w:p>
    <w:p w14:paraId="1AB579B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Ve sporném řízení správní orgán řeší spory z veřejnoprávních smluv (část pátá) a v případech stanovených zvláštními zákony spory vyplývající z občanskoprávních, pracovních, rodinných nebo obchodních vztahů.</w:t>
      </w:r>
    </w:p>
    <w:p w14:paraId="3F0B069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Sporné řízení se zahajuje na návrh.</w:t>
      </w:r>
    </w:p>
    <w:p w14:paraId="2507E58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Účastníky jsou navrhovatel a odpůrce. Navrhovatel i odpůrce mají postavení účastníků podle </w:t>
      </w:r>
      <w:hyperlink r:id="rId779"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Jako vedlejší účastníci se mohou přihlásit osoby, které mají zájem na výsledku řízení; tyto osoby mají postavení účastníků řízení podle </w:t>
      </w:r>
      <w:hyperlink r:id="rId780" w:history="1">
        <w:r w:rsidRPr="00BE09AA">
          <w:rPr>
            <w:rFonts w:ascii="Fira Sans" w:eastAsia="Times New Roman" w:hAnsi="Fira Sans" w:cs="Times New Roman"/>
            <w:color w:val="005B92"/>
            <w:sz w:val="24"/>
            <w:szCs w:val="24"/>
            <w:u w:val="single"/>
            <w:lang w:eastAsia="cs-CZ"/>
          </w:rPr>
          <w:t>§ 27 odst. 2</w:t>
        </w:r>
      </w:hyperlink>
      <w:r w:rsidRPr="00BE09AA">
        <w:rPr>
          <w:rFonts w:ascii="Fira Sans" w:eastAsia="Times New Roman" w:hAnsi="Fira Sans" w:cs="Times New Roman"/>
          <w:color w:val="232323"/>
          <w:sz w:val="24"/>
          <w:szCs w:val="24"/>
          <w:lang w:eastAsia="cs-CZ"/>
        </w:rPr>
        <w:t>, jejich odvolání proti rozhodnutí ve věci je však přípustné jedině tehdy, jestliže se odvolal navrhovatel nebo odpůrce.</w:t>
      </w:r>
    </w:p>
    <w:p w14:paraId="3AFC773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Ve sporném řízení vychází správní orgán z důkazů, které byly účastníky navrženy. Pokud navržené důkazy nepostačují ke 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zjištění shodná tvrzení účastníků.</w:t>
      </w:r>
    </w:p>
    <w:p w14:paraId="0276E57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Podle </w:t>
      </w:r>
      <w:hyperlink r:id="rId781" w:history="1">
        <w:r w:rsidRPr="00BE09AA">
          <w:rPr>
            <w:rFonts w:ascii="Fira Sans" w:eastAsia="Times New Roman" w:hAnsi="Fira Sans" w:cs="Times New Roman"/>
            <w:color w:val="005B92"/>
            <w:sz w:val="24"/>
            <w:szCs w:val="24"/>
            <w:u w:val="single"/>
            <w:lang w:eastAsia="cs-CZ"/>
          </w:rPr>
          <w:t>§ 64 odst. 2</w:t>
        </w:r>
      </w:hyperlink>
      <w:r w:rsidRPr="00BE09AA">
        <w:rPr>
          <w:rFonts w:ascii="Fira Sans" w:eastAsia="Times New Roman" w:hAnsi="Fira Sans" w:cs="Times New Roman"/>
          <w:color w:val="232323"/>
          <w:sz w:val="24"/>
          <w:szCs w:val="24"/>
          <w:lang w:eastAsia="cs-CZ"/>
        </w:rPr>
        <w:t> se ve sporném řízení postupuje jen tehdy, jestliže to shodně navrhne navrhovatel i odpůrce.</w:t>
      </w:r>
    </w:p>
    <w:p w14:paraId="264D76D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Ve sporném řízení může správní orgán vyslechnout účastníka, jestliže dokazovanou skutečnost nelze prokázat jinak. Ustanovení o výslechu svědka platí obdobně.</w:t>
      </w:r>
    </w:p>
    <w:p w14:paraId="04D619C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(7) Rozhodnutím ve sporném řízení správní orgán návrhu zcela, popřípadě zčásti vyhoví, anebo jej zamítne, popřípadě ve zbylé části zamítne.</w:t>
      </w:r>
    </w:p>
    <w:p w14:paraId="24A81D8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(8) Ve sporném řízení mohou účastníci uzavřít smír, který podléhá schválení správního orgánu. Správní orgán smír schválí, pokud neodporuje právním předpisům nebo veřejnému zájmu.</w:t>
      </w:r>
    </w:p>
    <w:p w14:paraId="6081479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(9) Ve sporném řízení odvolací správní orgán přezkoumává napadené rozhodnutí jen v rozsahu námitek uvedených v odvolání.</w:t>
      </w:r>
    </w:p>
    <w:p w14:paraId="5AA34DC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(10) Pokud ve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bylo předběžné opatření nařízeno, povinen nahradit újmy tomu, komu předběžným opatřením vznikly. Rozhodne o tom na žádost správní orgán, který nařídil předběžné opatření.</w:t>
      </w:r>
    </w:p>
    <w:p w14:paraId="45EADB4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(11) Ve sporném řízení přizná správní orgán účastníkovi, který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 úvaze správního orgánu.</w:t>
      </w:r>
    </w:p>
    <w:p w14:paraId="5DEAF76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60" w:name="c_26423"/>
      <w:bookmarkStart w:id="561" w:name="pa_142"/>
      <w:bookmarkStart w:id="562" w:name="p_142"/>
      <w:bookmarkEnd w:id="560"/>
      <w:bookmarkEnd w:id="561"/>
      <w:bookmarkEnd w:id="562"/>
      <w:r w:rsidRPr="00BE09AA">
        <w:rPr>
          <w:rFonts w:ascii="Fira Sans" w:eastAsia="Times New Roman" w:hAnsi="Fira Sans" w:cs="Times New Roman"/>
          <w:color w:val="007AC3"/>
          <w:sz w:val="24"/>
          <w:szCs w:val="24"/>
          <w:lang w:eastAsia="cs-CZ"/>
        </w:rPr>
        <w:t>§ 142 </w:t>
      </w:r>
      <w:hyperlink r:id="rId78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8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8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8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A22F92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63" w:name="c_26425"/>
      <w:bookmarkEnd w:id="563"/>
      <w:r w:rsidRPr="00BE09AA">
        <w:rPr>
          <w:rFonts w:ascii="Fira Sans" w:eastAsia="Times New Roman" w:hAnsi="Fira Sans" w:cs="Times New Roman"/>
          <w:color w:val="232323"/>
          <w:sz w:val="24"/>
          <w:szCs w:val="24"/>
          <w:lang w:eastAsia="cs-CZ"/>
        </w:rPr>
        <w:t>Řízení o určení právního vztahu</w:t>
      </w:r>
    </w:p>
    <w:p w14:paraId="4ABC030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orgán v mezích své věcné a místní příslušnosti rozhodne na žádost každého, kdo prokáže, že je to nezbytné pro uplatnění jeho práv, zda určitý právní vztah vznikl a kdy se tak stalo, zda trvá, nebo zda zanikl a kdy se tak stalo.</w:t>
      </w:r>
    </w:p>
    <w:p w14:paraId="29CC616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Podle odstavce 1 správní orgán nepostupuje, jestliže může o vzniku, trvání nebo zániku určitého právního vztahu vydat osvědčení anebo jestliže může otázku jeho vzniku, trvání nebo zániku řešit v rámci jiného správního řízení.</w:t>
      </w:r>
    </w:p>
    <w:p w14:paraId="20C0B78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Pro dokazování v řízení o určení právního vztahu platí ustanovení </w:t>
      </w:r>
      <w:hyperlink r:id="rId786" w:history="1">
        <w:r w:rsidRPr="00BE09AA">
          <w:rPr>
            <w:rFonts w:ascii="Fira Sans" w:eastAsia="Times New Roman" w:hAnsi="Fira Sans" w:cs="Times New Roman"/>
            <w:color w:val="005B92"/>
            <w:sz w:val="24"/>
            <w:szCs w:val="24"/>
            <w:u w:val="single"/>
            <w:lang w:eastAsia="cs-CZ"/>
          </w:rPr>
          <w:t>§ 141 odst. 4</w:t>
        </w:r>
      </w:hyperlink>
      <w:r w:rsidRPr="00BE09AA">
        <w:rPr>
          <w:rFonts w:ascii="Fira Sans" w:eastAsia="Times New Roman" w:hAnsi="Fira Sans" w:cs="Times New Roman"/>
          <w:color w:val="232323"/>
          <w:sz w:val="24"/>
          <w:szCs w:val="24"/>
          <w:lang w:eastAsia="cs-CZ"/>
        </w:rPr>
        <w:t> obdobně.</w:t>
      </w:r>
    </w:p>
    <w:p w14:paraId="1C4DA87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64" w:name="c_26524"/>
      <w:bookmarkStart w:id="565" w:name="pa_143"/>
      <w:bookmarkStart w:id="566" w:name="p_143"/>
      <w:bookmarkEnd w:id="564"/>
      <w:bookmarkEnd w:id="565"/>
      <w:bookmarkEnd w:id="566"/>
      <w:r w:rsidRPr="00BE09AA">
        <w:rPr>
          <w:rFonts w:ascii="Fira Sans" w:eastAsia="Times New Roman" w:hAnsi="Fira Sans" w:cs="Times New Roman"/>
          <w:color w:val="007AC3"/>
          <w:sz w:val="24"/>
          <w:szCs w:val="24"/>
          <w:lang w:eastAsia="cs-CZ"/>
        </w:rPr>
        <w:t>§ 143 </w:t>
      </w:r>
      <w:hyperlink r:id="rId78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8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8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79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A44785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67" w:name="c_26526"/>
      <w:bookmarkEnd w:id="567"/>
      <w:r w:rsidRPr="00BE09AA">
        <w:rPr>
          <w:rFonts w:ascii="Fira Sans" w:eastAsia="Times New Roman" w:hAnsi="Fira Sans" w:cs="Times New Roman"/>
          <w:color w:val="232323"/>
          <w:sz w:val="24"/>
          <w:szCs w:val="24"/>
          <w:lang w:eastAsia="cs-CZ"/>
        </w:rPr>
        <w:t>Řízení na místě</w:t>
      </w:r>
    </w:p>
    <w:p w14:paraId="5FCA0B7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Oprávněné úřední osoby mohou rozhodnutím ukládat povinnosti na místě</w:t>
      </w:r>
    </w:p>
    <w:p w14:paraId="65265D8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hrozí-li životu nebo zdraví osob bezprostřední nebezpečí, hrozí-li bezprostředně někomu vážná majetková újma anebo dojde-li k náhlé havárii,</w:t>
      </w:r>
      <w:r w:rsidRPr="00BE09AA">
        <w:rPr>
          <w:rFonts w:ascii="Fira Sans" w:eastAsia="Times New Roman" w:hAnsi="Fira Sans" w:cs="Times New Roman"/>
          <w:color w:val="232323"/>
          <w:sz w:val="18"/>
          <w:szCs w:val="18"/>
          <w:vertAlign w:val="superscript"/>
          <w:lang w:eastAsia="cs-CZ"/>
        </w:rPr>
        <w:t>39)</w:t>
      </w:r>
    </w:p>
    <w:p w14:paraId="0BDEA53D"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je-li důvodná obava, že by se osoba, jíž má být uložena povinnost, vyhýbala jejímu splnění,</w:t>
      </w:r>
    </w:p>
    <w:p w14:paraId="7775DA8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jde-li o uložení záruky za splnění povinnosti (</w:t>
      </w:r>
      <w:hyperlink r:id="rId791" w:history="1">
        <w:r w:rsidRPr="00BE09AA">
          <w:rPr>
            <w:rFonts w:ascii="Fira Sans" w:eastAsia="Times New Roman" w:hAnsi="Fira Sans" w:cs="Times New Roman"/>
            <w:color w:val="005B92"/>
            <w:sz w:val="24"/>
            <w:szCs w:val="24"/>
            <w:u w:val="single"/>
            <w:lang w:eastAsia="cs-CZ"/>
          </w:rPr>
          <w:t>§ 147</w:t>
        </w:r>
      </w:hyperlink>
      <w:r w:rsidRPr="00BE09AA">
        <w:rPr>
          <w:rFonts w:ascii="Fira Sans" w:eastAsia="Times New Roman" w:hAnsi="Fira Sans" w:cs="Times New Roman"/>
          <w:color w:val="232323"/>
          <w:sz w:val="24"/>
          <w:szCs w:val="24"/>
          <w:lang w:eastAsia="cs-CZ"/>
        </w:rPr>
        <w:t>), předběžného opatření (</w:t>
      </w:r>
      <w:hyperlink r:id="rId792" w:history="1">
        <w:r w:rsidRPr="00BE09AA">
          <w:rPr>
            <w:rFonts w:ascii="Fira Sans" w:eastAsia="Times New Roman" w:hAnsi="Fira Sans" w:cs="Times New Roman"/>
            <w:color w:val="005B92"/>
            <w:sz w:val="24"/>
            <w:szCs w:val="24"/>
            <w:u w:val="single"/>
            <w:lang w:eastAsia="cs-CZ"/>
          </w:rPr>
          <w:t>§ 61</w:t>
        </w:r>
      </w:hyperlink>
      <w:r w:rsidRPr="00BE09AA">
        <w:rPr>
          <w:rFonts w:ascii="Fira Sans" w:eastAsia="Times New Roman" w:hAnsi="Fira Sans" w:cs="Times New Roman"/>
          <w:color w:val="232323"/>
          <w:sz w:val="24"/>
          <w:szCs w:val="24"/>
          <w:lang w:eastAsia="cs-CZ"/>
        </w:rPr>
        <w:t>) nebo pořádkového opatření (</w:t>
      </w:r>
      <w:hyperlink r:id="rId793" w:history="1">
        <w:r w:rsidRPr="00BE09AA">
          <w:rPr>
            <w:rFonts w:ascii="Fira Sans" w:eastAsia="Times New Roman" w:hAnsi="Fira Sans" w:cs="Times New Roman"/>
            <w:color w:val="005B92"/>
            <w:sz w:val="24"/>
            <w:szCs w:val="24"/>
            <w:u w:val="single"/>
            <w:lang w:eastAsia="cs-CZ"/>
          </w:rPr>
          <w:t>§ 62</w:t>
        </w:r>
      </w:hyperlink>
      <w:r w:rsidRPr="00BE09AA">
        <w:rPr>
          <w:rFonts w:ascii="Fira Sans" w:eastAsia="Times New Roman" w:hAnsi="Fira Sans" w:cs="Times New Roman"/>
          <w:color w:val="232323"/>
          <w:sz w:val="24"/>
          <w:szCs w:val="24"/>
          <w:lang w:eastAsia="cs-CZ"/>
        </w:rPr>
        <w:t> a </w:t>
      </w:r>
      <w:hyperlink r:id="rId794" w:history="1">
        <w:r w:rsidRPr="00BE09AA">
          <w:rPr>
            <w:rFonts w:ascii="Fira Sans" w:eastAsia="Times New Roman" w:hAnsi="Fira Sans" w:cs="Times New Roman"/>
            <w:color w:val="005B92"/>
            <w:sz w:val="24"/>
            <w:szCs w:val="24"/>
            <w:u w:val="single"/>
            <w:lang w:eastAsia="cs-CZ"/>
          </w:rPr>
          <w:t>63</w:t>
        </w:r>
      </w:hyperlink>
      <w:r w:rsidRPr="00BE09AA">
        <w:rPr>
          <w:rFonts w:ascii="Fira Sans" w:eastAsia="Times New Roman" w:hAnsi="Fira Sans" w:cs="Times New Roman"/>
          <w:color w:val="232323"/>
          <w:sz w:val="24"/>
          <w:szCs w:val="24"/>
          <w:lang w:eastAsia="cs-CZ"/>
        </w:rPr>
        <w:t>), nebo</w:t>
      </w:r>
    </w:p>
    <w:p w14:paraId="7F4DE7F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v řízení navazujícím na výkon dozoru.</w:t>
      </w:r>
    </w:p>
    <w:p w14:paraId="6AC947C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(2) Předpokladem uložení povinnosti na místě je zjištění stavu věci. Rozhodnutí se vyhlašuje ústně, jeho písemné vyhotovení se bez zbytečného odkladu doručuje dodatečně. Nestanoví-li zvláštní zákon jinak, nemá odvolání proti takto vyhlášenému </w:t>
      </w:r>
      <w:r w:rsidRPr="00BE09AA">
        <w:rPr>
          <w:rFonts w:ascii="Fira Sans" w:eastAsia="Times New Roman" w:hAnsi="Fira Sans" w:cs="Times New Roman"/>
          <w:color w:val="232323"/>
          <w:sz w:val="24"/>
          <w:szCs w:val="24"/>
          <w:lang w:eastAsia="cs-CZ"/>
        </w:rPr>
        <w:lastRenderedPageBreak/>
        <w:t>rozhodnutí odkladný účinek. O ústním vyhlášení rozhodnutí se vždy na místě vydá písemné potvrzení (</w:t>
      </w:r>
      <w:hyperlink r:id="rId795" w:history="1">
        <w:r w:rsidRPr="00BE09AA">
          <w:rPr>
            <w:rFonts w:ascii="Fira Sans" w:eastAsia="Times New Roman" w:hAnsi="Fira Sans" w:cs="Times New Roman"/>
            <w:color w:val="005B92"/>
            <w:sz w:val="24"/>
            <w:szCs w:val="24"/>
            <w:u w:val="single"/>
            <w:lang w:eastAsia="cs-CZ"/>
          </w:rPr>
          <w:t>§ 67 odst. 3</w:t>
        </w:r>
      </w:hyperlink>
      <w:r w:rsidRPr="00BE09AA">
        <w:rPr>
          <w:rFonts w:ascii="Fira Sans" w:eastAsia="Times New Roman" w:hAnsi="Fira Sans" w:cs="Times New Roman"/>
          <w:color w:val="232323"/>
          <w:sz w:val="24"/>
          <w:szCs w:val="24"/>
          <w:lang w:eastAsia="cs-CZ"/>
        </w:rPr>
        <w:t>), které obdrží účastník.</w:t>
      </w:r>
    </w:p>
    <w:p w14:paraId="46D43F3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Oprávněná úřední osoba musí při řízení na místě zvýšenou měrou dbát, aby byla šetřena práva a oprávněné zájmy účastníků.</w:t>
      </w:r>
    </w:p>
    <w:p w14:paraId="57890BC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Ustanovení odstavců 1 až 3 se nevztahují na vydání příkazu na místě (</w:t>
      </w:r>
      <w:hyperlink r:id="rId796" w:history="1">
        <w:r w:rsidRPr="00BE09AA">
          <w:rPr>
            <w:rFonts w:ascii="Fira Sans" w:eastAsia="Times New Roman" w:hAnsi="Fira Sans" w:cs="Times New Roman"/>
            <w:color w:val="005B92"/>
            <w:sz w:val="24"/>
            <w:szCs w:val="24"/>
            <w:u w:val="single"/>
            <w:lang w:eastAsia="cs-CZ"/>
          </w:rPr>
          <w:t>§ 150 odst. 5</w:t>
        </w:r>
      </w:hyperlink>
      <w:r w:rsidRPr="00BE09AA">
        <w:rPr>
          <w:rFonts w:ascii="Fira Sans" w:eastAsia="Times New Roman" w:hAnsi="Fira Sans" w:cs="Times New Roman"/>
          <w:color w:val="232323"/>
          <w:sz w:val="24"/>
          <w:szCs w:val="24"/>
          <w:lang w:eastAsia="cs-CZ"/>
        </w:rPr>
        <w:t>).</w:t>
      </w:r>
    </w:p>
    <w:p w14:paraId="3F96788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 řízení navazujícím na výkon dozoru prováděný týmž správním orgánem lze na místě, kde je dozor prováděn, učinit oznámení o zahájení řízení z moci úřední.</w:t>
      </w:r>
    </w:p>
    <w:p w14:paraId="0A9A068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68" w:name="c_26719"/>
      <w:bookmarkStart w:id="569" w:name="pa_144"/>
      <w:bookmarkStart w:id="570" w:name="p_144"/>
      <w:bookmarkEnd w:id="568"/>
      <w:bookmarkEnd w:id="569"/>
      <w:bookmarkEnd w:id="570"/>
      <w:r w:rsidRPr="00BE09AA">
        <w:rPr>
          <w:rFonts w:ascii="Fira Sans" w:eastAsia="Times New Roman" w:hAnsi="Fira Sans" w:cs="Times New Roman"/>
          <w:color w:val="007AC3"/>
          <w:sz w:val="24"/>
          <w:szCs w:val="24"/>
          <w:lang w:eastAsia="cs-CZ"/>
        </w:rPr>
        <w:t>§ 144 </w:t>
      </w:r>
      <w:hyperlink r:id="rId79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79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79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0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1F9CAE0"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71" w:name="c_26721"/>
      <w:bookmarkEnd w:id="571"/>
      <w:r w:rsidRPr="00BE09AA">
        <w:rPr>
          <w:rFonts w:ascii="Fira Sans" w:eastAsia="Times New Roman" w:hAnsi="Fira Sans" w:cs="Times New Roman"/>
          <w:color w:val="232323"/>
          <w:sz w:val="24"/>
          <w:szCs w:val="24"/>
          <w:lang w:eastAsia="cs-CZ"/>
        </w:rPr>
        <w:t>Řízení s velkým počtem účastníků</w:t>
      </w:r>
    </w:p>
    <w:p w14:paraId="76E8DF0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Nestanoví-li zvláštní zákon jinak, rozumí se řízením s velkým počtem účastníků řízení s více než 30 účastníky.</w:t>
      </w:r>
    </w:p>
    <w:p w14:paraId="5EC1A9D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úřední desce.</w:t>
      </w:r>
    </w:p>
    <w:p w14:paraId="469EBA0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řízení s velkým počtem účastníků lze výzvu podle </w:t>
      </w:r>
      <w:hyperlink r:id="rId801" w:history="1">
        <w:r w:rsidRPr="00BE09AA">
          <w:rPr>
            <w:rFonts w:ascii="Fira Sans" w:eastAsia="Times New Roman" w:hAnsi="Fira Sans" w:cs="Times New Roman"/>
            <w:color w:val="005B92"/>
            <w:sz w:val="24"/>
            <w:szCs w:val="24"/>
            <w:u w:val="single"/>
            <w:lang w:eastAsia="cs-CZ"/>
          </w:rPr>
          <w:t>§ 36 odst. 3</w:t>
        </w:r>
      </w:hyperlink>
      <w:r w:rsidRPr="00BE09AA">
        <w:rPr>
          <w:rFonts w:ascii="Fira Sans" w:eastAsia="Times New Roman" w:hAnsi="Fira Sans" w:cs="Times New Roman"/>
          <w:color w:val="232323"/>
          <w:sz w:val="24"/>
          <w:szCs w:val="24"/>
          <w:lang w:eastAsia="cs-CZ"/>
        </w:rPr>
        <w:t> pro účastníky podle </w:t>
      </w:r>
      <w:hyperlink r:id="rId802" w:history="1">
        <w:r w:rsidRPr="00BE09AA">
          <w:rPr>
            <w:rFonts w:ascii="Fira Sans" w:eastAsia="Times New Roman" w:hAnsi="Fira Sans" w:cs="Times New Roman"/>
            <w:color w:val="005B92"/>
            <w:sz w:val="24"/>
            <w:szCs w:val="24"/>
            <w:u w:val="single"/>
            <w:lang w:eastAsia="cs-CZ"/>
          </w:rPr>
          <w:t>§ 27 odst. 2</w:t>
        </w:r>
      </w:hyperlink>
      <w:r w:rsidRPr="00BE09AA">
        <w:rPr>
          <w:rFonts w:ascii="Fira Sans" w:eastAsia="Times New Roman" w:hAnsi="Fira Sans" w:cs="Times New Roman"/>
          <w:color w:val="232323"/>
          <w:sz w:val="24"/>
          <w:szCs w:val="24"/>
          <w:lang w:eastAsia="cs-CZ"/>
        </w:rPr>
        <w:t> nahradit zveřejněním konceptu výrokové části a odůvodnění rozhodnutí s uvedením, v jaké lhůtě, kde a jakým způsobem lze proti konceptu podávat námitky a navrhovat doplnění řízení. Po zveřejnění konceptu nelze uplatňovat námitky, které účastník mohl uplatnit již dříve v řízení.</w:t>
      </w:r>
    </w:p>
    <w:p w14:paraId="5253C5E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Pokud je v řízení s velkým počtem účastníků ustanovován opatrovník, může být jedna osoba ustanovena opatrovníkem pro více účastníků, jejichž zájmy si neodporují.</w:t>
      </w:r>
    </w:p>
    <w:p w14:paraId="72DD336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 řízení s velkým počtem účastníků správní orgán účastníky uvědomí o podaném odvolání veřejnou vyhláškou, v níž určí lhůtu k podání vyjádření, která nesmí být kratší než 5 dnů. Odvolatel není povinen podávat odvolání s potřebným počtem stejnopisů podle </w:t>
      </w:r>
      <w:hyperlink r:id="rId803" w:history="1">
        <w:r w:rsidRPr="00BE09AA">
          <w:rPr>
            <w:rFonts w:ascii="Fira Sans" w:eastAsia="Times New Roman" w:hAnsi="Fira Sans" w:cs="Times New Roman"/>
            <w:color w:val="005B92"/>
            <w:sz w:val="24"/>
            <w:szCs w:val="24"/>
            <w:u w:val="single"/>
            <w:lang w:eastAsia="cs-CZ"/>
          </w:rPr>
          <w:t>§ 82 odst. 2</w:t>
        </w:r>
      </w:hyperlink>
      <w:r w:rsidRPr="00BE09AA">
        <w:rPr>
          <w:rFonts w:ascii="Fira Sans" w:eastAsia="Times New Roman" w:hAnsi="Fira Sans" w:cs="Times New Roman"/>
          <w:color w:val="232323"/>
          <w:sz w:val="24"/>
          <w:szCs w:val="24"/>
          <w:lang w:eastAsia="cs-CZ"/>
        </w:rPr>
        <w:t>.</w:t>
      </w:r>
    </w:p>
    <w:p w14:paraId="2B0A88A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V řízení s velkým počtem účastníků řízení lze doručovat písemnosti, včetně písemností uvedených v </w:t>
      </w:r>
      <w:hyperlink r:id="rId804" w:history="1">
        <w:r w:rsidRPr="00BE09AA">
          <w:rPr>
            <w:rFonts w:ascii="Fira Sans" w:eastAsia="Times New Roman" w:hAnsi="Fira Sans" w:cs="Times New Roman"/>
            <w:color w:val="005B92"/>
            <w:sz w:val="24"/>
            <w:szCs w:val="24"/>
            <w:u w:val="single"/>
            <w:lang w:eastAsia="cs-CZ"/>
          </w:rPr>
          <w:t>§ 19 odst. 5</w:t>
        </w:r>
      </w:hyperlink>
      <w:r w:rsidRPr="00BE09AA">
        <w:rPr>
          <w:rFonts w:ascii="Fira Sans" w:eastAsia="Times New Roman" w:hAnsi="Fira Sans" w:cs="Times New Roman"/>
          <w:color w:val="232323"/>
          <w:sz w:val="24"/>
          <w:szCs w:val="24"/>
          <w:lang w:eastAsia="cs-CZ"/>
        </w:rPr>
        <w:t>, veřejnou vyhláškou. To se netýká účastníků řízení uvedených v </w:t>
      </w:r>
      <w:hyperlink r:id="rId805"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kteří jsou správnímu orgánu známi; těmto účastníkům řízení se doručuje jednotlivě.</w:t>
      </w:r>
    </w:p>
    <w:p w14:paraId="4E29676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72" w:name="c_26998"/>
      <w:bookmarkStart w:id="573" w:name="pa_145"/>
      <w:bookmarkStart w:id="574" w:name="p_145"/>
      <w:bookmarkEnd w:id="572"/>
      <w:bookmarkEnd w:id="573"/>
      <w:bookmarkEnd w:id="574"/>
      <w:r w:rsidRPr="00BE09AA">
        <w:rPr>
          <w:rFonts w:ascii="Fira Sans" w:eastAsia="Times New Roman" w:hAnsi="Fira Sans" w:cs="Times New Roman"/>
          <w:color w:val="007AC3"/>
          <w:sz w:val="24"/>
          <w:szCs w:val="24"/>
          <w:lang w:eastAsia="cs-CZ"/>
        </w:rPr>
        <w:t>§ 145 </w:t>
      </w:r>
      <w:hyperlink r:id="rId80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0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0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0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56FBF9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75" w:name="c_27000"/>
      <w:bookmarkEnd w:id="575"/>
      <w:r w:rsidRPr="00BE09AA">
        <w:rPr>
          <w:rFonts w:ascii="Fira Sans" w:eastAsia="Times New Roman" w:hAnsi="Fira Sans" w:cs="Times New Roman"/>
          <w:color w:val="232323"/>
          <w:sz w:val="24"/>
          <w:szCs w:val="24"/>
          <w:lang w:eastAsia="cs-CZ"/>
        </w:rPr>
        <w:t>Řízení s předstihem žádosti</w:t>
      </w:r>
    </w:p>
    <w:p w14:paraId="4B16DFE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Stanoví-li zákon, že pro vedení řízení má význam předstih žádosti, vyznačí správní orgán časový údaj o jejím doručení též s uvedením hodiny a minuty doručení. Jestliže bylo více žádostí doručeno současně, rozhoduje údaj o tom, kdy byla poštovní zásilka obsahující žádost podána. V pochybnostech mají přednost žádosti předané správnímu orgánu osobně. Nelze-li předstih žádosti určit, určí se losem; o tom se sepíše protokol.</w:t>
      </w:r>
    </w:p>
    <w:p w14:paraId="479849A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Řízení se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žádostech usnesením zastaví. Pokud správní orgán některou žádost zamítne, pokračuje v řízení o další žádosti v pořadí; ustanovení předchozích vět platí obdobně.</w:t>
      </w:r>
    </w:p>
    <w:p w14:paraId="384F6AD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76" w:name="c_27133"/>
      <w:bookmarkStart w:id="577" w:name="pa_146"/>
      <w:bookmarkStart w:id="578" w:name="p_146"/>
      <w:bookmarkEnd w:id="576"/>
      <w:bookmarkEnd w:id="577"/>
      <w:bookmarkEnd w:id="578"/>
      <w:r w:rsidRPr="00BE09AA">
        <w:rPr>
          <w:rFonts w:ascii="Fira Sans" w:eastAsia="Times New Roman" w:hAnsi="Fira Sans" w:cs="Times New Roman"/>
          <w:color w:val="007AC3"/>
          <w:sz w:val="24"/>
          <w:szCs w:val="24"/>
          <w:lang w:eastAsia="cs-CZ"/>
        </w:rPr>
        <w:t>§ 146 </w:t>
      </w:r>
      <w:hyperlink r:id="rId81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1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1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1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9C33AC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79" w:name="c_27135"/>
      <w:bookmarkEnd w:id="579"/>
      <w:r w:rsidRPr="00BE09AA">
        <w:rPr>
          <w:rFonts w:ascii="Fira Sans" w:eastAsia="Times New Roman" w:hAnsi="Fira Sans" w:cs="Times New Roman"/>
          <w:color w:val="232323"/>
          <w:sz w:val="24"/>
          <w:szCs w:val="24"/>
          <w:lang w:eastAsia="cs-CZ"/>
        </w:rPr>
        <w:lastRenderedPageBreak/>
        <w:t>Řízení o výběru žádosti</w:t>
      </w:r>
    </w:p>
    <w:p w14:paraId="31B3FC9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Řízení 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w:t>
      </w:r>
    </w:p>
    <w:p w14:paraId="60ED8A6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Řízení prováděné formou výběru podle odstavce 1 se zahajuje vyhlášením podle </w:t>
      </w:r>
      <w:hyperlink r:id="rId814" w:history="1">
        <w:r w:rsidRPr="00BE09AA">
          <w:rPr>
            <w:rFonts w:ascii="Fira Sans" w:eastAsia="Times New Roman" w:hAnsi="Fira Sans" w:cs="Times New Roman"/>
            <w:color w:val="005B92"/>
            <w:sz w:val="24"/>
            <w:szCs w:val="24"/>
            <w:u w:val="single"/>
            <w:lang w:eastAsia="cs-CZ"/>
          </w:rPr>
          <w:t>§ 25</w:t>
        </w:r>
      </w:hyperlink>
      <w:r w:rsidRPr="00BE09AA">
        <w:rPr>
          <w:rFonts w:ascii="Fira Sans" w:eastAsia="Times New Roman" w:hAnsi="Fira Sans" w:cs="Times New Roman"/>
          <w:color w:val="232323"/>
          <w:sz w:val="24"/>
          <w:szCs w:val="24"/>
          <w:lang w:eastAsia="cs-CZ"/>
        </w:rPr>
        <w:t> a zároveň se oznamuje prostřednictvím hromadných sdělovacích prostředků. Současně se vyhlašuje lhůta pro podávání žádostí, která nesmí být kratší než 30 dnů, pokud zvláštní zákon nestanoví jinak, jakož i kritéria hodnocení podaných žádostí, popřípadě pravidla postupu, má-li řízení formou výběru probíhat ve více kolech. Řízení je zahájeno patnáctým dnem po vyvěšení písemnosti podle </w:t>
      </w:r>
      <w:hyperlink r:id="rId815" w:history="1">
        <w:r w:rsidRPr="00BE09AA">
          <w:rPr>
            <w:rFonts w:ascii="Fira Sans" w:eastAsia="Times New Roman" w:hAnsi="Fira Sans" w:cs="Times New Roman"/>
            <w:color w:val="005B92"/>
            <w:sz w:val="24"/>
            <w:szCs w:val="24"/>
            <w:u w:val="single"/>
            <w:lang w:eastAsia="cs-CZ"/>
          </w:rPr>
          <w:t>§ 25 odst. 2</w:t>
        </w:r>
      </w:hyperlink>
      <w:r w:rsidRPr="00BE09AA">
        <w:rPr>
          <w:rFonts w:ascii="Fira Sans" w:eastAsia="Times New Roman" w:hAnsi="Fira Sans" w:cs="Times New Roman"/>
          <w:color w:val="232323"/>
          <w:sz w:val="24"/>
          <w:szCs w:val="24"/>
          <w:lang w:eastAsia="cs-CZ"/>
        </w:rPr>
        <w:t> za předpokladu, že v této lhůtě došlo ke zveřejnění všech uvedených údajů též alespoň ve 2 hromadných sdělovacích prostředcích běžně dostupných na území České republiky. Po uplynutí lhůty pro podávání žádostí se nepřipouští změna žádosti a nelze prominout zmeškání úkonu.</w:t>
      </w:r>
    </w:p>
    <w:p w14:paraId="13E2E2E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 usnesením již zahájené jiné řízení přeruší, dojde-li mu před zahájením řízení podle odstavce 2 žádost ve věci, o které se má rozhodovat formou výběru; současně s tím žadatele vyrozumí o tom, že takové řízení bude zahájeno; v řízení o této žádosti správní orgán pokračuje v rámci řízení o výběru.</w:t>
      </w:r>
    </w:p>
    <w:p w14:paraId="0227000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Nahlížet do spisu lze až po uplynutí lhůty pro podávání žádostí uvedené v odstavci 2.</w:t>
      </w:r>
    </w:p>
    <w:p w14:paraId="2D38ACB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 řízení o výběru žádosti se ke lhůtě pro vydání rozhodnutí (</w:t>
      </w:r>
      <w:hyperlink r:id="rId816" w:history="1">
        <w:r w:rsidRPr="00BE09AA">
          <w:rPr>
            <w:rFonts w:ascii="Fira Sans" w:eastAsia="Times New Roman" w:hAnsi="Fira Sans" w:cs="Times New Roman"/>
            <w:color w:val="005B92"/>
            <w:sz w:val="24"/>
            <w:szCs w:val="24"/>
            <w:u w:val="single"/>
            <w:lang w:eastAsia="cs-CZ"/>
          </w:rPr>
          <w:t>§ 71</w:t>
        </w:r>
      </w:hyperlink>
      <w:r w:rsidRPr="00BE09AA">
        <w:rPr>
          <w:rFonts w:ascii="Fira Sans" w:eastAsia="Times New Roman" w:hAnsi="Fira Sans" w:cs="Times New Roman"/>
          <w:color w:val="232323"/>
          <w:sz w:val="24"/>
          <w:szCs w:val="24"/>
          <w:lang w:eastAsia="cs-CZ"/>
        </w:rPr>
        <w:t>) připočítává doba rovnající se lhůtě pro podávání žádostí v řízení prováděném formou výběru uvedené v odstavci 2.</w:t>
      </w:r>
    </w:p>
    <w:p w14:paraId="7245B2D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V řízení prováděném formou výběru podle odstavce 1 rozhodne správní orgán na základě doporučení nejméně tříčlenné komise jmenované vedoucím správního orgánu; komise se usnáší většinou hlasů všech svých členů; ustanovení </w:t>
      </w:r>
      <w:hyperlink r:id="rId817" w:history="1">
        <w:r w:rsidRPr="00BE09AA">
          <w:rPr>
            <w:rFonts w:ascii="Fira Sans" w:eastAsia="Times New Roman" w:hAnsi="Fira Sans" w:cs="Times New Roman"/>
            <w:color w:val="005B92"/>
            <w:sz w:val="24"/>
            <w:szCs w:val="24"/>
            <w:u w:val="single"/>
            <w:lang w:eastAsia="cs-CZ"/>
          </w:rPr>
          <w:t>§ 14</w:t>
        </w:r>
      </w:hyperlink>
      <w:r w:rsidRPr="00BE09AA">
        <w:rPr>
          <w:rFonts w:ascii="Fira Sans" w:eastAsia="Times New Roman" w:hAnsi="Fira Sans" w:cs="Times New Roman"/>
          <w:color w:val="232323"/>
          <w:sz w:val="24"/>
          <w:szCs w:val="24"/>
          <w:lang w:eastAsia="cs-CZ"/>
        </w:rPr>
        <w:t> platí obdobně.</w:t>
      </w:r>
    </w:p>
    <w:p w14:paraId="76EB610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580" w:name="c_27420"/>
      <w:bookmarkEnd w:id="580"/>
      <w:r w:rsidRPr="00BE09AA">
        <w:rPr>
          <w:rFonts w:ascii="Fira Sans" w:eastAsia="Times New Roman" w:hAnsi="Fira Sans" w:cs="Times New Roman"/>
          <w:color w:val="232323"/>
          <w:sz w:val="29"/>
          <w:szCs w:val="29"/>
          <w:lang w:eastAsia="cs-CZ"/>
        </w:rPr>
        <w:t>HLAVA V</w:t>
      </w:r>
    </w:p>
    <w:p w14:paraId="3EF587D5"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ZVLÁŠTNÍ USTANOVENÍ O ZAJIŠTĚNÍ PRŮBĚHU A ÚČELU ŘÍZENÍ</w:t>
      </w:r>
    </w:p>
    <w:p w14:paraId="6C68C4D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81" w:name="c_27430"/>
      <w:bookmarkStart w:id="582" w:name="pa_147"/>
      <w:bookmarkStart w:id="583" w:name="p_147"/>
      <w:bookmarkEnd w:id="581"/>
      <w:bookmarkEnd w:id="582"/>
      <w:bookmarkEnd w:id="583"/>
      <w:r w:rsidRPr="00BE09AA">
        <w:rPr>
          <w:rFonts w:ascii="Fira Sans" w:eastAsia="Times New Roman" w:hAnsi="Fira Sans" w:cs="Times New Roman"/>
          <w:color w:val="007AC3"/>
          <w:sz w:val="24"/>
          <w:szCs w:val="24"/>
          <w:lang w:eastAsia="cs-CZ"/>
        </w:rPr>
        <w:t>§ 147 </w:t>
      </w:r>
      <w:hyperlink r:id="rId81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1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2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0A53D9A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84" w:name="c_27432"/>
      <w:bookmarkEnd w:id="584"/>
      <w:r w:rsidRPr="00BE09AA">
        <w:rPr>
          <w:rFonts w:ascii="Fira Sans" w:eastAsia="Times New Roman" w:hAnsi="Fira Sans" w:cs="Times New Roman"/>
          <w:color w:val="232323"/>
          <w:sz w:val="24"/>
          <w:szCs w:val="24"/>
          <w:lang w:eastAsia="cs-CZ"/>
        </w:rPr>
        <w:t>Záruka za splnění povinnosti</w:t>
      </w:r>
    </w:p>
    <w:p w14:paraId="4DD2819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Může-li to přispět k zajištění účelu řízení, může na požádání účastníka správní orgán přijmout nebo v případech stanovených zvláštním zákonem účastníkovi uložit povinnost složit peněžitou nebo nepeněžitou záruku za splnění povinnosti, která mu může být v řízení uložena.</w:t>
      </w:r>
    </w:p>
    <w:p w14:paraId="1FC32D9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Může-li to přispět k zajištění účelu řízení, může na požádání žadatele správní orgán v řízení o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 kterou správní orgán na jeho požádání přijal, správní orgán řízení zastaví.</w:t>
      </w:r>
    </w:p>
    <w:p w14:paraId="1DB9C81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Rozhodnutí o přijetí nebo uložení záruky se oznamuje jen účastníkovi, kterého se týká. Odvolání proti tomuto rozhodnutí nemá odkladný účinek; může je 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záruku přijal nebo uložil, podle zvláštního zákona.</w:t>
      </w:r>
      <w:r w:rsidRPr="00BE09AA">
        <w:rPr>
          <w:rFonts w:ascii="Fira Sans" w:eastAsia="Times New Roman" w:hAnsi="Fira Sans" w:cs="Times New Roman"/>
          <w:color w:val="232323"/>
          <w:sz w:val="18"/>
          <w:szCs w:val="18"/>
          <w:vertAlign w:val="superscript"/>
          <w:lang w:eastAsia="cs-CZ"/>
        </w:rPr>
        <w:t>27)</w:t>
      </w:r>
      <w:r w:rsidRPr="00BE09AA">
        <w:rPr>
          <w:rFonts w:ascii="Fira Sans" w:eastAsia="Times New Roman" w:hAnsi="Fira Sans" w:cs="Times New Roman"/>
          <w:color w:val="232323"/>
          <w:sz w:val="24"/>
          <w:szCs w:val="24"/>
          <w:lang w:eastAsia="cs-CZ"/>
        </w:rPr>
        <w:t xml:space="preserve"> Nepeněžitá záruka se uloží u </w:t>
      </w:r>
      <w:r w:rsidRPr="00BE09AA">
        <w:rPr>
          <w:rFonts w:ascii="Fira Sans" w:eastAsia="Times New Roman" w:hAnsi="Fira Sans" w:cs="Times New Roman"/>
          <w:color w:val="232323"/>
          <w:sz w:val="24"/>
          <w:szCs w:val="24"/>
          <w:lang w:eastAsia="cs-CZ"/>
        </w:rPr>
        <w:lastRenderedPageBreak/>
        <w:t>správního orgánu; ten ji může předat do úschovy nebo ke skladování u právnické nebo fyzické osoby.</w:t>
      </w:r>
    </w:p>
    <w:p w14:paraId="7B3EBF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Řízení o žádosti správní orgán usnesením zastaví, jestliže žadatel v určené lhůtě nesložil záruku za splnění povinnosti, která by mu vznikla v důsledku využití oprávnění z rozhodnutí a kterou správní orgán na jeho požádání přijal podle odstavce 2.</w:t>
      </w:r>
    </w:p>
    <w:p w14:paraId="314474F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Záruka se vrací, byla-li uložená povinnost splněna, jakož i v případě, že v řízení povinnost uložena nebyla. Není-li povinnost zajištěná zárukou splněna ve lhůtě, peněžitá záruka propadne ve prospěch toho, kdo by byl oprávněn z exekuce.</w:t>
      </w:r>
    </w:p>
    <w:p w14:paraId="2A48639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Jde-li o nepeněžitou záruku, rozhodne správní orgán o uspokojení této pohledávky prodejem záruky podle zvláštního zákona.</w:t>
      </w:r>
      <w:r w:rsidRPr="00BE09AA">
        <w:rPr>
          <w:rFonts w:ascii="Fira Sans" w:eastAsia="Times New Roman" w:hAnsi="Fira Sans" w:cs="Times New Roman"/>
          <w:color w:val="232323"/>
          <w:sz w:val="18"/>
          <w:szCs w:val="18"/>
          <w:vertAlign w:val="superscript"/>
          <w:lang w:eastAsia="cs-CZ"/>
        </w:rPr>
        <w:t>35)</w:t>
      </w:r>
      <w:r w:rsidRPr="00BE09AA">
        <w:rPr>
          <w:rFonts w:ascii="Fira Sans" w:eastAsia="Times New Roman" w:hAnsi="Fira Sans" w:cs="Times New Roman"/>
          <w:color w:val="232323"/>
          <w:sz w:val="24"/>
          <w:szCs w:val="24"/>
          <w:lang w:eastAsia="cs-CZ"/>
        </w:rPr>
        <w:t> Případný přebytek bude po odečtení nákladů ocenění</w:t>
      </w:r>
      <w:r w:rsidRPr="00BE09AA">
        <w:rPr>
          <w:rFonts w:ascii="Fira Sans" w:eastAsia="Times New Roman" w:hAnsi="Fira Sans" w:cs="Times New Roman"/>
          <w:color w:val="232323"/>
          <w:sz w:val="18"/>
          <w:szCs w:val="18"/>
          <w:vertAlign w:val="superscript"/>
          <w:lang w:eastAsia="cs-CZ"/>
        </w:rPr>
        <w:t>40)</w:t>
      </w:r>
      <w:r w:rsidRPr="00BE09AA">
        <w:rPr>
          <w:rFonts w:ascii="Fira Sans" w:eastAsia="Times New Roman" w:hAnsi="Fira Sans" w:cs="Times New Roman"/>
          <w:color w:val="232323"/>
          <w:sz w:val="24"/>
          <w:szCs w:val="24"/>
          <w:lang w:eastAsia="cs-CZ"/>
        </w:rPr>
        <w:t> a prodeje vrácen tomu, kdo záruku složil.</w:t>
      </w:r>
    </w:p>
    <w:p w14:paraId="3620E68E"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585" w:name="c_27734"/>
      <w:bookmarkEnd w:id="585"/>
      <w:r w:rsidRPr="00BE09AA">
        <w:rPr>
          <w:rFonts w:ascii="Fira Sans" w:eastAsia="Times New Roman" w:hAnsi="Fira Sans" w:cs="Times New Roman"/>
          <w:color w:val="232323"/>
          <w:sz w:val="29"/>
          <w:szCs w:val="29"/>
          <w:lang w:eastAsia="cs-CZ"/>
        </w:rPr>
        <w:t>HLAVA VI</w:t>
      </w:r>
    </w:p>
    <w:p w14:paraId="27399B7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ZVLÁŠTNÍ USTANOVENÍ O NĚKTERÝCH ROZHODNUTÍCH</w:t>
      </w:r>
    </w:p>
    <w:p w14:paraId="680F1CA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86" w:name="c_27741"/>
      <w:bookmarkStart w:id="587" w:name="pa_148"/>
      <w:bookmarkStart w:id="588" w:name="p_148"/>
      <w:bookmarkEnd w:id="586"/>
      <w:bookmarkEnd w:id="587"/>
      <w:bookmarkEnd w:id="588"/>
      <w:r w:rsidRPr="00BE09AA">
        <w:rPr>
          <w:rFonts w:ascii="Fira Sans" w:eastAsia="Times New Roman" w:hAnsi="Fira Sans" w:cs="Times New Roman"/>
          <w:color w:val="007AC3"/>
          <w:sz w:val="24"/>
          <w:szCs w:val="24"/>
          <w:lang w:eastAsia="cs-CZ"/>
        </w:rPr>
        <w:t>§ 148 </w:t>
      </w:r>
      <w:hyperlink r:id="rId82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2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2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2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6CBBB8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89" w:name="c_27743"/>
      <w:bookmarkEnd w:id="589"/>
      <w:r w:rsidRPr="00BE09AA">
        <w:rPr>
          <w:rFonts w:ascii="Fira Sans" w:eastAsia="Times New Roman" w:hAnsi="Fira Sans" w:cs="Times New Roman"/>
          <w:color w:val="232323"/>
          <w:sz w:val="24"/>
          <w:szCs w:val="24"/>
          <w:lang w:eastAsia="cs-CZ"/>
        </w:rPr>
        <w:t>Mezitímní rozhodnutí a rozhodnutí v části věci</w:t>
      </w:r>
    </w:p>
    <w:p w14:paraId="70E67AC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Jestliže to umožňuje povaha věci a jestliže je to účelné, může správní orgán vydat</w:t>
      </w:r>
    </w:p>
    <w:p w14:paraId="5501998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mezitímní rozhodnutí, jímž rozhodne o základu věci, zejména ve sporném řízení, nebo</w:t>
      </w:r>
    </w:p>
    <w:p w14:paraId="396BE3E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rozhodnutí v části věci, jímž zpravidla rozhodne o právních poměrech jen některých účastníků nebo rozhodne jen o některých právech anebo povinnostech, o kterých se v řízení rozhoduje.</w:t>
      </w:r>
    </w:p>
    <w:p w14:paraId="7B11F0A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 právní moci mezitímního rozhodnutí nebo rozhodnutí v části věci správní orgán vydá rozhodnutí, kterým rozhodne o zbytku věci.</w:t>
      </w:r>
    </w:p>
    <w:p w14:paraId="7A4AF0B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Účastník se může domáhat vydání mezitímního rozhodnutí nebo rozhodnutí v části věci v rámci ochrany před nečinností správního orgánu (</w:t>
      </w:r>
      <w:hyperlink r:id="rId825" w:history="1">
        <w:r w:rsidRPr="00BE09AA">
          <w:rPr>
            <w:rFonts w:ascii="Fira Sans" w:eastAsia="Times New Roman" w:hAnsi="Fira Sans" w:cs="Times New Roman"/>
            <w:color w:val="005B92"/>
            <w:sz w:val="24"/>
            <w:szCs w:val="24"/>
            <w:u w:val="single"/>
            <w:lang w:eastAsia="cs-CZ"/>
          </w:rPr>
          <w:t>§ 80</w:t>
        </w:r>
      </w:hyperlink>
      <w:r w:rsidRPr="00BE09AA">
        <w:rPr>
          <w:rFonts w:ascii="Fira Sans" w:eastAsia="Times New Roman" w:hAnsi="Fira Sans" w:cs="Times New Roman"/>
          <w:color w:val="232323"/>
          <w:sz w:val="24"/>
          <w:szCs w:val="24"/>
          <w:lang w:eastAsia="cs-CZ"/>
        </w:rPr>
        <w:t>). Nadřízený správní orgán může přikázat, aby správní orgán vydal mezitímní rozhodnutí nebo rozhodnutí v části věci, popřípadě je sám vydat, a to i současně s jiným opatřením proti nečinnosti.</w:t>
      </w:r>
    </w:p>
    <w:p w14:paraId="28009A0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90" w:name="c_27877"/>
      <w:bookmarkStart w:id="591" w:name="pa_149"/>
      <w:bookmarkStart w:id="592" w:name="p_149"/>
      <w:bookmarkEnd w:id="590"/>
      <w:bookmarkEnd w:id="591"/>
      <w:bookmarkEnd w:id="592"/>
      <w:r w:rsidRPr="00BE09AA">
        <w:rPr>
          <w:rFonts w:ascii="Fira Sans" w:eastAsia="Times New Roman" w:hAnsi="Fira Sans" w:cs="Times New Roman"/>
          <w:color w:val="007AC3"/>
          <w:sz w:val="24"/>
          <w:szCs w:val="24"/>
          <w:lang w:eastAsia="cs-CZ"/>
        </w:rPr>
        <w:t>§ 149 </w:t>
      </w:r>
      <w:hyperlink r:id="rId82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2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2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2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A21F5C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93" w:name="c_27879"/>
      <w:bookmarkEnd w:id="593"/>
      <w:r w:rsidRPr="00BE09AA">
        <w:rPr>
          <w:rFonts w:ascii="Fira Sans" w:eastAsia="Times New Roman" w:hAnsi="Fira Sans" w:cs="Times New Roman"/>
          <w:color w:val="232323"/>
          <w:sz w:val="24"/>
          <w:szCs w:val="24"/>
          <w:lang w:eastAsia="cs-CZ"/>
        </w:rPr>
        <w:t>Rozhodnutí podmíněné závazným stanoviskem</w:t>
      </w:r>
    </w:p>
    <w:p w14:paraId="43DDC69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p>
    <w:p w14:paraId="2E17F0F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Závazné stanovisko obsahuje závaznou část a odůvodnění. V závazné části dotčený 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kterých je obsah závazné části založen.</w:t>
      </w:r>
    </w:p>
    <w:p w14:paraId="6783D4F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 usnesením přeruší řízení, jestliže se dozvěděl, že probíhá řízení, v němž má být vydáno závazné stanovisko.</w:t>
      </w:r>
    </w:p>
    <w:p w14:paraId="478F2D5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(4) Správní orgán příslušný k vydání závazného stanoviska vydá závazné stanovisko bez zbytečného odkladu, nejpozději do 30 dnů ode dne, kdy byl o vydání závazného </w:t>
      </w:r>
      <w:r w:rsidRPr="00BE09AA">
        <w:rPr>
          <w:rFonts w:ascii="Fira Sans" w:eastAsia="Times New Roman" w:hAnsi="Fira Sans" w:cs="Times New Roman"/>
          <w:color w:val="232323"/>
          <w:sz w:val="24"/>
          <w:szCs w:val="24"/>
          <w:lang w:eastAsia="cs-CZ"/>
        </w:rPr>
        <w:lastRenderedPageBreak/>
        <w:t>stanoviska požádán. K této lhůtě se připočítává doba až 30 dnů, jestliže je zapotřebí nařídit ohledání na místě nebo jde-li o zvlášť složitý případ.</w:t>
      </w:r>
    </w:p>
    <w:p w14:paraId="5ACBB30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Nemá-li žádost o vydání závazného stanoviska předepsané náležitosti nebo trpí-li jinými vadami, vyzve správní orgán žadatele k jejich odstranění, poskytne mu k tomu přiměřenou lhůtu a poučí jej o následcích neodstranění nedostatků žádosti. Neodstraní-li žadatel vady žádosti, které brání vydání závazného stanoviska, správní orgán písemně sdělí žadateli, že závazné stanovisko nemůže být vydáno. Po dobu odstraňování vad žádosti lhůta pro vydání závazného stanoviska neběží. Ode dne odstranění vad žádosti počne běžet nová lhůta pro vydání závazného stanoviska.</w:t>
      </w:r>
    </w:p>
    <w:p w14:paraId="53A1065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Jestliže bylo v průběhu řízení o žádosti vydáno závazné stanovisko, které znemožňuje žádosti vyhovět, neprovádí správní orgán další dokazování a žádost zamítne.</w:t>
      </w:r>
    </w:p>
    <w:p w14:paraId="637DF54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Jestliže odvolání směřuje proti obsahu 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orgánu prvního stupně a s vyjádřením účastníků. Pokud nelze závazné stanovisko potvrdit nebo změnit bezodkladně, nadřízený správní orgán potvrdí nebo změní závazné stanovisko nejpozději do 30 dnů ode dne vyžádání jeho potvrzení nebo změny. K této lhůtě se připočítává doba až 30 dnů, jestliže je zapotřebí nařídit ohledání na místě nebo jde-li o zvlášť složitý případ. Po dobu vyřizování věci nadřízeným správním orgánem správního orgánu, který je příslušný k vydání závazného stanoviska, lhůta podle </w:t>
      </w:r>
      <w:hyperlink r:id="rId830" w:history="1">
        <w:r w:rsidRPr="00BE09AA">
          <w:rPr>
            <w:rFonts w:ascii="Fira Sans" w:eastAsia="Times New Roman" w:hAnsi="Fira Sans" w:cs="Times New Roman"/>
            <w:color w:val="005B92"/>
            <w:sz w:val="24"/>
            <w:szCs w:val="24"/>
            <w:u w:val="single"/>
            <w:lang w:eastAsia="cs-CZ"/>
          </w:rPr>
          <w:t>§ 88 odst. 1</w:t>
        </w:r>
      </w:hyperlink>
      <w:r w:rsidRPr="00BE09AA">
        <w:rPr>
          <w:rFonts w:ascii="Fira Sans" w:eastAsia="Times New Roman" w:hAnsi="Fira Sans" w:cs="Times New Roman"/>
          <w:color w:val="232323"/>
          <w:sz w:val="24"/>
          <w:szCs w:val="24"/>
          <w:lang w:eastAsia="cs-CZ"/>
        </w:rPr>
        <w:t> neběží.</w:t>
      </w:r>
    </w:p>
    <w:p w14:paraId="72386AC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(8) Nezákonné závazné stanovisko lze zrušit nebo změnit v přezkumném řízení, k němuž je příslušný nadřízený správní orgán správního orgánu, který vydal závazné stanovisko. Přezkumné řízení lze zahájit do 1 roku od právní moci rozhodnutí, které bylo závazným stanoviskem podmíněno; závazné stanovisko nelze v přezkumném řízení zrušit nebo změnit po uplynutí 15 měsíců od právní moci rozhodnutí, které bylo závazným stanoviskem podmíněno. Jestliže správní orgán při své úřední činnosti zjistí, že jiný správní orgán učinil nezákonné závazné stanovisko, dá podnět správnímu orgánu příslušnému k přezkumnému řízení a vyčká jeho rozhodnutí.</w:t>
      </w:r>
    </w:p>
    <w:p w14:paraId="796646E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(9) Zrušení nebo změna závazného stanoviska je v případě, že rozhodnutí, které bylo závazným stanoviskem podmíněno, již nabylo právní moci, důvodem obnovy řízení.</w:t>
      </w:r>
    </w:p>
    <w:p w14:paraId="63BA5B9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94" w:name="c_28746"/>
      <w:bookmarkStart w:id="595" w:name="pa_150"/>
      <w:bookmarkStart w:id="596" w:name="p_150"/>
      <w:bookmarkEnd w:id="594"/>
      <w:bookmarkEnd w:id="595"/>
      <w:bookmarkEnd w:id="596"/>
      <w:r w:rsidRPr="00BE09AA">
        <w:rPr>
          <w:rFonts w:ascii="Fira Sans" w:eastAsia="Times New Roman" w:hAnsi="Fira Sans" w:cs="Times New Roman"/>
          <w:color w:val="007AC3"/>
          <w:sz w:val="24"/>
          <w:szCs w:val="24"/>
          <w:lang w:eastAsia="cs-CZ"/>
        </w:rPr>
        <w:t>§ 150 </w:t>
      </w:r>
      <w:hyperlink r:id="rId83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3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3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7F5883B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597" w:name="c_28748"/>
      <w:bookmarkEnd w:id="597"/>
      <w:r w:rsidRPr="00BE09AA">
        <w:rPr>
          <w:rFonts w:ascii="Fira Sans" w:eastAsia="Times New Roman" w:hAnsi="Fira Sans" w:cs="Times New Roman"/>
          <w:color w:val="232323"/>
          <w:sz w:val="24"/>
          <w:szCs w:val="24"/>
          <w:lang w:eastAsia="cs-CZ"/>
        </w:rPr>
        <w:t>Příkaz</w:t>
      </w:r>
    </w:p>
    <w:p w14:paraId="01C14DB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Povinnost v řízení z moci úřední a ve sporném řízení lze uložit formou písemného příkazu. Příkaz může správní orgán vydat, považuje-li skutkové zjištění za dostatečné; vydání příkazu může být prvním úkonem v řízení. Není-li vydání příkazu prvním úkonem v řízení, nemusí příkaz obsahovat odůvodnění.</w:t>
      </w:r>
    </w:p>
    <w:p w14:paraId="6FCDFC8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řízení o vydání příkazu může být jediným podkladem kontrolní protokol pořízený podle zvláštního zákona týmž správním orgánem, který je věcně a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w:t>
      </w:r>
    </w:p>
    <w:p w14:paraId="4C5DAB9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(3) Proti příkazu může ten, jemuž se povinnost ukládá, podat odpor ve lhůtě 8 dnů ode dne oznámení příkazu. Podáním odporu se příkaz ruší a řízení pokračuje; to neplatí, byl-li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p>
    <w:p w14:paraId="408CF45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Příkaz musí obsahovat poučení, v němž správní orgán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náklady řízení.</w:t>
      </w:r>
    </w:p>
    <w:p w14:paraId="7A8736D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Je-li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odpor.</w:t>
      </w:r>
    </w:p>
    <w:p w14:paraId="3050235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598" w:name="c_29308"/>
      <w:bookmarkStart w:id="599" w:name="pa_151"/>
      <w:bookmarkStart w:id="600" w:name="p_151"/>
      <w:bookmarkEnd w:id="598"/>
      <w:bookmarkEnd w:id="599"/>
      <w:bookmarkEnd w:id="600"/>
      <w:r w:rsidRPr="00BE09AA">
        <w:rPr>
          <w:rFonts w:ascii="Fira Sans" w:eastAsia="Times New Roman" w:hAnsi="Fira Sans" w:cs="Times New Roman"/>
          <w:color w:val="007AC3"/>
          <w:sz w:val="24"/>
          <w:szCs w:val="24"/>
          <w:lang w:eastAsia="cs-CZ"/>
        </w:rPr>
        <w:t>§ 151 </w:t>
      </w:r>
      <w:hyperlink r:id="rId83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3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3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3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D686181"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601" w:name="c_29310"/>
      <w:bookmarkEnd w:id="601"/>
      <w:r w:rsidRPr="00BE09AA">
        <w:rPr>
          <w:rFonts w:ascii="Fira Sans" w:eastAsia="Times New Roman" w:hAnsi="Fira Sans" w:cs="Times New Roman"/>
          <w:color w:val="232323"/>
          <w:sz w:val="24"/>
          <w:szCs w:val="24"/>
          <w:lang w:eastAsia="cs-CZ"/>
        </w:rPr>
        <w:t>Vydání dokladu</w:t>
      </w:r>
    </w:p>
    <w:p w14:paraId="78713B5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Pokud správní orgán zcela vyhoví žádosti o přiznání práva, jehož existence se osvědčuje zákonem stanoveným dokladem, lze místo písemného vyhotovení rozhodnutí vydat pouze tento doklad.</w:t>
      </w:r>
    </w:p>
    <w:p w14:paraId="2AFF9D7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 vydání dokladu se učiní záznam do spisu, který obsahuje náležitosti uvedené v </w:t>
      </w:r>
      <w:hyperlink r:id="rId838" w:history="1">
        <w:r w:rsidRPr="00BE09AA">
          <w:rPr>
            <w:rFonts w:ascii="Fira Sans" w:eastAsia="Times New Roman" w:hAnsi="Fira Sans" w:cs="Times New Roman"/>
            <w:color w:val="005B92"/>
            <w:sz w:val="24"/>
            <w:szCs w:val="24"/>
            <w:u w:val="single"/>
            <w:lang w:eastAsia="cs-CZ"/>
          </w:rPr>
          <w:t>§ 67 odst. 2</w:t>
        </w:r>
      </w:hyperlink>
      <w:r w:rsidRPr="00BE09AA">
        <w:rPr>
          <w:rFonts w:ascii="Fira Sans" w:eastAsia="Times New Roman" w:hAnsi="Fira Sans" w:cs="Times New Roman"/>
          <w:color w:val="232323"/>
          <w:sz w:val="24"/>
          <w:szCs w:val="24"/>
          <w:lang w:eastAsia="cs-CZ"/>
        </w:rPr>
        <w:t>. Namísto odůvodnění se v záznamu uvede seznam podkladů rozhodnutí.</w:t>
      </w:r>
    </w:p>
    <w:p w14:paraId="2B4935C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Dnem převzetí dokladu účastníkem nabývá rozhodnutí právní moci a právních účinků.</w:t>
      </w:r>
    </w:p>
    <w:p w14:paraId="32A1C3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Dojde-li ke zrušení rozhodnutí poté, co nabylo právní moci, pozbývá vydaný doklad platnost.</w:t>
      </w:r>
    </w:p>
    <w:p w14:paraId="02CA718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602" w:name="c_29391"/>
      <w:bookmarkEnd w:id="602"/>
      <w:r w:rsidRPr="00BE09AA">
        <w:rPr>
          <w:rFonts w:ascii="Fira Sans" w:eastAsia="Times New Roman" w:hAnsi="Fira Sans" w:cs="Times New Roman"/>
          <w:color w:val="232323"/>
          <w:sz w:val="29"/>
          <w:szCs w:val="29"/>
          <w:lang w:eastAsia="cs-CZ"/>
        </w:rPr>
        <w:t>HLAVA VII</w:t>
      </w:r>
    </w:p>
    <w:p w14:paraId="2B729832"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ZVLÁŠTNÍ USTANOVENÍ O PŘEZKOUMÁVÁNÍ ROZHODNUTÍ</w:t>
      </w:r>
    </w:p>
    <w:p w14:paraId="6645809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03" w:name="c_29398"/>
      <w:bookmarkStart w:id="604" w:name="pa_152"/>
      <w:bookmarkStart w:id="605" w:name="p_152"/>
      <w:bookmarkEnd w:id="603"/>
      <w:bookmarkEnd w:id="604"/>
      <w:bookmarkEnd w:id="605"/>
      <w:r w:rsidRPr="00BE09AA">
        <w:rPr>
          <w:rFonts w:ascii="Fira Sans" w:eastAsia="Times New Roman" w:hAnsi="Fira Sans" w:cs="Times New Roman"/>
          <w:color w:val="007AC3"/>
          <w:sz w:val="24"/>
          <w:szCs w:val="24"/>
          <w:lang w:eastAsia="cs-CZ"/>
        </w:rPr>
        <w:t>§ 152 </w:t>
      </w:r>
      <w:hyperlink r:id="rId83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4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4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4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36239A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606" w:name="c_29400"/>
      <w:bookmarkEnd w:id="606"/>
      <w:r w:rsidRPr="00BE09AA">
        <w:rPr>
          <w:rFonts w:ascii="Fira Sans" w:eastAsia="Times New Roman" w:hAnsi="Fira Sans" w:cs="Times New Roman"/>
          <w:color w:val="232323"/>
          <w:sz w:val="24"/>
          <w:szCs w:val="24"/>
          <w:lang w:eastAsia="cs-CZ"/>
        </w:rPr>
        <w:t>Rozklad</w:t>
      </w:r>
    </w:p>
    <w:p w14:paraId="3A4B9D7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Proti rozhodnutí, které vydal ústřední správní úřad, ministr nebo vedoucí jiného ústředního správního úřadu v prvním stupni, lze podat rozklad.</w:t>
      </w:r>
    </w:p>
    <w:p w14:paraId="01E5464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O rozkladu rozhoduje ministr nebo vedoucí jiného ústředního správního úřadu.</w:t>
      </w:r>
    </w:p>
    <w:p w14:paraId="53C626C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Návrh na rozhodnutí podle odstavce 2 předkládá ministrovi nebo vedoucímu jiného ústředního správního úřadu rozkladová komise. Rozkladová 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w:t>
      </w:r>
      <w:hyperlink r:id="rId843" w:history="1">
        <w:r w:rsidRPr="00BE09AA">
          <w:rPr>
            <w:rFonts w:ascii="Fira Sans" w:eastAsia="Times New Roman" w:hAnsi="Fira Sans" w:cs="Times New Roman"/>
            <w:color w:val="005B92"/>
            <w:sz w:val="24"/>
            <w:szCs w:val="24"/>
            <w:u w:val="single"/>
            <w:lang w:eastAsia="cs-CZ"/>
          </w:rPr>
          <w:t>§ 14</w:t>
        </w:r>
      </w:hyperlink>
      <w:r w:rsidRPr="00BE09AA">
        <w:rPr>
          <w:rFonts w:ascii="Fira Sans" w:eastAsia="Times New Roman" w:hAnsi="Fira Sans" w:cs="Times New Roman"/>
          <w:color w:val="232323"/>
          <w:sz w:val="24"/>
          <w:szCs w:val="24"/>
          <w:lang w:eastAsia="cs-CZ"/>
        </w:rPr>
        <w:t> a </w:t>
      </w:r>
      <w:hyperlink r:id="rId844" w:history="1">
        <w:r w:rsidRPr="00BE09AA">
          <w:rPr>
            <w:rFonts w:ascii="Fira Sans" w:eastAsia="Times New Roman" w:hAnsi="Fira Sans" w:cs="Times New Roman"/>
            <w:color w:val="005B92"/>
            <w:sz w:val="24"/>
            <w:szCs w:val="24"/>
            <w:u w:val="single"/>
            <w:lang w:eastAsia="cs-CZ"/>
          </w:rPr>
          <w:t>134</w:t>
        </w:r>
      </w:hyperlink>
      <w:r w:rsidRPr="00BE09AA">
        <w:rPr>
          <w:rFonts w:ascii="Fira Sans" w:eastAsia="Times New Roman" w:hAnsi="Fira Sans" w:cs="Times New Roman"/>
          <w:color w:val="232323"/>
          <w:sz w:val="24"/>
          <w:szCs w:val="24"/>
          <w:lang w:eastAsia="cs-CZ"/>
        </w:rPr>
        <w:t xml:space="preserve"> platí obdobně s tím, že rozkladová komise může jednat a přijímat usnesení v </w:t>
      </w:r>
      <w:r w:rsidRPr="00BE09AA">
        <w:rPr>
          <w:rFonts w:ascii="Fira Sans" w:eastAsia="Times New Roman" w:hAnsi="Fira Sans" w:cs="Times New Roman"/>
          <w:color w:val="232323"/>
          <w:sz w:val="24"/>
          <w:szCs w:val="24"/>
          <w:lang w:eastAsia="cs-CZ"/>
        </w:rPr>
        <w:lastRenderedPageBreak/>
        <w:t>nejméně pětičlenných senátech a že většina přítomných členů musí být odborníci, kteří nejsou zaměstnanci ústředního správního úřadu.</w:t>
      </w:r>
    </w:p>
    <w:p w14:paraId="73C9717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Jestliže je při vyřizování rozkladu zapotřebí přezkoumat také písemnosti nebo záznamy obsahující utajované informace, které jsou za podmínek v </w:t>
      </w:r>
      <w:hyperlink r:id="rId845" w:history="1">
        <w:r w:rsidRPr="00BE09AA">
          <w:rPr>
            <w:rFonts w:ascii="Fira Sans" w:eastAsia="Times New Roman" w:hAnsi="Fira Sans" w:cs="Times New Roman"/>
            <w:color w:val="005B92"/>
            <w:sz w:val="24"/>
            <w:szCs w:val="24"/>
            <w:u w:val="single"/>
            <w:lang w:eastAsia="cs-CZ"/>
          </w:rPr>
          <w:t>§ 17 odst. 3</w:t>
        </w:r>
      </w:hyperlink>
      <w:r w:rsidRPr="00BE09AA">
        <w:rPr>
          <w:rFonts w:ascii="Fira Sans" w:eastAsia="Times New Roman" w:hAnsi="Fira Sans" w:cs="Times New Roman"/>
          <w:color w:val="232323"/>
          <w:sz w:val="24"/>
          <w:szCs w:val="24"/>
          <w:lang w:eastAsia="cs-CZ"/>
        </w:rPr>
        <w:t> uchovávány odděleně mimo spis, usnáší se na návrhu rozhodnutí podle odstavce 2 zvláštní senát rozkladové komise. Zvláštní senát rozkladové komise je nejméně tříčlenný, každý jeho člen musí být státním občanem České republiky a držitelem platného osvědčení fyzické osoby pro stupeň utajení přezkoumávaných utajovaných písemností nebo záznamů, nebo pro stupeň utajení vyšší, a předem poučen předsedou zvláštního senátu rozkladové komise podle zákona upravujícího ochranu utajovaných informací a bezpečnostní způsobilost. Písemný záznam o poučení zašle správní orgán do 30 dnů ode dne jeho vyhotovení Národnímu bezpečnostnímu úřadu. Postup podle vět druhé a třetí se neuplatní, prokáže-li se člen zvláštního senátu rozkladové komise poučením provedeným podle zákona upravujícího ochranu utajovaných informací a bezpečnostní způsobilost. Většina přítomných členů zvláštního senátu rozkladové komise musejí být odborníci, kteří nejsou zaměstnanci ústředního správního úřadu.</w:t>
      </w:r>
    </w:p>
    <w:p w14:paraId="12139BC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Nevylučuje-li to povaha věci, platí pro řízení o rozkladu ustanovení o odvolání.</w:t>
      </w:r>
    </w:p>
    <w:p w14:paraId="154D0E1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Nestanoví-li zvláštní zákon jinak, lze v řízení o rozkladu</w:t>
      </w:r>
    </w:p>
    <w:p w14:paraId="48237E6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rozhodnutí zrušit nebo změnit, pokud se tím plně vyhoví rozkladu a jestliže tím nemůže být způsobena újma žádnému z účastníků, ledaže s tím všichni, jichž se to týká, vyslovili souhlas, nebo</w:t>
      </w:r>
    </w:p>
    <w:p w14:paraId="14B4DF4E"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rozklad zamítnout.</w:t>
      </w:r>
    </w:p>
    <w:p w14:paraId="79E77B6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07" w:name="c_29810"/>
      <w:bookmarkStart w:id="608" w:name="pa_153"/>
      <w:bookmarkStart w:id="609" w:name="p_153"/>
      <w:bookmarkEnd w:id="607"/>
      <w:bookmarkEnd w:id="608"/>
      <w:bookmarkEnd w:id="609"/>
      <w:r w:rsidRPr="00BE09AA">
        <w:rPr>
          <w:rFonts w:ascii="Fira Sans" w:eastAsia="Times New Roman" w:hAnsi="Fira Sans" w:cs="Times New Roman"/>
          <w:color w:val="007AC3"/>
          <w:sz w:val="24"/>
          <w:szCs w:val="24"/>
          <w:lang w:eastAsia="cs-CZ"/>
        </w:rPr>
        <w:t>§ 153 </w:t>
      </w:r>
      <w:hyperlink r:id="rId84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4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4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4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07687A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610" w:name="c_29812"/>
      <w:bookmarkEnd w:id="610"/>
      <w:r w:rsidRPr="00BE09AA">
        <w:rPr>
          <w:rFonts w:ascii="Fira Sans" w:eastAsia="Times New Roman" w:hAnsi="Fira Sans" w:cs="Times New Roman"/>
          <w:color w:val="232323"/>
          <w:sz w:val="24"/>
          <w:szCs w:val="24"/>
          <w:lang w:eastAsia="cs-CZ"/>
        </w:rPr>
        <w:t>Uspokojení účastníka po podání žaloby ve správním soudnictví</w:t>
      </w:r>
    </w:p>
    <w:p w14:paraId="1E3F963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Domáhá-li se žalobce ve správním soudnictví</w:t>
      </w:r>
    </w:p>
    <w:p w14:paraId="0871C54C"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zrušení rozhodnutí správního orgánu, lze jej uspokojit změnou nebo zrušením tohoto rozhodnutí v přezkumném řízení,</w:t>
      </w:r>
    </w:p>
    <w:p w14:paraId="0FAAB2E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vyslovení nicotnosti rozhodnutí správního orgánu z důvodů uvedených v </w:t>
      </w:r>
      <w:hyperlink r:id="rId850" w:history="1">
        <w:r w:rsidRPr="00BE09AA">
          <w:rPr>
            <w:rFonts w:ascii="Fira Sans" w:eastAsia="Times New Roman" w:hAnsi="Fira Sans" w:cs="Times New Roman"/>
            <w:color w:val="005B92"/>
            <w:sz w:val="24"/>
            <w:szCs w:val="24"/>
            <w:u w:val="single"/>
            <w:lang w:eastAsia="cs-CZ"/>
          </w:rPr>
          <w:t>§ 77 odst. 1</w:t>
        </w:r>
      </w:hyperlink>
      <w:r w:rsidRPr="00BE09AA">
        <w:rPr>
          <w:rFonts w:ascii="Fira Sans" w:eastAsia="Times New Roman" w:hAnsi="Fira Sans" w:cs="Times New Roman"/>
          <w:color w:val="232323"/>
          <w:sz w:val="24"/>
          <w:szCs w:val="24"/>
          <w:lang w:eastAsia="cs-CZ"/>
        </w:rPr>
        <w:t>, lze jej uspokojit vyslovením nicotnosti rozhodnutí,</w:t>
      </w:r>
    </w:p>
    <w:p w14:paraId="229D130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snížení trestu nebo upuštění od trestu uloženého rozhodnutím správního orgánu, lze jej uspokojit vydáním nového rozhodnutí.</w:t>
      </w:r>
    </w:p>
    <w:p w14:paraId="7EF054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K řízením podle odstavce 1 je příslušný žalovaný správní orgán. Vydat rozhodnutí může jen se souhlasem nadřízeného správního orgánu; v případě, že je třeba před vydáním rozhodnutí doplnit řízení,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že se vzdal práva na odvolání nebo rozklad; právo podat odvolání nebo rozklad nemají ani ostatní účastníci. Právní moci nabývá rozhodnutí žalovaného správního orgánu vydané podle odstavce 1 dnem právní moci rozhodnutí soudu o zastavení řízení o žalobě. Přezkumné řízení proti tomuto rozhodnutí žalovaného správního orgánu není přípustné.</w:t>
      </w:r>
    </w:p>
    <w:p w14:paraId="64E2D13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611" w:name="c_30050"/>
      <w:bookmarkEnd w:id="611"/>
      <w:r w:rsidRPr="00BE09AA">
        <w:rPr>
          <w:rFonts w:ascii="Fira Sans" w:eastAsia="Times New Roman" w:hAnsi="Fira Sans" w:cs="Times New Roman"/>
          <w:color w:val="232323"/>
          <w:sz w:val="31"/>
          <w:szCs w:val="31"/>
          <w:lang w:eastAsia="cs-CZ"/>
        </w:rPr>
        <w:t>ČÁST ČTVRTÁ</w:t>
      </w:r>
    </w:p>
    <w:p w14:paraId="6C8187CB"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VYJÁDŘENÍ, OSVĚDČENÍ A SDĚLENÍ</w:t>
      </w:r>
    </w:p>
    <w:p w14:paraId="40435BE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12" w:name="c_30056"/>
      <w:bookmarkStart w:id="613" w:name="pa_154"/>
      <w:bookmarkStart w:id="614" w:name="p_154"/>
      <w:bookmarkEnd w:id="612"/>
      <w:bookmarkEnd w:id="613"/>
      <w:bookmarkEnd w:id="614"/>
      <w:r w:rsidRPr="00BE09AA">
        <w:rPr>
          <w:rFonts w:ascii="Fira Sans" w:eastAsia="Times New Roman" w:hAnsi="Fira Sans" w:cs="Times New Roman"/>
          <w:color w:val="007AC3"/>
          <w:sz w:val="24"/>
          <w:szCs w:val="24"/>
          <w:lang w:eastAsia="cs-CZ"/>
        </w:rPr>
        <w:t>§ 154 </w:t>
      </w:r>
      <w:hyperlink r:id="rId85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5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5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5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32968C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Jestliže správní orgán vydává vyjádření, osvědčení, provádí ověření nebo činí sdělení, která se týkají dotčených osob, postupuje podle ustanovení této části, podle ustanovení části první, obdobně podle těchto ustanovení části druhé: </w:t>
      </w:r>
      <w:hyperlink r:id="rId855" w:history="1">
        <w:r w:rsidRPr="00BE09AA">
          <w:rPr>
            <w:rFonts w:ascii="Fira Sans" w:eastAsia="Times New Roman" w:hAnsi="Fira Sans" w:cs="Times New Roman"/>
            <w:color w:val="005B92"/>
            <w:sz w:val="24"/>
            <w:szCs w:val="24"/>
            <w:u w:val="single"/>
            <w:lang w:eastAsia="cs-CZ"/>
          </w:rPr>
          <w:t>§ 10 až § 16</w:t>
        </w:r>
      </w:hyperlink>
      <w:r w:rsidRPr="00BE09AA">
        <w:rPr>
          <w:rFonts w:ascii="Fira Sans" w:eastAsia="Times New Roman" w:hAnsi="Fira Sans" w:cs="Times New Roman"/>
          <w:color w:val="232323"/>
          <w:sz w:val="24"/>
          <w:szCs w:val="24"/>
          <w:lang w:eastAsia="cs-CZ"/>
        </w:rPr>
        <w:t>, </w:t>
      </w:r>
      <w:hyperlink r:id="rId856" w:history="1">
        <w:r w:rsidRPr="00BE09AA">
          <w:rPr>
            <w:rFonts w:ascii="Fira Sans" w:eastAsia="Times New Roman" w:hAnsi="Fira Sans" w:cs="Times New Roman"/>
            <w:color w:val="005B92"/>
            <w:sz w:val="24"/>
            <w:szCs w:val="24"/>
            <w:u w:val="single"/>
            <w:lang w:eastAsia="cs-CZ"/>
          </w:rPr>
          <w:t>§ 19 až § 26</w:t>
        </w:r>
      </w:hyperlink>
      <w:r w:rsidRPr="00BE09AA">
        <w:rPr>
          <w:rFonts w:ascii="Fira Sans" w:eastAsia="Times New Roman" w:hAnsi="Fira Sans" w:cs="Times New Roman"/>
          <w:color w:val="232323"/>
          <w:sz w:val="24"/>
          <w:szCs w:val="24"/>
          <w:lang w:eastAsia="cs-CZ"/>
        </w:rPr>
        <w:t>, </w:t>
      </w:r>
      <w:hyperlink r:id="rId857" w:history="1">
        <w:r w:rsidRPr="00BE09AA">
          <w:rPr>
            <w:rFonts w:ascii="Fira Sans" w:eastAsia="Times New Roman" w:hAnsi="Fira Sans" w:cs="Times New Roman"/>
            <w:color w:val="005B92"/>
            <w:sz w:val="24"/>
            <w:szCs w:val="24"/>
            <w:u w:val="single"/>
            <w:lang w:eastAsia="cs-CZ"/>
          </w:rPr>
          <w:t>§ 29 až § 31</w:t>
        </w:r>
      </w:hyperlink>
      <w:r w:rsidRPr="00BE09AA">
        <w:rPr>
          <w:rFonts w:ascii="Fira Sans" w:eastAsia="Times New Roman" w:hAnsi="Fira Sans" w:cs="Times New Roman"/>
          <w:color w:val="232323"/>
          <w:sz w:val="24"/>
          <w:szCs w:val="24"/>
          <w:lang w:eastAsia="cs-CZ"/>
        </w:rPr>
        <w:t>, </w:t>
      </w:r>
      <w:hyperlink r:id="rId858" w:history="1">
        <w:r w:rsidRPr="00BE09AA">
          <w:rPr>
            <w:rFonts w:ascii="Fira Sans" w:eastAsia="Times New Roman" w:hAnsi="Fira Sans" w:cs="Times New Roman"/>
            <w:color w:val="005B92"/>
            <w:sz w:val="24"/>
            <w:szCs w:val="24"/>
            <w:u w:val="single"/>
            <w:lang w:eastAsia="cs-CZ"/>
          </w:rPr>
          <w:t>§ 33 až § 35</w:t>
        </w:r>
      </w:hyperlink>
      <w:r w:rsidRPr="00BE09AA">
        <w:rPr>
          <w:rFonts w:ascii="Fira Sans" w:eastAsia="Times New Roman" w:hAnsi="Fira Sans" w:cs="Times New Roman"/>
          <w:color w:val="232323"/>
          <w:sz w:val="24"/>
          <w:szCs w:val="24"/>
          <w:lang w:eastAsia="cs-CZ"/>
        </w:rPr>
        <w:t>, </w:t>
      </w:r>
      <w:hyperlink r:id="rId859" w:history="1">
        <w:r w:rsidRPr="00BE09AA">
          <w:rPr>
            <w:rFonts w:ascii="Fira Sans" w:eastAsia="Times New Roman" w:hAnsi="Fira Sans" w:cs="Times New Roman"/>
            <w:color w:val="005B92"/>
            <w:sz w:val="24"/>
            <w:szCs w:val="24"/>
            <w:u w:val="single"/>
            <w:lang w:eastAsia="cs-CZ"/>
          </w:rPr>
          <w:t>§ 37</w:t>
        </w:r>
      </w:hyperlink>
      <w:r w:rsidRPr="00BE09AA">
        <w:rPr>
          <w:rFonts w:ascii="Fira Sans" w:eastAsia="Times New Roman" w:hAnsi="Fira Sans" w:cs="Times New Roman"/>
          <w:color w:val="232323"/>
          <w:sz w:val="24"/>
          <w:szCs w:val="24"/>
          <w:lang w:eastAsia="cs-CZ"/>
        </w:rPr>
        <w:t>, </w:t>
      </w:r>
      <w:hyperlink r:id="rId860" w:history="1">
        <w:r w:rsidRPr="00BE09AA">
          <w:rPr>
            <w:rFonts w:ascii="Fira Sans" w:eastAsia="Times New Roman" w:hAnsi="Fira Sans" w:cs="Times New Roman"/>
            <w:color w:val="005B92"/>
            <w:sz w:val="24"/>
            <w:szCs w:val="24"/>
            <w:u w:val="single"/>
            <w:lang w:eastAsia="cs-CZ"/>
          </w:rPr>
          <w:t>§ 40</w:t>
        </w:r>
      </w:hyperlink>
      <w:r w:rsidRPr="00BE09AA">
        <w:rPr>
          <w:rFonts w:ascii="Fira Sans" w:eastAsia="Times New Roman" w:hAnsi="Fira Sans" w:cs="Times New Roman"/>
          <w:color w:val="232323"/>
          <w:sz w:val="24"/>
          <w:szCs w:val="24"/>
          <w:lang w:eastAsia="cs-CZ"/>
        </w:rPr>
        <w:t>, </w:t>
      </w:r>
      <w:hyperlink r:id="rId861" w:history="1">
        <w:r w:rsidRPr="00BE09AA">
          <w:rPr>
            <w:rFonts w:ascii="Fira Sans" w:eastAsia="Times New Roman" w:hAnsi="Fira Sans" w:cs="Times New Roman"/>
            <w:color w:val="005B92"/>
            <w:sz w:val="24"/>
            <w:szCs w:val="24"/>
            <w:u w:val="single"/>
            <w:lang w:eastAsia="cs-CZ"/>
          </w:rPr>
          <w:t>§ 62</w:t>
        </w:r>
      </w:hyperlink>
      <w:r w:rsidRPr="00BE09AA">
        <w:rPr>
          <w:rFonts w:ascii="Fira Sans" w:eastAsia="Times New Roman" w:hAnsi="Fira Sans" w:cs="Times New Roman"/>
          <w:color w:val="232323"/>
          <w:sz w:val="24"/>
          <w:szCs w:val="24"/>
          <w:lang w:eastAsia="cs-CZ"/>
        </w:rPr>
        <w:t>, </w:t>
      </w:r>
      <w:hyperlink r:id="rId862" w:history="1">
        <w:r w:rsidRPr="00BE09AA">
          <w:rPr>
            <w:rFonts w:ascii="Fira Sans" w:eastAsia="Times New Roman" w:hAnsi="Fira Sans" w:cs="Times New Roman"/>
            <w:color w:val="005B92"/>
            <w:sz w:val="24"/>
            <w:szCs w:val="24"/>
            <w:u w:val="single"/>
            <w:lang w:eastAsia="cs-CZ"/>
          </w:rPr>
          <w:t>§ 63</w:t>
        </w:r>
      </w:hyperlink>
      <w:r w:rsidRPr="00BE09AA">
        <w:rPr>
          <w:rFonts w:ascii="Fira Sans" w:eastAsia="Times New Roman" w:hAnsi="Fira Sans" w:cs="Times New Roman"/>
          <w:color w:val="232323"/>
          <w:sz w:val="24"/>
          <w:szCs w:val="24"/>
          <w:lang w:eastAsia="cs-CZ"/>
        </w:rPr>
        <w:t>, a obdobně podle těchto ustanovení části třetí: </w:t>
      </w:r>
      <w:hyperlink r:id="rId863" w:history="1">
        <w:r w:rsidRPr="00BE09AA">
          <w:rPr>
            <w:rFonts w:ascii="Fira Sans" w:eastAsia="Times New Roman" w:hAnsi="Fira Sans" w:cs="Times New Roman"/>
            <w:color w:val="005B92"/>
            <w:sz w:val="24"/>
            <w:szCs w:val="24"/>
            <w:u w:val="single"/>
            <w:lang w:eastAsia="cs-CZ"/>
          </w:rPr>
          <w:t>§ 134</w:t>
        </w:r>
      </w:hyperlink>
      <w:r w:rsidRPr="00BE09AA">
        <w:rPr>
          <w:rFonts w:ascii="Fira Sans" w:eastAsia="Times New Roman" w:hAnsi="Fira Sans" w:cs="Times New Roman"/>
          <w:color w:val="232323"/>
          <w:sz w:val="24"/>
          <w:szCs w:val="24"/>
          <w:lang w:eastAsia="cs-CZ"/>
        </w:rPr>
        <w:t>, </w:t>
      </w:r>
      <w:hyperlink r:id="rId864" w:history="1">
        <w:r w:rsidRPr="00BE09AA">
          <w:rPr>
            <w:rFonts w:ascii="Fira Sans" w:eastAsia="Times New Roman" w:hAnsi="Fira Sans" w:cs="Times New Roman"/>
            <w:color w:val="005B92"/>
            <w:sz w:val="24"/>
            <w:szCs w:val="24"/>
            <w:u w:val="single"/>
            <w:lang w:eastAsia="cs-CZ"/>
          </w:rPr>
          <w:t>§ 137</w:t>
        </w:r>
      </w:hyperlink>
      <w:r w:rsidRPr="00BE09AA">
        <w:rPr>
          <w:rFonts w:ascii="Fira Sans" w:eastAsia="Times New Roman" w:hAnsi="Fira Sans" w:cs="Times New Roman"/>
          <w:color w:val="232323"/>
          <w:sz w:val="24"/>
          <w:szCs w:val="24"/>
          <w:lang w:eastAsia="cs-CZ"/>
        </w:rPr>
        <w:t> a </w:t>
      </w:r>
      <w:hyperlink r:id="rId865" w:history="1">
        <w:r w:rsidRPr="00BE09AA">
          <w:rPr>
            <w:rFonts w:ascii="Fira Sans" w:eastAsia="Times New Roman" w:hAnsi="Fira Sans" w:cs="Times New Roman"/>
            <w:color w:val="005B92"/>
            <w:sz w:val="24"/>
            <w:szCs w:val="24"/>
            <w:u w:val="single"/>
            <w:lang w:eastAsia="cs-CZ"/>
          </w:rPr>
          <w:t>§ 142 odst. 1</w:t>
        </w:r>
      </w:hyperlink>
      <w:r w:rsidRPr="00BE09AA">
        <w:rPr>
          <w:rFonts w:ascii="Fira Sans" w:eastAsia="Times New Roman" w:hAnsi="Fira Sans" w:cs="Times New Roman"/>
          <w:color w:val="232323"/>
          <w:sz w:val="24"/>
          <w:szCs w:val="24"/>
          <w:lang w:eastAsia="cs-CZ"/>
        </w:rPr>
        <w:t> a </w:t>
      </w:r>
      <w:hyperlink r:id="rId866" w:history="1">
        <w:r w:rsidRPr="00BE09AA">
          <w:rPr>
            <w:rFonts w:ascii="Fira Sans" w:eastAsia="Times New Roman" w:hAnsi="Fira Sans" w:cs="Times New Roman"/>
            <w:color w:val="005B92"/>
            <w:sz w:val="24"/>
            <w:szCs w:val="24"/>
            <w:u w:val="single"/>
            <w:lang w:eastAsia="cs-CZ"/>
          </w:rPr>
          <w:t>2</w:t>
        </w:r>
      </w:hyperlink>
      <w:r w:rsidRPr="00BE09AA">
        <w:rPr>
          <w:rFonts w:ascii="Fira Sans" w:eastAsia="Times New Roman" w:hAnsi="Fira Sans" w:cs="Times New Roman"/>
          <w:color w:val="232323"/>
          <w:sz w:val="24"/>
          <w:szCs w:val="24"/>
          <w:lang w:eastAsia="cs-CZ"/>
        </w:rPr>
        <w:t>; přiměřeně použije i další ustanovení tohoto zákona, pokud jsou přitom potřebná.</w:t>
      </w:r>
    </w:p>
    <w:p w14:paraId="16A5C5E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15" w:name="c_30146"/>
      <w:bookmarkStart w:id="616" w:name="pa_155"/>
      <w:bookmarkStart w:id="617" w:name="p_155"/>
      <w:bookmarkEnd w:id="615"/>
      <w:bookmarkEnd w:id="616"/>
      <w:bookmarkEnd w:id="617"/>
      <w:r w:rsidRPr="00BE09AA">
        <w:rPr>
          <w:rFonts w:ascii="Fira Sans" w:eastAsia="Times New Roman" w:hAnsi="Fira Sans" w:cs="Times New Roman"/>
          <w:color w:val="007AC3"/>
          <w:sz w:val="24"/>
          <w:szCs w:val="24"/>
          <w:lang w:eastAsia="cs-CZ"/>
        </w:rPr>
        <w:t>§ 155 </w:t>
      </w:r>
      <w:hyperlink r:id="rId86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6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6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70"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0A5211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Jestliže to nevylučuje povaha vyjádření, osvědčení nebo sdělení, zejména není-li zapotřebí zkoumat skutkový stav nebo čerpat z evidence vedené určitým správním orgánem, může je vydat nebo učinit kterýkoli věcně příslušný správní orgán.</w:t>
      </w:r>
    </w:p>
    <w:p w14:paraId="09F2DC0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Je-li správní orgán požádán o vydání osvědčení nebo ověření a jsou-li splněny předpoklady k provedení požadovaného úkonu, správní orgán tento úkon bez dalšího provede.</w:t>
      </w:r>
    </w:p>
    <w:p w14:paraId="44EFB16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Pokud správní orgán shledá, že nelze vydat vyjádření nebo osvědčení, provést ověření nebo učinit sdělení, je povinen o tom na požádání písemně uvědomit dotčenou osobu a sdělit důvody, které k tomuto závěru vedly.</w:t>
      </w:r>
    </w:p>
    <w:p w14:paraId="3A76042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18" w:name="c_30240"/>
      <w:bookmarkStart w:id="619" w:name="pa_156"/>
      <w:bookmarkStart w:id="620" w:name="p_156"/>
      <w:bookmarkEnd w:id="618"/>
      <w:bookmarkEnd w:id="619"/>
      <w:bookmarkEnd w:id="620"/>
      <w:r w:rsidRPr="00BE09AA">
        <w:rPr>
          <w:rFonts w:ascii="Fira Sans" w:eastAsia="Times New Roman" w:hAnsi="Fira Sans" w:cs="Times New Roman"/>
          <w:color w:val="007AC3"/>
          <w:sz w:val="24"/>
          <w:szCs w:val="24"/>
          <w:lang w:eastAsia="cs-CZ"/>
        </w:rPr>
        <w:t>§ 156 </w:t>
      </w:r>
      <w:hyperlink r:id="rId871"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72"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73"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74"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5C8B15E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Jestliže vyjádření, osvědčení nebo sdělení správního orgánu trpí vadami, které lze opravit, aniž tím bude způsobena újma některé z dotčených osob, správní orgán je opraví usnesením, které se pouze poznamená do spisu.</w:t>
      </w:r>
    </w:p>
    <w:p w14:paraId="5ED50E4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Vyjádření, osvědčení nebo sdělení správního orgánu, které je v rozporu s právními předpisy a které nelze opravit podle odstavce 1, zruší usnesením správní orgán, který je vydal nebo učinil, a to s účinky ode dne, kdy bylo zrušované vyjádření 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řízení.</w:t>
      </w:r>
    </w:p>
    <w:p w14:paraId="2E925459"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21" w:name="c_30353"/>
      <w:bookmarkStart w:id="622" w:name="pa_157"/>
      <w:bookmarkStart w:id="623" w:name="p_157"/>
      <w:bookmarkEnd w:id="621"/>
      <w:bookmarkEnd w:id="622"/>
      <w:bookmarkEnd w:id="623"/>
      <w:r w:rsidRPr="00BE09AA">
        <w:rPr>
          <w:rFonts w:ascii="Fira Sans" w:eastAsia="Times New Roman" w:hAnsi="Fira Sans" w:cs="Times New Roman"/>
          <w:color w:val="007AC3"/>
          <w:sz w:val="24"/>
          <w:szCs w:val="24"/>
          <w:lang w:eastAsia="cs-CZ"/>
        </w:rPr>
        <w:t>§ 157 </w:t>
      </w:r>
      <w:hyperlink r:id="rId87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7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7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7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EBAB2E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Nebude-li tím způsobena újma žádné z dotčených osob, může správní orgán usnesením prohlásit, že vyjádření, osvědčení nebo sdělení anebo nicotné rozhodnutí, které má náležitosti jiného úkonu, je tím úkonem, jehož náležitosti splňuje, pokud byl příslušný oba předmětné úkony vydat nebo uskutečnit.</w:t>
      </w:r>
    </w:p>
    <w:p w14:paraId="1B6DEFD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24" w:name="c_30396"/>
      <w:bookmarkStart w:id="625" w:name="pa_158"/>
      <w:bookmarkStart w:id="626" w:name="p_158"/>
      <w:bookmarkEnd w:id="624"/>
      <w:bookmarkEnd w:id="625"/>
      <w:bookmarkEnd w:id="626"/>
      <w:r w:rsidRPr="00BE09AA">
        <w:rPr>
          <w:rFonts w:ascii="Fira Sans" w:eastAsia="Times New Roman" w:hAnsi="Fira Sans" w:cs="Times New Roman"/>
          <w:color w:val="007AC3"/>
          <w:sz w:val="24"/>
          <w:szCs w:val="24"/>
          <w:lang w:eastAsia="cs-CZ"/>
        </w:rPr>
        <w:t>§ 158 </w:t>
      </w:r>
      <w:hyperlink r:id="rId87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8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8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8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397774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Ustanovení této části se obdobně použijí i v případě, provádí-li správní orgán jiné úkony, které nejsou upraveny v části první, třetí, páté nebo šesté anebo v této části.</w:t>
      </w:r>
    </w:p>
    <w:p w14:paraId="44C7CD0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Ustanovení </w:t>
      </w:r>
      <w:hyperlink r:id="rId883" w:history="1">
        <w:r w:rsidRPr="00BE09AA">
          <w:rPr>
            <w:rFonts w:ascii="Fira Sans" w:eastAsia="Times New Roman" w:hAnsi="Fira Sans" w:cs="Times New Roman"/>
            <w:color w:val="005B92"/>
            <w:sz w:val="24"/>
            <w:szCs w:val="24"/>
            <w:u w:val="single"/>
            <w:lang w:eastAsia="cs-CZ"/>
          </w:rPr>
          <w:t>§ 156 odst. 2</w:t>
        </w:r>
      </w:hyperlink>
      <w:r w:rsidRPr="00BE09AA">
        <w:rPr>
          <w:rFonts w:ascii="Fira Sans" w:eastAsia="Times New Roman" w:hAnsi="Fira Sans" w:cs="Times New Roman"/>
          <w:color w:val="232323"/>
          <w:sz w:val="24"/>
          <w:szCs w:val="24"/>
          <w:lang w:eastAsia="cs-CZ"/>
        </w:rPr>
        <w:t> se přiměřeně použije i na úkony správního orgánu prováděné při postupu podle části druhé, třetí, páté nebo šesté, jejichž zrušení není zvlášť upraveno.</w:t>
      </w:r>
    </w:p>
    <w:p w14:paraId="4010CD59"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627" w:name="c_30456"/>
      <w:bookmarkEnd w:id="627"/>
      <w:r w:rsidRPr="00BE09AA">
        <w:rPr>
          <w:rFonts w:ascii="Fira Sans" w:eastAsia="Times New Roman" w:hAnsi="Fira Sans" w:cs="Times New Roman"/>
          <w:color w:val="232323"/>
          <w:sz w:val="31"/>
          <w:szCs w:val="31"/>
          <w:lang w:eastAsia="cs-CZ"/>
        </w:rPr>
        <w:t>ČÁST PÁTÁ</w:t>
      </w:r>
    </w:p>
    <w:p w14:paraId="5FA2A05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VEŘEJNOPRÁVNÍ SMLOUVY</w:t>
      </w:r>
    </w:p>
    <w:p w14:paraId="7CED9DE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28" w:name="c_30460"/>
      <w:bookmarkStart w:id="629" w:name="pa_159"/>
      <w:bookmarkStart w:id="630" w:name="p_159"/>
      <w:bookmarkEnd w:id="628"/>
      <w:bookmarkEnd w:id="629"/>
      <w:bookmarkEnd w:id="630"/>
      <w:r w:rsidRPr="00BE09AA">
        <w:rPr>
          <w:rFonts w:ascii="Fira Sans" w:eastAsia="Times New Roman" w:hAnsi="Fira Sans" w:cs="Times New Roman"/>
          <w:color w:val="007AC3"/>
          <w:sz w:val="24"/>
          <w:szCs w:val="24"/>
          <w:lang w:eastAsia="cs-CZ"/>
        </w:rPr>
        <w:lastRenderedPageBreak/>
        <w:t>§ 159 </w:t>
      </w:r>
      <w:hyperlink r:id="rId88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8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8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8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2D00D53"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Veřejnoprávní smlouva je dvoustranný nebo vícestranný úkon, který zakládá, mění nebo ruší práva a povinnosti v oblasti veřejného práva.</w:t>
      </w:r>
    </w:p>
    <w:p w14:paraId="429BF19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Veřejnoprávní smlouva nesmí být v rozporu s právními předpisy, nesmí je obcházet a musí být v souladu s veřejným zájmem.</w:t>
      </w:r>
    </w:p>
    <w:p w14:paraId="7390B9F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Uzavření veřejnoprávní smlouvy, jejíž stranou je správní orgán, nesmí snižovat důvěryhodnost veřejné správy, musí být účelné a správní orgán musí mít při jejím uzavírání za cíl plnění úkolů veřejné správy.</w:t>
      </w:r>
    </w:p>
    <w:p w14:paraId="123A75A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Veřejnoprávní smlouva se vždy posuzuje podle svého skutečného obsahu.</w:t>
      </w:r>
    </w:p>
    <w:p w14:paraId="67C10B98"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31" w:name="c_30565"/>
      <w:bookmarkEnd w:id="631"/>
      <w:r w:rsidRPr="00BE09AA">
        <w:rPr>
          <w:rFonts w:ascii="Fira Sans" w:eastAsia="Times New Roman" w:hAnsi="Fira Sans" w:cs="Times New Roman"/>
          <w:b/>
          <w:bCs/>
          <w:color w:val="232323"/>
          <w:sz w:val="24"/>
          <w:szCs w:val="24"/>
          <w:lang w:eastAsia="cs-CZ"/>
        </w:rPr>
        <w:t>Druhy veřejnoprávních smluv</w:t>
      </w:r>
    </w:p>
    <w:p w14:paraId="73E6A45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32" w:name="c_30568"/>
      <w:bookmarkStart w:id="633" w:name="pa_160"/>
      <w:bookmarkStart w:id="634" w:name="p_160"/>
      <w:bookmarkEnd w:id="632"/>
      <w:bookmarkEnd w:id="633"/>
      <w:bookmarkEnd w:id="634"/>
      <w:r w:rsidRPr="00BE09AA">
        <w:rPr>
          <w:rFonts w:ascii="Fira Sans" w:eastAsia="Times New Roman" w:hAnsi="Fira Sans" w:cs="Times New Roman"/>
          <w:color w:val="007AC3"/>
          <w:sz w:val="24"/>
          <w:szCs w:val="24"/>
          <w:lang w:eastAsia="cs-CZ"/>
        </w:rPr>
        <w:t>§ 160 </w:t>
      </w:r>
      <w:hyperlink r:id="rId888"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89"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90"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91"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23B09B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Stát, veřejnoprávní korporace, jiné právnické osoby zřízené zákonem a právnické a fyzické osoby, pokud vykonávají zákonem nebo na základě zákona svěřenou působnost v oblasti veřejné správy, mohou za účelem plnění svých úkolů vzájemně uzavírat veřejnoprávní smlouvy.</w:t>
      </w:r>
    </w:p>
    <w:p w14:paraId="5DF1DF7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Jednání za stát upravují zvláštní zákony.</w:t>
      </w:r>
      <w:r w:rsidRPr="00BE09AA">
        <w:rPr>
          <w:rFonts w:ascii="Fira Sans" w:eastAsia="Times New Roman" w:hAnsi="Fira Sans" w:cs="Times New Roman"/>
          <w:color w:val="232323"/>
          <w:sz w:val="18"/>
          <w:szCs w:val="18"/>
          <w:vertAlign w:val="superscript"/>
          <w:lang w:eastAsia="cs-CZ"/>
        </w:rPr>
        <w:t>41)</w:t>
      </w:r>
    </w:p>
    <w:p w14:paraId="2317CF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Správní orgány, které jsou organizačními složkami státu, mohou ve vzájemných vztazích nebo ve vztazích s jinými orgány veřejné moci, popřípadě s jinými organizačními složkami státu použít ustanovení této části obdobně.</w:t>
      </w:r>
    </w:p>
    <w:p w14:paraId="637C41B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Spory z dohod uzavřených podle odstavce 3 řeší správní orgán nejblíže společně nadřízený správním orgánům, jež jsou smluvními stranami. Není-li takového správního orgánu, řeší spor v dohodě ústřední správní úřady nadřízené těmto správním orgánům.</w:t>
      </w:r>
    </w:p>
    <w:p w14:paraId="30F2C6A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Veřejnoprávní smlouvy, jejichž předmětem je výkon státní správy, mohou osoby uvedené v odstavci 1 vzájemně uzavírat, jen stanoví-li tak zvláštní zákon a jen se souhlasem nadřízeného správního orgánu; ten posuzuje veřejnoprávní smlouvu a její obsah z hlediska souladu s právními předpisy a veřejným zájmem.</w:t>
      </w:r>
    </w:p>
    <w:p w14:paraId="6CBBCA1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Územní samosprávné celky mohou vzájemně uzavírat veřejnoprávní smlouvy týkající se plnění úkolů vyplývajících z jejich samostatné působnosti při výkonu veřejné moci, jen stanoví-li tak zvláštní zákon.</w:t>
      </w:r>
    </w:p>
    <w:p w14:paraId="7B448A86"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35" w:name="c_30752"/>
      <w:bookmarkStart w:id="636" w:name="pa_161"/>
      <w:bookmarkStart w:id="637" w:name="p_161"/>
      <w:bookmarkEnd w:id="635"/>
      <w:bookmarkEnd w:id="636"/>
      <w:bookmarkEnd w:id="637"/>
      <w:r w:rsidRPr="00BE09AA">
        <w:rPr>
          <w:rFonts w:ascii="Fira Sans" w:eastAsia="Times New Roman" w:hAnsi="Fira Sans" w:cs="Times New Roman"/>
          <w:color w:val="007AC3"/>
          <w:sz w:val="24"/>
          <w:szCs w:val="24"/>
          <w:lang w:eastAsia="cs-CZ"/>
        </w:rPr>
        <w:t>§ 161 </w:t>
      </w:r>
      <w:hyperlink r:id="rId892"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893"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894"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895"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F83437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Stanoví-li tak zvláštní zákon, může správní orgán uzavřít veřejnoprávní smlouvu s osobou, která by byla účastníkem podle </w:t>
      </w:r>
      <w:hyperlink r:id="rId896"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kdyby probíhalo řízení podle části druhé, a to i namísto vydání rozhodnutí. Podmínkou účinnosti veřejnoprávní smlouvy je souhlas ostatních osob, které by byly účastníky podle </w:t>
      </w:r>
      <w:hyperlink r:id="rId897" w:history="1">
        <w:r w:rsidRPr="00BE09AA">
          <w:rPr>
            <w:rFonts w:ascii="Fira Sans" w:eastAsia="Times New Roman" w:hAnsi="Fira Sans" w:cs="Times New Roman"/>
            <w:color w:val="005B92"/>
            <w:sz w:val="24"/>
            <w:szCs w:val="24"/>
            <w:u w:val="single"/>
            <w:lang w:eastAsia="cs-CZ"/>
          </w:rPr>
          <w:t>§ 27 odst. 2</w:t>
        </w:r>
      </w:hyperlink>
      <w:r w:rsidRPr="00BE09AA">
        <w:rPr>
          <w:rFonts w:ascii="Fira Sans" w:eastAsia="Times New Roman" w:hAnsi="Fira Sans" w:cs="Times New Roman"/>
          <w:color w:val="232323"/>
          <w:sz w:val="24"/>
          <w:szCs w:val="24"/>
          <w:lang w:eastAsia="cs-CZ"/>
        </w:rPr>
        <w:t> nebo </w:t>
      </w:r>
      <w:hyperlink r:id="rId898" w:history="1">
        <w:r w:rsidRPr="00BE09AA">
          <w:rPr>
            <w:rFonts w:ascii="Fira Sans" w:eastAsia="Times New Roman" w:hAnsi="Fira Sans" w:cs="Times New Roman"/>
            <w:color w:val="005B92"/>
            <w:sz w:val="24"/>
            <w:szCs w:val="24"/>
            <w:u w:val="single"/>
            <w:lang w:eastAsia="cs-CZ"/>
          </w:rPr>
          <w:t>3</w:t>
        </w:r>
      </w:hyperlink>
      <w:r w:rsidRPr="00BE09AA">
        <w:rPr>
          <w:rFonts w:ascii="Fira Sans" w:eastAsia="Times New Roman" w:hAnsi="Fira Sans" w:cs="Times New Roman"/>
          <w:color w:val="232323"/>
          <w:sz w:val="24"/>
          <w:szCs w:val="24"/>
          <w:lang w:eastAsia="cs-CZ"/>
        </w:rPr>
        <w:t>. Správní orgán přitom postupuje podle ustanovení o souhlasu třetích osob (</w:t>
      </w:r>
      <w:hyperlink r:id="rId899" w:history="1">
        <w:r w:rsidRPr="00BE09AA">
          <w:rPr>
            <w:rFonts w:ascii="Fira Sans" w:eastAsia="Times New Roman" w:hAnsi="Fira Sans" w:cs="Times New Roman"/>
            <w:color w:val="005B92"/>
            <w:sz w:val="24"/>
            <w:szCs w:val="24"/>
            <w:u w:val="single"/>
            <w:lang w:eastAsia="cs-CZ"/>
          </w:rPr>
          <w:t>§ 168</w:t>
        </w:r>
      </w:hyperlink>
      <w:r w:rsidRPr="00BE09AA">
        <w:rPr>
          <w:rFonts w:ascii="Fira Sans" w:eastAsia="Times New Roman" w:hAnsi="Fira Sans" w:cs="Times New Roman"/>
          <w:color w:val="232323"/>
          <w:sz w:val="24"/>
          <w:szCs w:val="24"/>
          <w:lang w:eastAsia="cs-CZ"/>
        </w:rPr>
        <w:t>).</w:t>
      </w:r>
    </w:p>
    <w:p w14:paraId="39C0381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Veřejnoprávní smlouvu lze uzavřít i po zahájení řízení podle části druhé. Poté, co veřejnoprávní smlouva byla uzavřena, správní orgán usnesením řízení zastaví.</w:t>
      </w:r>
    </w:p>
    <w:p w14:paraId="1E35DBD3"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38" w:name="c_30842"/>
      <w:bookmarkStart w:id="639" w:name="pa_162"/>
      <w:bookmarkStart w:id="640" w:name="p_162"/>
      <w:bookmarkEnd w:id="638"/>
      <w:bookmarkEnd w:id="639"/>
      <w:bookmarkEnd w:id="640"/>
      <w:r w:rsidRPr="00BE09AA">
        <w:rPr>
          <w:rFonts w:ascii="Fira Sans" w:eastAsia="Times New Roman" w:hAnsi="Fira Sans" w:cs="Times New Roman"/>
          <w:color w:val="007AC3"/>
          <w:sz w:val="24"/>
          <w:szCs w:val="24"/>
          <w:lang w:eastAsia="cs-CZ"/>
        </w:rPr>
        <w:t>§ 162 </w:t>
      </w:r>
      <w:hyperlink r:id="rId90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0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0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0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33EE9F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Ti, kdo by byli účastníky podle </w:t>
      </w:r>
      <w:hyperlink r:id="rId904" w:history="1">
        <w:r w:rsidRPr="00BE09AA">
          <w:rPr>
            <w:rFonts w:ascii="Fira Sans" w:eastAsia="Times New Roman" w:hAnsi="Fira Sans" w:cs="Times New Roman"/>
            <w:color w:val="005B92"/>
            <w:sz w:val="24"/>
            <w:szCs w:val="24"/>
            <w:u w:val="single"/>
            <w:lang w:eastAsia="cs-CZ"/>
          </w:rPr>
          <w:t>§ 27 odst. 1</w:t>
        </w:r>
      </w:hyperlink>
      <w:r w:rsidRPr="00BE09AA">
        <w:rPr>
          <w:rFonts w:ascii="Fira Sans" w:eastAsia="Times New Roman" w:hAnsi="Fira Sans" w:cs="Times New Roman"/>
          <w:color w:val="232323"/>
          <w:sz w:val="24"/>
          <w:szCs w:val="24"/>
          <w:lang w:eastAsia="cs-CZ"/>
        </w:rPr>
        <w:t xml:space="preserve">, kdyby probíhalo řízení podle části druhé, popřípadě ti, kdož účastníky takového řízení jsou, mohou uzavřít veřejnoprávní smlouvu týkající se převodu nebo způsobu výkonu jejich práv nebo povinností, nevylučuje-li to </w:t>
      </w:r>
      <w:r w:rsidRPr="00BE09AA">
        <w:rPr>
          <w:rFonts w:ascii="Fira Sans" w:eastAsia="Times New Roman" w:hAnsi="Fira Sans" w:cs="Times New Roman"/>
          <w:color w:val="232323"/>
          <w:sz w:val="24"/>
          <w:szCs w:val="24"/>
          <w:lang w:eastAsia="cs-CZ"/>
        </w:rPr>
        <w:lastRenderedPageBreak/>
        <w:t>povaha věci nebo nestanoví-li zvláštní zákon jinak. K uzavření takové veřejnoprávní smlouvy je třeba souhlasu správního orgánu; ten posuzuje veřejnoprávní smlouvu a její obsah z hlediska souladu s právními předpisy a veřejným zájmem.</w:t>
      </w:r>
    </w:p>
    <w:p w14:paraId="6FA2B16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Pokud k veřejnoprávní smlouvě mezi účastníky přistoupí i správní orgán, pak platí, že k uzavření veřejnoprávní smlouvy udělil souhlas.</w:t>
      </w:r>
    </w:p>
    <w:p w14:paraId="4F7C7BE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41" w:name="c_30937"/>
      <w:bookmarkEnd w:id="641"/>
      <w:r w:rsidRPr="00BE09AA">
        <w:rPr>
          <w:rFonts w:ascii="Fira Sans" w:eastAsia="Times New Roman" w:hAnsi="Fira Sans" w:cs="Times New Roman"/>
          <w:b/>
          <w:bCs/>
          <w:color w:val="232323"/>
          <w:sz w:val="24"/>
          <w:szCs w:val="24"/>
          <w:lang w:eastAsia="cs-CZ"/>
        </w:rPr>
        <w:t>Uzavírání veřejnoprávní smlouvy</w:t>
      </w:r>
    </w:p>
    <w:p w14:paraId="75A9613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42" w:name="c_30940"/>
      <w:bookmarkStart w:id="643" w:name="pa_163"/>
      <w:bookmarkStart w:id="644" w:name="p_163"/>
      <w:bookmarkEnd w:id="642"/>
      <w:bookmarkEnd w:id="643"/>
      <w:bookmarkEnd w:id="644"/>
      <w:r w:rsidRPr="00BE09AA">
        <w:rPr>
          <w:rFonts w:ascii="Fira Sans" w:eastAsia="Times New Roman" w:hAnsi="Fira Sans" w:cs="Times New Roman"/>
          <w:color w:val="007AC3"/>
          <w:sz w:val="24"/>
          <w:szCs w:val="24"/>
          <w:lang w:eastAsia="cs-CZ"/>
        </w:rPr>
        <w:t>§ 163 </w:t>
      </w:r>
      <w:hyperlink r:id="rId90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0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0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0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E04870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Projev vůle učiněný v písemné formě, směřující k uzavření veřejnoprávní smlouvy, který je určen jedné nebo více určitým osobám, je návrhem na uzavření veřejnoprávní smlouvy (dále jen "návrh smlouvy"), jestliže je dostatečně určitý a vyplývá z něj vůle toho, kdo návrh činí (dále jen "navrhovatel smlouvy"), být jím v případě jeho přijetí vázán.</w:t>
      </w:r>
    </w:p>
    <w:p w14:paraId="0EBDDD8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Návrh smlouvy působí od doby, kdy dojde osobě, které je určen. Návrh smlouvy může navrhovatel smlouvy zrušit, dojde-li projev o zrušení osobě, které je určen, dříve nebo alespoň současně s návrhem smlouvy; to platí, i když je návrh smlouvy neodvolatelný.</w:t>
      </w:r>
    </w:p>
    <w:p w14:paraId="24E976B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Návrh smlouvy zaniká</w:t>
      </w:r>
    </w:p>
    <w:p w14:paraId="2B7C141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uplynutím lhůty, která v něm byla pro přijetí určena, pokud v ní návrh smlouvy nebyl přijat,</w:t>
      </w:r>
    </w:p>
    <w:p w14:paraId="521A6B86"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pokud nebyla určena lhůta pro přijetí, uplynutím přiměřené doby s přihlédnutím k povaze navrhované veřejnoprávní smlouvy a k rychlosti prostředků, které navrhovatel smlouvy použil pro zaslání návrhu smlouvy, nebo</w:t>
      </w:r>
    </w:p>
    <w:p w14:paraId="5A9BD8FB"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okamžikem, kdy projev o odmítnutí návrhu smlouvy dojde navrhovateli smlouvy.</w:t>
      </w:r>
    </w:p>
    <w:p w14:paraId="27E0053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Zájemci mohou být k předložení návrhu smlouvy nebo k přijetí návrhu smlouvy vyzváni způsobem uvedeným v </w:t>
      </w:r>
      <w:hyperlink r:id="rId909" w:history="1">
        <w:r w:rsidRPr="00BE09AA">
          <w:rPr>
            <w:rFonts w:ascii="Fira Sans" w:eastAsia="Times New Roman" w:hAnsi="Fira Sans" w:cs="Times New Roman"/>
            <w:color w:val="005B92"/>
            <w:sz w:val="24"/>
            <w:szCs w:val="24"/>
            <w:u w:val="single"/>
            <w:lang w:eastAsia="cs-CZ"/>
          </w:rPr>
          <w:t>§ 146 odst. 2</w:t>
        </w:r>
      </w:hyperlink>
      <w:r w:rsidRPr="00BE09AA">
        <w:rPr>
          <w:rFonts w:ascii="Fira Sans" w:eastAsia="Times New Roman" w:hAnsi="Fira Sans" w:cs="Times New Roman"/>
          <w:color w:val="232323"/>
          <w:sz w:val="24"/>
          <w:szCs w:val="24"/>
          <w:lang w:eastAsia="cs-CZ"/>
        </w:rPr>
        <w:t>. Ustanovení části třetí o řízení formou výběru platí obdobně.</w:t>
      </w:r>
    </w:p>
    <w:p w14:paraId="58346492"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45" w:name="c_31129"/>
      <w:bookmarkStart w:id="646" w:name="pa_164"/>
      <w:bookmarkStart w:id="647" w:name="p_164"/>
      <w:bookmarkEnd w:id="645"/>
      <w:bookmarkEnd w:id="646"/>
      <w:bookmarkEnd w:id="647"/>
      <w:r w:rsidRPr="00BE09AA">
        <w:rPr>
          <w:rFonts w:ascii="Fira Sans" w:eastAsia="Times New Roman" w:hAnsi="Fira Sans" w:cs="Times New Roman"/>
          <w:color w:val="007AC3"/>
          <w:sz w:val="24"/>
          <w:szCs w:val="24"/>
          <w:lang w:eastAsia="cs-CZ"/>
        </w:rPr>
        <w:t>§ 164 </w:t>
      </w:r>
      <w:hyperlink r:id="rId91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1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1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1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6D03163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Veřejnoprávní smlouva musí být uzavřena písemně a projevy vůle všech smluvních stran musí být na téže listině.</w:t>
      </w:r>
    </w:p>
    <w:p w14:paraId="2A7852B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Jsou-li smluvní strany přítomny současně, je veřejnoprávní smlouva uzavřena okamžikem připojení podpisu poslední smluvní strany. Nejsou-li smluvní strany přítomny současně, je veřejnoprávní smlouva uzavřena okamžikem, kdy návrh veřejnoprávní smlouvy opatřený podpisy ostatních osob, jimž byl určen, dojde navrhovateli smlouvy.</w:t>
      </w:r>
    </w:p>
    <w:p w14:paraId="650AE1D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zákon stanoví, že k uzavření veřejnoprávní smlouvy je třeba souhlasu správního orgánu, je veřejnoprávní smlouva uzavřena dnem, kdy tento souhlas nabude právní moci. Správní orgán, který dal souhlas k uzavření veřejnoprávní smlouvy, zveřejní veřejnoprávní smlouvu na své úřední desce.</w:t>
      </w:r>
    </w:p>
    <w:p w14:paraId="6D8601D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Vyžaduje-li správní orgán překlad veřejnoprávní smlouvy týkající se záležitosti národnostních menšin a vyhotovené v jazyce příslušníků národnostní menšiny, náklady na překlad uhradí při splnění podmínek </w:t>
      </w:r>
      <w:hyperlink r:id="rId914" w:history="1">
        <w:r w:rsidRPr="00BE09AA">
          <w:rPr>
            <w:rFonts w:ascii="Fira Sans" w:eastAsia="Times New Roman" w:hAnsi="Fira Sans" w:cs="Times New Roman"/>
            <w:color w:val="005B92"/>
            <w:sz w:val="24"/>
            <w:szCs w:val="24"/>
            <w:u w:val="single"/>
            <w:lang w:eastAsia="cs-CZ"/>
          </w:rPr>
          <w:t>§ 16 odst. 4</w:t>
        </w:r>
      </w:hyperlink>
      <w:r w:rsidRPr="00BE09AA">
        <w:rPr>
          <w:rFonts w:ascii="Fira Sans" w:eastAsia="Times New Roman" w:hAnsi="Fira Sans" w:cs="Times New Roman"/>
          <w:color w:val="232323"/>
          <w:sz w:val="24"/>
          <w:szCs w:val="24"/>
          <w:lang w:eastAsia="cs-CZ"/>
        </w:rPr>
        <w:t> správní orgán.</w:t>
      </w:r>
    </w:p>
    <w:p w14:paraId="49026D8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48" w:name="c_31262"/>
      <w:bookmarkEnd w:id="648"/>
      <w:r w:rsidRPr="00BE09AA">
        <w:rPr>
          <w:rFonts w:ascii="Fira Sans" w:eastAsia="Times New Roman" w:hAnsi="Fira Sans" w:cs="Times New Roman"/>
          <w:b/>
          <w:bCs/>
          <w:color w:val="232323"/>
          <w:sz w:val="24"/>
          <w:szCs w:val="24"/>
          <w:lang w:eastAsia="cs-CZ"/>
        </w:rPr>
        <w:t>Přezkoumání souladu veřejnoprávní smlouvy s právními předpisy</w:t>
      </w:r>
    </w:p>
    <w:p w14:paraId="7D319435"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49" w:name="c_31269"/>
      <w:bookmarkStart w:id="650" w:name="pa_165"/>
      <w:bookmarkStart w:id="651" w:name="p_165"/>
      <w:bookmarkEnd w:id="649"/>
      <w:bookmarkEnd w:id="650"/>
      <w:bookmarkEnd w:id="651"/>
      <w:r w:rsidRPr="00BE09AA">
        <w:rPr>
          <w:rFonts w:ascii="Fira Sans" w:eastAsia="Times New Roman" w:hAnsi="Fira Sans" w:cs="Times New Roman"/>
          <w:color w:val="007AC3"/>
          <w:sz w:val="24"/>
          <w:szCs w:val="24"/>
          <w:lang w:eastAsia="cs-CZ"/>
        </w:rPr>
        <w:t>§ 165 </w:t>
      </w:r>
      <w:hyperlink r:id="rId91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1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1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1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20FBB39"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(1) Soulad veřejnoprávní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w:t>
      </w:r>
    </w:p>
    <w:p w14:paraId="608E713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Veřejnoprávní smlouvu, která byla uzavřena v rozporu s právními předpisy, správní orgán zruší.</w:t>
      </w:r>
    </w:p>
    <w:p w14:paraId="539A406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Jestliže jsou v rozporu s právními předpisy jen některá ustanovení veřejnoprávní smlouvy, zruší se jen tato ustanovení, pokud z povahy veřejnoprávní smlouvy nebo z jejího obsahu anebo z okolností, za nichž byla uzavřena, nevyplývá, že je nelze oddělit od ostatních.</w:t>
      </w:r>
    </w:p>
    <w:p w14:paraId="5FA52E5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Zrušení veřejnoprávních smluv uzavřených podle </w:t>
      </w:r>
      <w:hyperlink r:id="rId919"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nebo </w:t>
      </w:r>
      <w:hyperlink r:id="rId920" w:history="1">
        <w:r w:rsidRPr="00BE09AA">
          <w:rPr>
            <w:rFonts w:ascii="Fira Sans" w:eastAsia="Times New Roman" w:hAnsi="Fira Sans" w:cs="Times New Roman"/>
            <w:color w:val="005B92"/>
            <w:sz w:val="24"/>
            <w:szCs w:val="24"/>
            <w:u w:val="single"/>
            <w:lang w:eastAsia="cs-CZ"/>
          </w:rPr>
          <w:t>§ 161</w:t>
        </w:r>
      </w:hyperlink>
      <w:r w:rsidRPr="00BE09AA">
        <w:rPr>
          <w:rFonts w:ascii="Fira Sans" w:eastAsia="Times New Roman" w:hAnsi="Fira Sans" w:cs="Times New Roman"/>
          <w:color w:val="232323"/>
          <w:sz w:val="24"/>
          <w:szCs w:val="24"/>
          <w:lang w:eastAsia="cs-CZ"/>
        </w:rPr>
        <w:t>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vydaného podle odstavce 2 nebo 3 přechází působnost v těchto věcech na správní orgány, které byly příslušné tyto úkony činit před uzavřením zrušené veřejnoprávní smlouvy, popřípadě na správní orgány, na něž příslušnost mezitím přešla v důsledku změny okolností rozhodných pro její určení. To platí obdobně i v případě zrušení souhlasu k uzavření veřejnoprávní smlouvy podle </w:t>
      </w:r>
      <w:hyperlink r:id="rId921"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w:t>
      </w:r>
    </w:p>
    <w:p w14:paraId="5EF0B78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U veřejnoprávních smluv uzavřených podle </w:t>
      </w:r>
      <w:hyperlink r:id="rId922"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nebo </w:t>
      </w:r>
      <w:hyperlink r:id="rId923" w:history="1">
        <w:r w:rsidRPr="00BE09AA">
          <w:rPr>
            <w:rFonts w:ascii="Fira Sans" w:eastAsia="Times New Roman" w:hAnsi="Fira Sans" w:cs="Times New Roman"/>
            <w:color w:val="005B92"/>
            <w:sz w:val="24"/>
            <w:szCs w:val="24"/>
            <w:u w:val="single"/>
            <w:lang w:eastAsia="cs-CZ"/>
          </w:rPr>
          <w:t>§ 161</w:t>
        </w:r>
      </w:hyperlink>
      <w:r w:rsidRPr="00BE09AA">
        <w:rPr>
          <w:rFonts w:ascii="Fira Sans" w:eastAsia="Times New Roman" w:hAnsi="Fira Sans" w:cs="Times New Roman"/>
          <w:color w:val="232323"/>
          <w:sz w:val="24"/>
          <w:szCs w:val="24"/>
          <w:lang w:eastAsia="cs-CZ"/>
        </w:rPr>
        <w:t> je k přezkoumání souladu veřejnoprávní smlouvy s právními předpisy příslušný správní orgán oprávněný řešit spor z veřejnoprávní smlouvy (</w:t>
      </w:r>
      <w:hyperlink r:id="rId924" w:history="1">
        <w:r w:rsidRPr="00BE09AA">
          <w:rPr>
            <w:rFonts w:ascii="Fira Sans" w:eastAsia="Times New Roman" w:hAnsi="Fira Sans" w:cs="Times New Roman"/>
            <w:color w:val="005B92"/>
            <w:sz w:val="24"/>
            <w:szCs w:val="24"/>
            <w:u w:val="single"/>
            <w:lang w:eastAsia="cs-CZ"/>
          </w:rPr>
          <w:t>§ 169 odst. 1</w:t>
        </w:r>
      </w:hyperlink>
      <w:r w:rsidRPr="00BE09AA">
        <w:rPr>
          <w:rFonts w:ascii="Fira Sans" w:eastAsia="Times New Roman" w:hAnsi="Fira Sans" w:cs="Times New Roman"/>
          <w:color w:val="232323"/>
          <w:sz w:val="24"/>
          <w:szCs w:val="24"/>
          <w:lang w:eastAsia="cs-CZ"/>
        </w:rPr>
        <w:t>) a u veřejnoprávních smluv podle </w:t>
      </w:r>
      <w:hyperlink r:id="rId925" w:history="1">
        <w:r w:rsidRPr="00BE09AA">
          <w:rPr>
            <w:rFonts w:ascii="Fira Sans" w:eastAsia="Times New Roman" w:hAnsi="Fira Sans" w:cs="Times New Roman"/>
            <w:color w:val="005B92"/>
            <w:sz w:val="24"/>
            <w:szCs w:val="24"/>
            <w:u w:val="single"/>
            <w:lang w:eastAsia="cs-CZ"/>
          </w:rPr>
          <w:t>§ 162</w:t>
        </w:r>
      </w:hyperlink>
      <w:r w:rsidRPr="00BE09AA">
        <w:rPr>
          <w:rFonts w:ascii="Fira Sans" w:eastAsia="Times New Roman" w:hAnsi="Fira Sans" w:cs="Times New Roman"/>
          <w:color w:val="232323"/>
          <w:sz w:val="24"/>
          <w:szCs w:val="24"/>
          <w:lang w:eastAsia="cs-CZ"/>
        </w:rPr>
        <w:t> správní orgán nadřízený správnímu orgánu, jehož souhlasu je třeba k uzavření veřejnoprávní smlouvy.</w:t>
      </w:r>
    </w:p>
    <w:p w14:paraId="53BD4E5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Účastníky řízení podle odstavců 1 až 5 jsou smluvní strany a u veřejnoprávních smluv podle </w:t>
      </w:r>
      <w:hyperlink r:id="rId926" w:history="1">
        <w:r w:rsidRPr="00BE09AA">
          <w:rPr>
            <w:rFonts w:ascii="Fira Sans" w:eastAsia="Times New Roman" w:hAnsi="Fira Sans" w:cs="Times New Roman"/>
            <w:color w:val="005B92"/>
            <w:sz w:val="24"/>
            <w:szCs w:val="24"/>
            <w:u w:val="single"/>
            <w:lang w:eastAsia="cs-CZ"/>
          </w:rPr>
          <w:t>§ 162</w:t>
        </w:r>
      </w:hyperlink>
      <w:r w:rsidRPr="00BE09AA">
        <w:rPr>
          <w:rFonts w:ascii="Fira Sans" w:eastAsia="Times New Roman" w:hAnsi="Fira Sans" w:cs="Times New Roman"/>
          <w:color w:val="232323"/>
          <w:sz w:val="24"/>
          <w:szCs w:val="24"/>
          <w:lang w:eastAsia="cs-CZ"/>
        </w:rPr>
        <w:t> též správní orgán, jehož souhlasu je třeba k uzavření veřejnoprávní smlouvy.</w:t>
      </w:r>
    </w:p>
    <w:p w14:paraId="207273F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Není-li v odstavcích 1 až 6 stanoveno jinak, platí pro přezkoumání souladu veřejnoprávní smlouvy s právními předpisy obdobně ustanovení o přezkumném řízení s tím, že správní orgán není vázán lhůtami uvedenými v </w:t>
      </w:r>
      <w:hyperlink r:id="rId927" w:history="1">
        <w:r w:rsidRPr="00BE09AA">
          <w:rPr>
            <w:rFonts w:ascii="Fira Sans" w:eastAsia="Times New Roman" w:hAnsi="Fira Sans" w:cs="Times New Roman"/>
            <w:color w:val="005B92"/>
            <w:sz w:val="24"/>
            <w:szCs w:val="24"/>
            <w:u w:val="single"/>
            <w:lang w:eastAsia="cs-CZ"/>
          </w:rPr>
          <w:t>§ 96 odst. 1</w:t>
        </w:r>
      </w:hyperlink>
      <w:r w:rsidRPr="00BE09AA">
        <w:rPr>
          <w:rFonts w:ascii="Fira Sans" w:eastAsia="Times New Roman" w:hAnsi="Fira Sans" w:cs="Times New Roman"/>
          <w:color w:val="232323"/>
          <w:sz w:val="24"/>
          <w:szCs w:val="24"/>
          <w:lang w:eastAsia="cs-CZ"/>
        </w:rPr>
        <w:t> a </w:t>
      </w:r>
      <w:hyperlink r:id="rId928" w:history="1">
        <w:r w:rsidRPr="00BE09AA">
          <w:rPr>
            <w:rFonts w:ascii="Fira Sans" w:eastAsia="Times New Roman" w:hAnsi="Fira Sans" w:cs="Times New Roman"/>
            <w:color w:val="005B92"/>
            <w:sz w:val="24"/>
            <w:szCs w:val="24"/>
            <w:u w:val="single"/>
            <w:lang w:eastAsia="cs-CZ"/>
          </w:rPr>
          <w:t>§ 97 odst. 2</w:t>
        </w:r>
      </w:hyperlink>
      <w:r w:rsidRPr="00BE09AA">
        <w:rPr>
          <w:rFonts w:ascii="Fira Sans" w:eastAsia="Times New Roman" w:hAnsi="Fira Sans" w:cs="Times New Roman"/>
          <w:color w:val="232323"/>
          <w:sz w:val="24"/>
          <w:szCs w:val="24"/>
          <w:lang w:eastAsia="cs-CZ"/>
        </w:rPr>
        <w:t>; při určení účinků rozhodnutí se přiměřeně použije ustanovení </w:t>
      </w:r>
      <w:hyperlink r:id="rId929" w:history="1">
        <w:r w:rsidRPr="00BE09AA">
          <w:rPr>
            <w:rFonts w:ascii="Fira Sans" w:eastAsia="Times New Roman" w:hAnsi="Fira Sans" w:cs="Times New Roman"/>
            <w:color w:val="005B92"/>
            <w:sz w:val="24"/>
            <w:szCs w:val="24"/>
            <w:u w:val="single"/>
            <w:lang w:eastAsia="cs-CZ"/>
          </w:rPr>
          <w:t>§ 99</w:t>
        </w:r>
      </w:hyperlink>
      <w:r w:rsidRPr="00BE09AA">
        <w:rPr>
          <w:rFonts w:ascii="Fira Sans" w:eastAsia="Times New Roman" w:hAnsi="Fira Sans" w:cs="Times New Roman"/>
          <w:color w:val="232323"/>
          <w:sz w:val="24"/>
          <w:szCs w:val="24"/>
          <w:lang w:eastAsia="cs-CZ"/>
        </w:rPr>
        <w:t>.</w:t>
      </w:r>
    </w:p>
    <w:p w14:paraId="61D670F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52" w:name="c_31600"/>
      <w:bookmarkEnd w:id="652"/>
      <w:r w:rsidRPr="00BE09AA">
        <w:rPr>
          <w:rFonts w:ascii="Fira Sans" w:eastAsia="Times New Roman" w:hAnsi="Fira Sans" w:cs="Times New Roman"/>
          <w:b/>
          <w:bCs/>
          <w:color w:val="232323"/>
          <w:sz w:val="24"/>
          <w:szCs w:val="24"/>
          <w:lang w:eastAsia="cs-CZ"/>
        </w:rPr>
        <w:t>Změna obsahu veřejnoprávní smlouvy, výpověď a zrušení veřejnoprávní smlouvy</w:t>
      </w:r>
    </w:p>
    <w:p w14:paraId="7AB9799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53" w:name="c_31609"/>
      <w:bookmarkStart w:id="654" w:name="pa_166"/>
      <w:bookmarkStart w:id="655" w:name="p_166"/>
      <w:bookmarkEnd w:id="653"/>
      <w:bookmarkEnd w:id="654"/>
      <w:bookmarkEnd w:id="655"/>
      <w:r w:rsidRPr="00BE09AA">
        <w:rPr>
          <w:rFonts w:ascii="Fira Sans" w:eastAsia="Times New Roman" w:hAnsi="Fira Sans" w:cs="Times New Roman"/>
          <w:color w:val="007AC3"/>
          <w:sz w:val="24"/>
          <w:szCs w:val="24"/>
          <w:lang w:eastAsia="cs-CZ"/>
        </w:rPr>
        <w:t>§ 166 </w:t>
      </w:r>
      <w:hyperlink r:id="rId93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3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3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3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87A945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Změnit obsah veřejnoprávní smlouvy lze jen písemnou dohodou smluvních stran; bylo-li k uzavření smlouvy třeba souhlasu správního orgánu nebo třetí osoby, je tohoto souhlasu třeba i k uzavření této dohody; ustanovení </w:t>
      </w:r>
      <w:hyperlink r:id="rId934" w:history="1">
        <w:r w:rsidRPr="00BE09AA">
          <w:rPr>
            <w:rFonts w:ascii="Fira Sans" w:eastAsia="Times New Roman" w:hAnsi="Fira Sans" w:cs="Times New Roman"/>
            <w:color w:val="005B92"/>
            <w:sz w:val="24"/>
            <w:szCs w:val="24"/>
            <w:u w:val="single"/>
            <w:lang w:eastAsia="cs-CZ"/>
          </w:rPr>
          <w:t>§ 164 odst. 3</w:t>
        </w:r>
      </w:hyperlink>
      <w:r w:rsidRPr="00BE09AA">
        <w:rPr>
          <w:rFonts w:ascii="Fira Sans" w:eastAsia="Times New Roman" w:hAnsi="Fira Sans" w:cs="Times New Roman"/>
          <w:color w:val="232323"/>
          <w:sz w:val="24"/>
          <w:szCs w:val="24"/>
          <w:lang w:eastAsia="cs-CZ"/>
        </w:rPr>
        <w:t> platí obdobně.</w:t>
      </w:r>
    </w:p>
    <w:p w14:paraId="5199721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Veřejnoprávní smlouvu lze vypovědět jen písemnou formou a jen tehdy, jestliže to bylo ve veřejnoprávní smlouvě smluvními stranami dohodnuto a jestliže byla dohodnuta výpovědní lhůta.</w:t>
      </w:r>
    </w:p>
    <w:p w14:paraId="06BAEE2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56" w:name="c_31675"/>
      <w:bookmarkStart w:id="657" w:name="pa_167"/>
      <w:bookmarkStart w:id="658" w:name="p_167"/>
      <w:bookmarkEnd w:id="656"/>
      <w:bookmarkEnd w:id="657"/>
      <w:bookmarkEnd w:id="658"/>
      <w:r w:rsidRPr="00BE09AA">
        <w:rPr>
          <w:rFonts w:ascii="Fira Sans" w:eastAsia="Times New Roman" w:hAnsi="Fira Sans" w:cs="Times New Roman"/>
          <w:color w:val="007AC3"/>
          <w:sz w:val="24"/>
          <w:szCs w:val="24"/>
          <w:lang w:eastAsia="cs-CZ"/>
        </w:rPr>
        <w:t>§ 167 </w:t>
      </w:r>
      <w:hyperlink r:id="rId93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3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3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3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4C4FAD3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Smluvní strana může podat písemný návrh na zrušení veřejnoprávní smlouvy</w:t>
      </w:r>
    </w:p>
    <w:p w14:paraId="27B58075"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bylo-li to ve veřejnoprávní smlouvě dohodnuto,</w:t>
      </w:r>
    </w:p>
    <w:p w14:paraId="790DE20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změní-li se podstatně poměry, které byly rozhodující pro stanovení obsahu veřejnoprávní smlouvy, a plnění této smlouvy nelze na smluvní straně z tohoto důvodu spravedlivě požadovat,</w:t>
      </w:r>
    </w:p>
    <w:p w14:paraId="24A59C29"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c) jestliže se veřejnoprávní smlouva dostala do rozporu s právními předpisy,</w:t>
      </w:r>
    </w:p>
    <w:p w14:paraId="0064948F"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z důvodu ochrany veřejného zájmu, nebo</w:t>
      </w:r>
    </w:p>
    <w:p w14:paraId="2DA3E640"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jestliže vyšly najevo skutečnosti, které existovaly v době uzavírání veřejnoprávní smlouvy a nebyly smluvní straně bez jejího zavinění známy, pokud tato strana prokáže, že by s jejich znalostí veřejnoprávní smlouvu neuzavřela.</w:t>
      </w:r>
    </w:p>
    <w:p w14:paraId="03C4F6D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Podá-li smluvní strana ze zákonem stanovených důvodů návrh na zrušení veřejnoprávní smlouvy a ostatní strany s ním vysloví souhlas, veřejnoprávní smlouva zaniká dnem, kdy písemný souhlas poslední ze smluvních stran došel smluvní straně, která návrh podala. Pokud bylo k uzavření veřejnoprávní smlouvy třeba souhlasu správního orgánu, vyžaduje se jeho souhlas i ke zrušení veřejnoprávní smlouvy.</w:t>
      </w:r>
    </w:p>
    <w:p w14:paraId="363EC3A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Pokud některá ze stran se zrušením veřejnoprávní smlouvy nesouhlasí, může o zrušení veřejnoprávní smlouvy na žádost smluvní strany, která podala návrh podle odstavce 1, rozhodnout správní orgán příslušný podle </w:t>
      </w:r>
      <w:hyperlink r:id="rId939" w:history="1">
        <w:r w:rsidRPr="00BE09AA">
          <w:rPr>
            <w:rFonts w:ascii="Fira Sans" w:eastAsia="Times New Roman" w:hAnsi="Fira Sans" w:cs="Times New Roman"/>
            <w:color w:val="005B92"/>
            <w:sz w:val="24"/>
            <w:szCs w:val="24"/>
            <w:u w:val="single"/>
            <w:lang w:eastAsia="cs-CZ"/>
          </w:rPr>
          <w:t>§ 169 odst. 1</w:t>
        </w:r>
      </w:hyperlink>
      <w:r w:rsidRPr="00BE09AA">
        <w:rPr>
          <w:rFonts w:ascii="Fira Sans" w:eastAsia="Times New Roman" w:hAnsi="Fira Sans" w:cs="Times New Roman"/>
          <w:color w:val="232323"/>
          <w:sz w:val="24"/>
          <w:szCs w:val="24"/>
          <w:lang w:eastAsia="cs-CZ"/>
        </w:rPr>
        <w:t>.</w:t>
      </w:r>
    </w:p>
    <w:p w14:paraId="20E43822"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59" w:name="c_31861"/>
      <w:bookmarkEnd w:id="659"/>
      <w:r w:rsidRPr="00BE09AA">
        <w:rPr>
          <w:rFonts w:ascii="Fira Sans" w:eastAsia="Times New Roman" w:hAnsi="Fira Sans" w:cs="Times New Roman"/>
          <w:b/>
          <w:bCs/>
          <w:color w:val="232323"/>
          <w:sz w:val="24"/>
          <w:szCs w:val="24"/>
          <w:lang w:eastAsia="cs-CZ"/>
        </w:rPr>
        <w:t>Souhlas třetích osob</w:t>
      </w:r>
    </w:p>
    <w:p w14:paraId="6E4A23C0"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60" w:name="c_31864"/>
      <w:bookmarkStart w:id="661" w:name="pa_168"/>
      <w:bookmarkStart w:id="662" w:name="p_168"/>
      <w:bookmarkEnd w:id="660"/>
      <w:bookmarkEnd w:id="661"/>
      <w:bookmarkEnd w:id="662"/>
      <w:r w:rsidRPr="00BE09AA">
        <w:rPr>
          <w:rFonts w:ascii="Fira Sans" w:eastAsia="Times New Roman" w:hAnsi="Fira Sans" w:cs="Times New Roman"/>
          <w:color w:val="007AC3"/>
          <w:sz w:val="24"/>
          <w:szCs w:val="24"/>
          <w:lang w:eastAsia="cs-CZ"/>
        </w:rPr>
        <w:t>§ 168 </w:t>
      </w:r>
      <w:hyperlink r:id="rId94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4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4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4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D4A6DD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Veřejnoprávní smlouva, nejde-li o veřejnoprávní smlouvu podle </w:t>
      </w:r>
      <w:hyperlink r:id="rId944"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která se přímo dotýká práv nebo povinností třetí osoby, nabývá účinnosti teprve v okamžiku, kdy s ní tato osoba vysloví písemný souhlas. Není-li tento souhlas získán, může správní orgán místo uzavření veřejnoprávní smlouvy vydat rozhodnutí ve správním řízení, v němž využije podkladů získaných při přípravě veřejnoprávní smlouvy.</w:t>
      </w:r>
    </w:p>
    <w:p w14:paraId="1B63C884"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63" w:name="c_31922"/>
      <w:bookmarkEnd w:id="663"/>
      <w:r w:rsidRPr="00BE09AA">
        <w:rPr>
          <w:rFonts w:ascii="Fira Sans" w:eastAsia="Times New Roman" w:hAnsi="Fira Sans" w:cs="Times New Roman"/>
          <w:b/>
          <w:bCs/>
          <w:color w:val="232323"/>
          <w:sz w:val="24"/>
          <w:szCs w:val="24"/>
          <w:lang w:eastAsia="cs-CZ"/>
        </w:rPr>
        <w:t>Závazky z veřejnoprávních smluv</w:t>
      </w:r>
    </w:p>
    <w:p w14:paraId="5E101E6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64" w:name="c_31926"/>
      <w:bookmarkStart w:id="665" w:name="pa_169"/>
      <w:bookmarkStart w:id="666" w:name="p_169"/>
      <w:bookmarkEnd w:id="664"/>
      <w:bookmarkEnd w:id="665"/>
      <w:bookmarkEnd w:id="666"/>
      <w:r w:rsidRPr="00BE09AA">
        <w:rPr>
          <w:rFonts w:ascii="Fira Sans" w:eastAsia="Times New Roman" w:hAnsi="Fira Sans" w:cs="Times New Roman"/>
          <w:color w:val="007AC3"/>
          <w:sz w:val="24"/>
          <w:szCs w:val="24"/>
          <w:lang w:eastAsia="cs-CZ"/>
        </w:rPr>
        <w:t>§ 169 </w:t>
      </w:r>
      <w:hyperlink r:id="rId945"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46"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47"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48"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B6B6D4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Spory z veřejnoprávní smlouvy rozhoduje</w:t>
      </w:r>
    </w:p>
    <w:p w14:paraId="534CDD91"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a) Ministerstvo vnitra, jde-li o veřejnoprávní smlouvu podle </w:t>
      </w:r>
      <w:hyperlink r:id="rId949"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a je-li alespoň jednou ze smluvních stran kraj nebo jsou smluvními stranami obce s rozšířenou působností; Ministerstvo vnitra věc projedná s věcně příslušným ministerstvem nebo jiným věcně příslušným ústředním správním úřadem,</w:t>
      </w:r>
    </w:p>
    <w:p w14:paraId="46DCDF2A"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b) příslušný krajský úřad, jde-li o veřejnoprávní smlouvu podle </w:t>
      </w:r>
      <w:hyperlink r:id="rId950"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a jsou-li smluvními stranami obce, které nejsou obcemi s rozšířenou působností, nepřevezme-li věc Ministerstvo vnitra,</w:t>
      </w:r>
    </w:p>
    <w:p w14:paraId="226A1FC8"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c) správní orgán, který je společně nadřízený smluvním stranám, jde-li o jinou veřejnoprávní smlouvu podle </w:t>
      </w:r>
      <w:hyperlink r:id="rId951" w:history="1">
        <w:r w:rsidRPr="00BE09AA">
          <w:rPr>
            <w:rFonts w:ascii="Fira Sans" w:eastAsia="Times New Roman" w:hAnsi="Fira Sans" w:cs="Times New Roman"/>
            <w:color w:val="005B92"/>
            <w:sz w:val="24"/>
            <w:szCs w:val="24"/>
            <w:u w:val="single"/>
            <w:lang w:eastAsia="cs-CZ"/>
          </w:rPr>
          <w:t>§ 160</w:t>
        </w:r>
      </w:hyperlink>
      <w:r w:rsidRPr="00BE09AA">
        <w:rPr>
          <w:rFonts w:ascii="Fira Sans" w:eastAsia="Times New Roman" w:hAnsi="Fira Sans" w:cs="Times New Roman"/>
          <w:color w:val="232323"/>
          <w:sz w:val="24"/>
          <w:szCs w:val="24"/>
          <w:lang w:eastAsia="cs-CZ"/>
        </w:rPr>
        <w:t>; není-li takového správního orgánu, řeší spor v dohodě ústřední správní úřady nadřízené správním orgánům, které jsou nadřízeny smluvním stranám,</w:t>
      </w:r>
    </w:p>
    <w:p w14:paraId="5C52071C"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d) správní orgán nadřízený správnímu orgánu, který je stranou veřejnoprávní smlouvy, jde-li o veřejnoprávní smlouvu podle </w:t>
      </w:r>
      <w:hyperlink r:id="rId952" w:history="1">
        <w:r w:rsidRPr="00BE09AA">
          <w:rPr>
            <w:rFonts w:ascii="Fira Sans" w:eastAsia="Times New Roman" w:hAnsi="Fira Sans" w:cs="Times New Roman"/>
            <w:color w:val="005B92"/>
            <w:sz w:val="24"/>
            <w:szCs w:val="24"/>
            <w:u w:val="single"/>
            <w:lang w:eastAsia="cs-CZ"/>
          </w:rPr>
          <w:t>§ 161</w:t>
        </w:r>
      </w:hyperlink>
      <w:r w:rsidRPr="00BE09AA">
        <w:rPr>
          <w:rFonts w:ascii="Fira Sans" w:eastAsia="Times New Roman" w:hAnsi="Fira Sans" w:cs="Times New Roman"/>
          <w:color w:val="232323"/>
          <w:sz w:val="24"/>
          <w:szCs w:val="24"/>
          <w:lang w:eastAsia="cs-CZ"/>
        </w:rPr>
        <w:t>, nebo</w:t>
      </w:r>
    </w:p>
    <w:p w14:paraId="51E793A3" w14:textId="77777777" w:rsidR="00BE09AA" w:rsidRPr="00BE09AA" w:rsidRDefault="00BE09AA" w:rsidP="00BE09AA">
      <w:pPr>
        <w:shd w:val="clear" w:color="auto" w:fill="FFFFFF"/>
        <w:spacing w:after="0" w:line="240" w:lineRule="auto"/>
        <w:ind w:hanging="300"/>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e) správní orgán, který k jejímu uzavření udělil souhlas, jde-li o veřejnoprávní smlouvu podle </w:t>
      </w:r>
      <w:hyperlink r:id="rId953" w:history="1">
        <w:r w:rsidRPr="00BE09AA">
          <w:rPr>
            <w:rFonts w:ascii="Fira Sans" w:eastAsia="Times New Roman" w:hAnsi="Fira Sans" w:cs="Times New Roman"/>
            <w:color w:val="005B92"/>
            <w:sz w:val="24"/>
            <w:szCs w:val="24"/>
            <w:u w:val="single"/>
            <w:lang w:eastAsia="cs-CZ"/>
          </w:rPr>
          <w:t>§ 162</w:t>
        </w:r>
      </w:hyperlink>
      <w:r w:rsidRPr="00BE09AA">
        <w:rPr>
          <w:rFonts w:ascii="Fira Sans" w:eastAsia="Times New Roman" w:hAnsi="Fira Sans" w:cs="Times New Roman"/>
          <w:color w:val="232323"/>
          <w:sz w:val="24"/>
          <w:szCs w:val="24"/>
          <w:lang w:eastAsia="cs-CZ"/>
        </w:rPr>
        <w:t>.</w:t>
      </w:r>
    </w:p>
    <w:p w14:paraId="3C17C59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Proti rozhodnutí vydanému podle odstavce 1 nelze podat odvolání ani rozklad.</w:t>
      </w:r>
    </w:p>
    <w:p w14:paraId="7703B825"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bookmarkStart w:id="667" w:name="c_32084"/>
      <w:bookmarkEnd w:id="667"/>
      <w:r w:rsidRPr="00BE09AA">
        <w:rPr>
          <w:rFonts w:ascii="Fira Sans" w:eastAsia="Times New Roman" w:hAnsi="Fira Sans" w:cs="Times New Roman"/>
          <w:b/>
          <w:bCs/>
          <w:color w:val="232323"/>
          <w:sz w:val="24"/>
          <w:szCs w:val="24"/>
          <w:lang w:eastAsia="cs-CZ"/>
        </w:rPr>
        <w:t>Obecné ustanovení</w:t>
      </w:r>
    </w:p>
    <w:p w14:paraId="64BC6D8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68" w:name="c_32086"/>
      <w:bookmarkStart w:id="669" w:name="pa_170"/>
      <w:bookmarkStart w:id="670" w:name="p_170"/>
      <w:bookmarkEnd w:id="668"/>
      <w:bookmarkEnd w:id="669"/>
      <w:bookmarkEnd w:id="670"/>
      <w:r w:rsidRPr="00BE09AA">
        <w:rPr>
          <w:rFonts w:ascii="Fira Sans" w:eastAsia="Times New Roman" w:hAnsi="Fira Sans" w:cs="Times New Roman"/>
          <w:color w:val="007AC3"/>
          <w:sz w:val="24"/>
          <w:szCs w:val="24"/>
          <w:lang w:eastAsia="cs-CZ"/>
        </w:rPr>
        <w:t>§ 170 </w:t>
      </w:r>
      <w:hyperlink r:id="rId95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5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5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57"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BC2F19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lastRenderedPageBreak/>
        <w:t>Při postupu podle této části se obdobně použijí ustanovení části první a přiměřeně ustanovení části druhé tohoto zákona; nevylučuje-li to povaha a účel veřejnoprávních smluv, použijí se přiměřeně ustanovení </w:t>
      </w:r>
      <w:hyperlink r:id="rId958" w:history="1">
        <w:r w:rsidRPr="00BE09AA">
          <w:rPr>
            <w:rFonts w:ascii="Fira Sans" w:eastAsia="Times New Roman" w:hAnsi="Fira Sans" w:cs="Times New Roman"/>
            <w:color w:val="005B92"/>
            <w:sz w:val="24"/>
            <w:szCs w:val="24"/>
            <w:u w:val="single"/>
            <w:lang w:eastAsia="cs-CZ"/>
          </w:rPr>
          <w:t>občanského zákoníku</w:t>
        </w:r>
      </w:hyperlink>
      <w:r w:rsidRPr="00BE09AA">
        <w:rPr>
          <w:rFonts w:ascii="Fira Sans" w:eastAsia="Times New Roman" w:hAnsi="Fira Sans" w:cs="Times New Roman"/>
          <w:color w:val="232323"/>
          <w:sz w:val="24"/>
          <w:szCs w:val="24"/>
          <w:lang w:eastAsia="cs-CZ"/>
        </w:rPr>
        <w:t>, s výjimkou ustanovení o neplatnosti právních jednání a relativní neúčinnosti, ustanovení o odstoupení od smlouvy a odstupném, ustanovení o změně v osobě dlužníka nebo věřitele, nejde-li o právní nástupnictví, ustanovení o postoupení smlouvy a o poukázce a ustanovení o započtení.</w:t>
      </w:r>
    </w:p>
    <w:p w14:paraId="70BC13DC"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671" w:name="c_32217"/>
      <w:bookmarkEnd w:id="671"/>
      <w:r w:rsidRPr="00BE09AA">
        <w:rPr>
          <w:rFonts w:ascii="Fira Sans" w:eastAsia="Times New Roman" w:hAnsi="Fira Sans" w:cs="Times New Roman"/>
          <w:color w:val="232323"/>
          <w:sz w:val="31"/>
          <w:szCs w:val="31"/>
          <w:lang w:eastAsia="cs-CZ"/>
        </w:rPr>
        <w:t>ČÁST ŠESTÁ</w:t>
      </w:r>
    </w:p>
    <w:p w14:paraId="7A52DA7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OPATŘENÍ OBECNÉ POVAHY</w:t>
      </w:r>
    </w:p>
    <w:p w14:paraId="5794686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72" w:name="c_32222"/>
      <w:bookmarkStart w:id="673" w:name="pa_171"/>
      <w:bookmarkStart w:id="674" w:name="p_171"/>
      <w:bookmarkEnd w:id="672"/>
      <w:bookmarkEnd w:id="673"/>
      <w:bookmarkEnd w:id="674"/>
      <w:r w:rsidRPr="00BE09AA">
        <w:rPr>
          <w:rFonts w:ascii="Fira Sans" w:eastAsia="Times New Roman" w:hAnsi="Fira Sans" w:cs="Times New Roman"/>
          <w:color w:val="007AC3"/>
          <w:sz w:val="24"/>
          <w:szCs w:val="24"/>
          <w:lang w:eastAsia="cs-CZ"/>
        </w:rPr>
        <w:t>§ 171 </w:t>
      </w:r>
      <w:hyperlink r:id="rId95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6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6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6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37597B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Podle této části postupují správní orgány v případech, kdy jim zvláštní zákon ukládá vydat závazné opatření obecné povahy, které není právním předpisem ani rozhodnutím.</w:t>
      </w:r>
    </w:p>
    <w:p w14:paraId="014A746B"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75" w:name="c_32248"/>
      <w:bookmarkStart w:id="676" w:name="pa_172"/>
      <w:bookmarkStart w:id="677" w:name="p_172"/>
      <w:bookmarkEnd w:id="675"/>
      <w:bookmarkEnd w:id="676"/>
      <w:bookmarkEnd w:id="677"/>
      <w:r w:rsidRPr="00BE09AA">
        <w:rPr>
          <w:rFonts w:ascii="Fira Sans" w:eastAsia="Times New Roman" w:hAnsi="Fira Sans" w:cs="Times New Roman"/>
          <w:color w:val="007AC3"/>
          <w:sz w:val="24"/>
          <w:szCs w:val="24"/>
          <w:lang w:eastAsia="cs-CZ"/>
        </w:rPr>
        <w:t>§ 172 </w:t>
      </w:r>
      <w:hyperlink r:id="rId96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6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6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6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2060E90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Návrh opatření obecné povahy s odůvodněním správní orgán po projednání s dotčenými orgány uvedenými v </w:t>
      </w:r>
      <w:hyperlink r:id="rId967" w:history="1">
        <w:r w:rsidRPr="00BE09AA">
          <w:rPr>
            <w:rFonts w:ascii="Fira Sans" w:eastAsia="Times New Roman" w:hAnsi="Fira Sans" w:cs="Times New Roman"/>
            <w:color w:val="005B92"/>
            <w:sz w:val="24"/>
            <w:szCs w:val="24"/>
            <w:u w:val="single"/>
            <w:lang w:eastAsia="cs-CZ"/>
          </w:rPr>
          <w:t>§ 136</w:t>
        </w:r>
      </w:hyperlink>
      <w:r w:rsidRPr="00BE09AA">
        <w:rPr>
          <w:rFonts w:ascii="Fira Sans" w:eastAsia="Times New Roman" w:hAnsi="Fira Sans" w:cs="Times New Roman"/>
          <w:color w:val="232323"/>
          <w:sz w:val="24"/>
          <w:szCs w:val="24"/>
          <w:lang w:eastAsia="cs-CZ"/>
        </w:rPr>
        <w:t> doručí veřejnou vyhláškou podle </w:t>
      </w:r>
      <w:hyperlink r:id="rId968" w:history="1">
        <w:r w:rsidRPr="00BE09AA">
          <w:rPr>
            <w:rFonts w:ascii="Fira Sans" w:eastAsia="Times New Roman" w:hAnsi="Fira Sans" w:cs="Times New Roman"/>
            <w:color w:val="005B92"/>
            <w:sz w:val="24"/>
            <w:szCs w:val="24"/>
            <w:u w:val="single"/>
            <w:lang w:eastAsia="cs-CZ"/>
          </w:rPr>
          <w:t>§ 25</w:t>
        </w:r>
      </w:hyperlink>
      <w:r w:rsidRPr="00BE09AA">
        <w:rPr>
          <w:rFonts w:ascii="Fira Sans" w:eastAsia="Times New Roman" w:hAnsi="Fira Sans" w:cs="Times New Roman"/>
          <w:color w:val="232323"/>
          <w:sz w:val="24"/>
          <w:szCs w:val="24"/>
          <w:lang w:eastAsia="cs-CZ"/>
        </w:rPr>
        <w:t>, kterou vyvěsí na své úřední desce a na úředních deskách obecních úřadů v obcích, jejichž správních obvodů se má opatření obecné povahy týkat, a vyzve dotčené osoby, aby k návrhu opatření podávaly připomínky nebo námitky. V případě potřeby se návrh zveřejní i jiným způsobem, v místě obvyklým. Návrh opatření obecné povahy musí být zveřejněn nejméně po dobu 15 dnů.</w:t>
      </w:r>
    </w:p>
    <w:p w14:paraId="40D8F90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přístup.</w:t>
      </w:r>
    </w:p>
    <w:p w14:paraId="5ED56E9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w:t>
      </w:r>
    </w:p>
    <w:p w14:paraId="3CFFB90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w:t>
      </w:r>
    </w:p>
    <w:p w14:paraId="396ACB50"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(5)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w:t>
      </w:r>
      <w:r w:rsidRPr="00BE09AA">
        <w:rPr>
          <w:rFonts w:ascii="Fira Sans" w:eastAsia="Times New Roman" w:hAnsi="Fira Sans" w:cs="Times New Roman"/>
          <w:color w:val="232323"/>
          <w:sz w:val="24"/>
          <w:szCs w:val="24"/>
          <w:lang w:eastAsia="cs-CZ"/>
        </w:rPr>
        <w:lastRenderedPageBreak/>
        <w:t>není-li změna zjevně též v její prospěch, zjistí správní orgán její stanovisko. Rozhodnutí o námitkách, které musí obsahovat vlastní odůvodnění, se uvede jako součást odůvodnění opatření obecné povahy (</w:t>
      </w:r>
      <w:hyperlink r:id="rId969" w:history="1">
        <w:r w:rsidRPr="00BE09AA">
          <w:rPr>
            <w:rFonts w:ascii="Fira Sans" w:eastAsia="Times New Roman" w:hAnsi="Fira Sans" w:cs="Times New Roman"/>
            <w:color w:val="005B92"/>
            <w:sz w:val="24"/>
            <w:szCs w:val="24"/>
            <w:u w:val="single"/>
            <w:lang w:eastAsia="cs-CZ"/>
          </w:rPr>
          <w:t>§ 173 odst. 1</w:t>
        </w:r>
      </w:hyperlink>
      <w:r w:rsidRPr="00BE09AA">
        <w:rPr>
          <w:rFonts w:ascii="Fira Sans" w:eastAsia="Times New Roman" w:hAnsi="Fira Sans" w:cs="Times New Roman"/>
          <w:color w:val="232323"/>
          <w:sz w:val="24"/>
          <w:szCs w:val="24"/>
          <w:lang w:eastAsia="cs-CZ"/>
        </w:rPr>
        <w:t>). Proti rozhodnutí se nelze odvolat ani podat rozklad. Změna nebo zrušení pravomocného rozhodnutí o námitkách může být důvodem změny opatření obecné povahy.</w:t>
      </w:r>
    </w:p>
    <w:p w14:paraId="5106A09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78" w:name="c_32671"/>
      <w:bookmarkStart w:id="679" w:name="pa_173"/>
      <w:bookmarkStart w:id="680" w:name="p_173"/>
      <w:bookmarkEnd w:id="678"/>
      <w:bookmarkEnd w:id="679"/>
      <w:bookmarkEnd w:id="680"/>
      <w:r w:rsidRPr="00BE09AA">
        <w:rPr>
          <w:rFonts w:ascii="Fira Sans" w:eastAsia="Times New Roman" w:hAnsi="Fira Sans" w:cs="Times New Roman"/>
          <w:color w:val="007AC3"/>
          <w:sz w:val="24"/>
          <w:szCs w:val="24"/>
          <w:lang w:eastAsia="cs-CZ"/>
        </w:rPr>
        <w:t>§ 173 </w:t>
      </w:r>
      <w:hyperlink r:id="rId97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7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7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73"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064C9E1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Opatření obecné povahy, které musí obsahovat odůvodnění, správní orgán oznámí veřejnou vyhláškou; opatření obecné povahy zveřejní též na úředních deskách obecních úřadů v obcích, jejichž správních obvodů se opatření obecné povahy týká. Ustanovení </w:t>
      </w:r>
      <w:hyperlink r:id="rId974" w:history="1">
        <w:r w:rsidRPr="00BE09AA">
          <w:rPr>
            <w:rFonts w:ascii="Fira Sans" w:eastAsia="Times New Roman" w:hAnsi="Fira Sans" w:cs="Times New Roman"/>
            <w:color w:val="005B92"/>
            <w:sz w:val="24"/>
            <w:szCs w:val="24"/>
            <w:u w:val="single"/>
            <w:lang w:eastAsia="cs-CZ"/>
          </w:rPr>
          <w:t>§ 172 odst. 1</w:t>
        </w:r>
      </w:hyperlink>
      <w:r w:rsidRPr="00BE09AA">
        <w:rPr>
          <w:rFonts w:ascii="Fira Sans" w:eastAsia="Times New Roman" w:hAnsi="Fira Sans" w:cs="Times New Roman"/>
          <w:color w:val="232323"/>
          <w:sz w:val="24"/>
          <w:szCs w:val="24"/>
          <w:lang w:eastAsia="cs-CZ"/>
        </w:rPr>
        <w:t> platí obdobně. Opatření obecné povahy nabývá účinnosti patnáctým dnem po dni vyvěšení veřejné vyhlášky. Hrozí-li vážná újma veřejnému zájmu, může opatření obecné povahy nabýt účinnosti již dnem vyvěšení; stanoví-li tak zvláštní zákon, může se tak stát před postupem podle </w:t>
      </w:r>
      <w:hyperlink r:id="rId975" w:history="1">
        <w:r w:rsidRPr="00BE09AA">
          <w:rPr>
            <w:rFonts w:ascii="Fira Sans" w:eastAsia="Times New Roman" w:hAnsi="Fira Sans" w:cs="Times New Roman"/>
            <w:color w:val="005B92"/>
            <w:sz w:val="24"/>
            <w:szCs w:val="24"/>
            <w:u w:val="single"/>
            <w:lang w:eastAsia="cs-CZ"/>
          </w:rPr>
          <w:t>§ 172</w:t>
        </w:r>
      </w:hyperlink>
      <w:r w:rsidRPr="00BE09AA">
        <w:rPr>
          <w:rFonts w:ascii="Fira Sans" w:eastAsia="Times New Roman" w:hAnsi="Fira Sans" w:cs="Times New Roman"/>
          <w:color w:val="232323"/>
          <w:sz w:val="24"/>
          <w:szCs w:val="24"/>
          <w:lang w:eastAsia="cs-CZ"/>
        </w:rPr>
        <w:t>. Do opatření obecné povahy a jeho odůvodnění může každý nahlédnout u správního orgánu, který opatření obecné povahy vydal.</w:t>
      </w:r>
    </w:p>
    <w:p w14:paraId="4459F09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Proti opatření obecné povahy nelze podat opravný prostředek.</w:t>
      </w:r>
    </w:p>
    <w:p w14:paraId="49706E1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w:t>
      </w:r>
    </w:p>
    <w:p w14:paraId="793CEF0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81" w:name="c_32821"/>
      <w:bookmarkStart w:id="682" w:name="pa_174"/>
      <w:bookmarkStart w:id="683" w:name="p_174"/>
      <w:bookmarkEnd w:id="681"/>
      <w:bookmarkEnd w:id="682"/>
      <w:bookmarkEnd w:id="683"/>
      <w:r w:rsidRPr="00BE09AA">
        <w:rPr>
          <w:rFonts w:ascii="Fira Sans" w:eastAsia="Times New Roman" w:hAnsi="Fira Sans" w:cs="Times New Roman"/>
          <w:color w:val="007AC3"/>
          <w:sz w:val="24"/>
          <w:szCs w:val="24"/>
          <w:lang w:eastAsia="cs-CZ"/>
        </w:rPr>
        <w:t>§ 174 </w:t>
      </w:r>
      <w:hyperlink r:id="rId97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7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7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7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1ABBF7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Pro řízení podle této části platí obdobně ustanovení části první a přiměřeně ustanovení části druhé.</w:t>
      </w:r>
    </w:p>
    <w:p w14:paraId="24DDB1F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Soulad opatření obecné povahy s právními předpisy lze posoudit v přezkumném řízení. Usnesení o zahájení přezkumného řízení lze vydat do 1 roku od účinnosti opatření. Účinky rozhodnutí v přezkumném řízení nastávají ode dne jeho právní moci.</w:t>
      </w:r>
    </w:p>
    <w:p w14:paraId="68013A3A"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684" w:name="c_32913"/>
      <w:bookmarkEnd w:id="684"/>
      <w:r w:rsidRPr="00BE09AA">
        <w:rPr>
          <w:rFonts w:ascii="Fira Sans" w:eastAsia="Times New Roman" w:hAnsi="Fira Sans" w:cs="Times New Roman"/>
          <w:color w:val="232323"/>
          <w:sz w:val="31"/>
          <w:szCs w:val="31"/>
          <w:lang w:eastAsia="cs-CZ"/>
        </w:rPr>
        <w:t>ČÁST SEDMÁ</w:t>
      </w:r>
    </w:p>
    <w:p w14:paraId="1223B9A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SPOLEČNÁ, PŘECHODNÁ A ZÁVĚREČNÁ USTANOVENÍ</w:t>
      </w:r>
    </w:p>
    <w:p w14:paraId="7F9736A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685" w:name="c_32920"/>
      <w:bookmarkEnd w:id="685"/>
      <w:r w:rsidRPr="00BE09AA">
        <w:rPr>
          <w:rFonts w:ascii="Fira Sans" w:eastAsia="Times New Roman" w:hAnsi="Fira Sans" w:cs="Times New Roman"/>
          <w:color w:val="232323"/>
          <w:sz w:val="29"/>
          <w:szCs w:val="29"/>
          <w:lang w:eastAsia="cs-CZ"/>
        </w:rPr>
        <w:t>HLAVA I</w:t>
      </w:r>
    </w:p>
    <w:p w14:paraId="67189AD4"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SPOLEČNÁ USTANOVENÍ</w:t>
      </w:r>
    </w:p>
    <w:p w14:paraId="35F8A217"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86" w:name="c_32924"/>
      <w:bookmarkStart w:id="687" w:name="pa_175"/>
      <w:bookmarkStart w:id="688" w:name="p_175"/>
      <w:bookmarkEnd w:id="686"/>
      <w:bookmarkEnd w:id="687"/>
      <w:bookmarkEnd w:id="688"/>
      <w:r w:rsidRPr="00BE09AA">
        <w:rPr>
          <w:rFonts w:ascii="Fira Sans" w:eastAsia="Times New Roman" w:hAnsi="Fira Sans" w:cs="Times New Roman"/>
          <w:color w:val="007AC3"/>
          <w:sz w:val="24"/>
          <w:szCs w:val="24"/>
          <w:lang w:eastAsia="cs-CZ"/>
        </w:rPr>
        <w:t>§ 175 </w:t>
      </w:r>
      <w:hyperlink r:id="rId98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8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8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1E6F157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bookmarkStart w:id="689" w:name="c_32926"/>
      <w:bookmarkEnd w:id="689"/>
      <w:r w:rsidRPr="00BE09AA">
        <w:rPr>
          <w:rFonts w:ascii="Fira Sans" w:eastAsia="Times New Roman" w:hAnsi="Fira Sans" w:cs="Times New Roman"/>
          <w:color w:val="232323"/>
          <w:sz w:val="24"/>
          <w:szCs w:val="24"/>
          <w:lang w:eastAsia="cs-CZ"/>
        </w:rPr>
        <w:t>Stížnosti</w:t>
      </w:r>
    </w:p>
    <w:p w14:paraId="26981AA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Dotčené osoby mají právo obracet se na správní orgány se stížnostmi proti nevhodnému chování úředních osob nebo proti postupu správního orgánu, neposkytuje-li tento zákon jiný prostředek ochrany.</w:t>
      </w:r>
    </w:p>
    <w:p w14:paraId="3444368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Podání stížnosti nesmí být stěžovateli na újmu; odpovědnost za trestný čin nebo správní delikt není tímto ustanovením dotčena.</w:t>
      </w:r>
    </w:p>
    <w:p w14:paraId="37EC2D5C"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Stížnost lze podat písemně nebo ústně; je-li podána ústně stížnost, kterou nelze ihned vyřídit, sepíše o ní správní orgán písemný záznam.</w:t>
      </w:r>
    </w:p>
    <w:p w14:paraId="7A95003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 xml:space="preserve">(4) Stížnost se podává u toho správního orgánu, který vede řízení. Tento správní orgán je povinen prošetřit skutečnosti ve stížnosti uvedené. Považuje-li to za vhodné, </w:t>
      </w:r>
      <w:r w:rsidRPr="00BE09AA">
        <w:rPr>
          <w:rFonts w:ascii="Fira Sans" w:eastAsia="Times New Roman" w:hAnsi="Fira Sans" w:cs="Times New Roman"/>
          <w:color w:val="232323"/>
          <w:sz w:val="24"/>
          <w:szCs w:val="24"/>
          <w:lang w:eastAsia="cs-CZ"/>
        </w:rPr>
        <w:lastRenderedPageBreak/>
        <w:t>vyslechne stěžovatele, osoby, proti nimž stížnost směřuje, popřípadě další osoby, které mohou přispět k objasnění věci.</w:t>
      </w:r>
    </w:p>
    <w:p w14:paraId="4136C12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14:paraId="6C9D00C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14:paraId="5E32FB8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(7) Má-li stěžovatel za to, že stížnost, kterou podal u příslušného správního orgánu, nebyla řádně vyřízena, může požádat nadřízený správní orgán, aby přešetřil způsob vyřízení stížnosti.</w:t>
      </w:r>
    </w:p>
    <w:p w14:paraId="64E836FE"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90" w:name="c_33147"/>
      <w:bookmarkStart w:id="691" w:name="pa_176"/>
      <w:bookmarkStart w:id="692" w:name="p_176"/>
      <w:bookmarkEnd w:id="690"/>
      <w:bookmarkEnd w:id="691"/>
      <w:bookmarkEnd w:id="692"/>
      <w:r w:rsidRPr="00BE09AA">
        <w:rPr>
          <w:rFonts w:ascii="Fira Sans" w:eastAsia="Times New Roman" w:hAnsi="Fira Sans" w:cs="Times New Roman"/>
          <w:color w:val="007AC3"/>
          <w:sz w:val="24"/>
          <w:szCs w:val="24"/>
          <w:lang w:eastAsia="cs-CZ"/>
        </w:rPr>
        <w:t>§ 176 </w:t>
      </w:r>
      <w:hyperlink r:id="rId98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8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8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86"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3B929D0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Ministerstvo vnitra vydá právní předpis k provedení </w:t>
      </w:r>
      <w:hyperlink r:id="rId987" w:history="1">
        <w:r w:rsidRPr="00BE09AA">
          <w:rPr>
            <w:rFonts w:ascii="Fira Sans" w:eastAsia="Times New Roman" w:hAnsi="Fira Sans" w:cs="Times New Roman"/>
            <w:color w:val="005B92"/>
            <w:sz w:val="24"/>
            <w:szCs w:val="24"/>
            <w:u w:val="single"/>
            <w:lang w:eastAsia="cs-CZ"/>
          </w:rPr>
          <w:t>§ 79 odst. 4</w:t>
        </w:r>
      </w:hyperlink>
      <w:r w:rsidRPr="00BE09AA">
        <w:rPr>
          <w:rFonts w:ascii="Fira Sans" w:eastAsia="Times New Roman" w:hAnsi="Fira Sans" w:cs="Times New Roman"/>
          <w:color w:val="232323"/>
          <w:sz w:val="24"/>
          <w:szCs w:val="24"/>
          <w:lang w:eastAsia="cs-CZ"/>
        </w:rPr>
        <w:t> a </w:t>
      </w:r>
      <w:hyperlink r:id="rId988" w:history="1">
        <w:r w:rsidRPr="00BE09AA">
          <w:rPr>
            <w:rFonts w:ascii="Fira Sans" w:eastAsia="Times New Roman" w:hAnsi="Fira Sans" w:cs="Times New Roman"/>
            <w:color w:val="005B92"/>
            <w:sz w:val="24"/>
            <w:szCs w:val="24"/>
            <w:u w:val="single"/>
            <w:lang w:eastAsia="cs-CZ"/>
          </w:rPr>
          <w:t>5</w:t>
        </w:r>
      </w:hyperlink>
      <w:r w:rsidRPr="00BE09AA">
        <w:rPr>
          <w:rFonts w:ascii="Fira Sans" w:eastAsia="Times New Roman" w:hAnsi="Fira Sans" w:cs="Times New Roman"/>
          <w:color w:val="232323"/>
          <w:sz w:val="24"/>
          <w:szCs w:val="24"/>
          <w:lang w:eastAsia="cs-CZ"/>
        </w:rPr>
        <w:t>.</w:t>
      </w:r>
    </w:p>
    <w:p w14:paraId="029E8E21"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93" w:name="c_33162"/>
      <w:bookmarkStart w:id="694" w:name="pa_177"/>
      <w:bookmarkStart w:id="695" w:name="p_177"/>
      <w:bookmarkEnd w:id="693"/>
      <w:bookmarkEnd w:id="694"/>
      <w:bookmarkEnd w:id="695"/>
      <w:r w:rsidRPr="00BE09AA">
        <w:rPr>
          <w:rFonts w:ascii="Fira Sans" w:eastAsia="Times New Roman" w:hAnsi="Fira Sans" w:cs="Times New Roman"/>
          <w:color w:val="007AC3"/>
          <w:sz w:val="24"/>
          <w:szCs w:val="24"/>
          <w:lang w:eastAsia="cs-CZ"/>
        </w:rPr>
        <w:t>§ 177 </w:t>
      </w:r>
      <w:hyperlink r:id="rId989"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90"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91"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992"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17BF3C24"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Základní zásady činnosti správních orgánů uvedené v </w:t>
      </w:r>
      <w:hyperlink r:id="rId993" w:history="1">
        <w:r w:rsidRPr="00BE09AA">
          <w:rPr>
            <w:rFonts w:ascii="Fira Sans" w:eastAsia="Times New Roman" w:hAnsi="Fira Sans" w:cs="Times New Roman"/>
            <w:color w:val="005B92"/>
            <w:sz w:val="24"/>
            <w:szCs w:val="24"/>
            <w:u w:val="single"/>
            <w:lang w:eastAsia="cs-CZ"/>
          </w:rPr>
          <w:t>§ 2 až 8</w:t>
        </w:r>
      </w:hyperlink>
      <w:r w:rsidRPr="00BE09AA">
        <w:rPr>
          <w:rFonts w:ascii="Fira Sans" w:eastAsia="Times New Roman" w:hAnsi="Fira Sans" w:cs="Times New Roman"/>
          <w:color w:val="232323"/>
          <w:sz w:val="24"/>
          <w:szCs w:val="24"/>
          <w:lang w:eastAsia="cs-CZ"/>
        </w:rPr>
        <w:t> se použijí při výkonu veřejné správy i v případech, kdy zvláštní zákon stanoví, že se správní řád nepoužije, ale sám úpravu odpovídající těmto zásadám neobsahuje.</w:t>
      </w:r>
    </w:p>
    <w:p w14:paraId="1E72F4BE"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V případech, kdy správní orgán provádí úkony, na které se nevztahují části druhá a třetí tohoto zákona, postupuje obdobně podle části čtvrté.</w:t>
      </w:r>
    </w:p>
    <w:p w14:paraId="3B23E85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696" w:name="c_33224"/>
      <w:bookmarkStart w:id="697" w:name="pa_178"/>
      <w:bookmarkStart w:id="698" w:name="p_178"/>
      <w:bookmarkEnd w:id="696"/>
      <w:bookmarkEnd w:id="697"/>
      <w:bookmarkEnd w:id="698"/>
      <w:r w:rsidRPr="00BE09AA">
        <w:rPr>
          <w:rFonts w:ascii="Fira Sans" w:eastAsia="Times New Roman" w:hAnsi="Fira Sans" w:cs="Times New Roman"/>
          <w:color w:val="007AC3"/>
          <w:sz w:val="24"/>
          <w:szCs w:val="24"/>
          <w:lang w:eastAsia="cs-CZ"/>
        </w:rPr>
        <w:t>§ 178 </w:t>
      </w:r>
      <w:hyperlink r:id="rId99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9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9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6B94A70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Nadřízeným správním orgánem je ten správní orgán, o kterém to stanoví zvláštní zákon. Neurčuje-li jej zvláštní zákon, je jím správní orgán, který podle zákona rozhoduje o odvolání, popřípadě vykonává dozor.</w:t>
      </w:r>
    </w:p>
    <w:p w14:paraId="40D94A9B"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Nelze-li nadřízený správní orgán určit podle odstavce 1, určí se podle tohoto odstavce. Nadřízeným správním orgánem orgánu obce se rozumí krajský úřad. Nadřízeným správním orgánem orgánu kraje se rozumí v řízení vedeném v samostatné působnosti Ministerstvo vnitra, v řízení vedeném v přenesené působnosti věcně příslušný ústřední správní úřad, popřípadě ústřední správní úřad, jehož obor působnosti je rozhodované věci nejbližší. Nadřízeným správním orgánem jiné veřejnoprávní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správy na základě zákona pověřil. Nadřízeným správním orgánem ústředního správního úřadu se rozumí ministr, nebo vedoucí jiného ústředního správního úřadu. Nadřízeným správním orgánem ministra nebo vedoucího jiného ústředního správního úřadu se rozumí vedoucí příslušného ústředního správního úřadu.</w:t>
      </w:r>
    </w:p>
    <w:p w14:paraId="6B0FEEA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bookmarkStart w:id="699" w:name="c_33532"/>
      <w:bookmarkEnd w:id="699"/>
      <w:r w:rsidRPr="00BE09AA">
        <w:rPr>
          <w:rFonts w:ascii="Fira Sans" w:eastAsia="Times New Roman" w:hAnsi="Fira Sans" w:cs="Times New Roman"/>
          <w:color w:val="232323"/>
          <w:sz w:val="29"/>
          <w:szCs w:val="29"/>
          <w:lang w:eastAsia="cs-CZ"/>
        </w:rPr>
        <w:t>HLAVA II</w:t>
      </w:r>
    </w:p>
    <w:p w14:paraId="5D436E68"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9"/>
          <w:szCs w:val="29"/>
          <w:lang w:eastAsia="cs-CZ"/>
        </w:rPr>
      </w:pPr>
      <w:r w:rsidRPr="00BE09AA">
        <w:rPr>
          <w:rFonts w:ascii="Fira Sans" w:eastAsia="Times New Roman" w:hAnsi="Fira Sans" w:cs="Times New Roman"/>
          <w:color w:val="232323"/>
          <w:sz w:val="29"/>
          <w:szCs w:val="29"/>
          <w:lang w:eastAsia="cs-CZ"/>
        </w:rPr>
        <w:t>PŘECHODNÁ A ZÁVĚREČNÁ USTANOVENÍ</w:t>
      </w:r>
    </w:p>
    <w:p w14:paraId="7EEF81C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00" w:name="c_33538"/>
      <w:bookmarkStart w:id="701" w:name="pa_179"/>
      <w:bookmarkStart w:id="702" w:name="p_179"/>
      <w:bookmarkEnd w:id="700"/>
      <w:bookmarkEnd w:id="701"/>
      <w:bookmarkEnd w:id="702"/>
      <w:r w:rsidRPr="00BE09AA">
        <w:rPr>
          <w:rFonts w:ascii="Fira Sans" w:eastAsia="Times New Roman" w:hAnsi="Fira Sans" w:cs="Times New Roman"/>
          <w:color w:val="007AC3"/>
          <w:sz w:val="24"/>
          <w:szCs w:val="24"/>
          <w:lang w:eastAsia="cs-CZ"/>
        </w:rPr>
        <w:lastRenderedPageBreak/>
        <w:t>§ 179 </w:t>
      </w:r>
      <w:hyperlink r:id="rId997"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998"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999"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455325C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Řízení, která nebyla pravomocně skončena před účinností tohoto zákona, se dokončí podle dosavadních předpisů. Bylo-li rozhodnutí před účinností tohoto zákona zrušeno a vráceno k novému projednání správnímu orgánu, postupuje se podle dosavadních předpisů.</w:t>
      </w:r>
    </w:p>
    <w:p w14:paraId="21DE40C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Bylo-li řízení pravomocně skončeno před účinností tohoto zákona, postupuje se při přezkumném řízení, obnově řízení nebo vydávání nového rozhodnutí podle tohoto zákona, včetně lhůt, v nichž lze takové řízení zahájit.</w:t>
      </w:r>
    </w:p>
    <w:p w14:paraId="6666FBAF"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Výkon rozhodnutí, který byl zahájen před účinností tohoto zákona, se dokončí podle dosavadních předpisů.</w:t>
      </w:r>
    </w:p>
    <w:p w14:paraId="17D2650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03" w:name="c_33620"/>
      <w:bookmarkStart w:id="704" w:name="pa_180"/>
      <w:bookmarkStart w:id="705" w:name="p_180"/>
      <w:bookmarkEnd w:id="703"/>
      <w:bookmarkEnd w:id="704"/>
      <w:bookmarkEnd w:id="705"/>
      <w:r w:rsidRPr="00BE09AA">
        <w:rPr>
          <w:rFonts w:ascii="Fira Sans" w:eastAsia="Times New Roman" w:hAnsi="Fira Sans" w:cs="Times New Roman"/>
          <w:color w:val="007AC3"/>
          <w:sz w:val="24"/>
          <w:szCs w:val="24"/>
          <w:lang w:eastAsia="cs-CZ"/>
        </w:rPr>
        <w:t>§ 180 </w:t>
      </w:r>
      <w:hyperlink r:id="rId100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0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0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7D7AB26D"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Tam, kde se podle dosavadních právních předpisů postupuje ve správním řízení tak, že správní orgány vydávají rozhodnutí, aniž tyto předpisy řízení v celém rozsahu upravují, postupují v otázkách, jejichž řešení je nezbytné, podle tohoto zákona včetně části druhé.</w:t>
      </w:r>
    </w:p>
    <w:p w14:paraId="671C0D9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Pro případ, že podle dosavadních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tohoto zákona.</w:t>
      </w:r>
    </w:p>
    <w:p w14:paraId="3A42156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06" w:name="c_33706"/>
      <w:bookmarkStart w:id="707" w:name="pa_181"/>
      <w:bookmarkStart w:id="708" w:name="p_181"/>
      <w:bookmarkEnd w:id="706"/>
      <w:bookmarkEnd w:id="707"/>
      <w:bookmarkEnd w:id="708"/>
      <w:r w:rsidRPr="00BE09AA">
        <w:rPr>
          <w:rFonts w:ascii="Fira Sans" w:eastAsia="Times New Roman" w:hAnsi="Fira Sans" w:cs="Times New Roman"/>
          <w:color w:val="007AC3"/>
          <w:sz w:val="24"/>
          <w:szCs w:val="24"/>
          <w:lang w:eastAsia="cs-CZ"/>
        </w:rPr>
        <w:t>§ 181 </w:t>
      </w:r>
      <w:hyperlink r:id="rId1003"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04"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05"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143CB99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Stanoví-li dosavadní právní předpisy, že se v případech, v nichž správní orgány rozhodují podle tohoto zákona usnesením, vydává rozhodnutí, vydávají správní orgány usnesení podle tohoto zákona.</w:t>
      </w:r>
    </w:p>
    <w:p w14:paraId="78A871CD"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09" w:name="c_33734"/>
      <w:bookmarkStart w:id="710" w:name="pa_182"/>
      <w:bookmarkStart w:id="711" w:name="p_182"/>
      <w:bookmarkEnd w:id="709"/>
      <w:bookmarkEnd w:id="710"/>
      <w:bookmarkEnd w:id="711"/>
      <w:r w:rsidRPr="00BE09AA">
        <w:rPr>
          <w:rFonts w:ascii="Fira Sans" w:eastAsia="Times New Roman" w:hAnsi="Fira Sans" w:cs="Times New Roman"/>
          <w:color w:val="007AC3"/>
          <w:sz w:val="24"/>
          <w:szCs w:val="24"/>
          <w:lang w:eastAsia="cs-CZ"/>
        </w:rPr>
        <w:t>§ 182 </w:t>
      </w:r>
      <w:hyperlink r:id="rId1006"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07"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08"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r w:rsidRPr="00BE09AA">
        <w:rPr>
          <w:rFonts w:ascii="Fira Sans" w:eastAsia="Times New Roman" w:hAnsi="Fira Sans" w:cs="Times New Roman"/>
          <w:color w:val="007AC3"/>
          <w:sz w:val="24"/>
          <w:szCs w:val="24"/>
          <w:lang w:eastAsia="cs-CZ"/>
        </w:rPr>
        <w:t> </w:t>
      </w:r>
      <w:hyperlink r:id="rId1009" w:history="1">
        <w:r w:rsidRPr="00BE09AA">
          <w:rPr>
            <w:rFonts w:ascii="Fira Sans" w:eastAsia="Times New Roman" w:hAnsi="Fira Sans" w:cs="Times New Roman"/>
            <w:color w:val="007AC3"/>
            <w:sz w:val="24"/>
            <w:szCs w:val="24"/>
            <w:u w:val="single"/>
            <w:bdr w:val="dashed" w:sz="6" w:space="0" w:color="D9D9D9" w:frame="1"/>
            <w:lang w:eastAsia="cs-CZ"/>
          </w:rPr>
          <w:t>DZ</w:t>
        </w:r>
      </w:hyperlink>
    </w:p>
    <w:p w14:paraId="7122BC2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Ustanovení tohoto zákona o nicotnosti se použijí jen pro úkony správních orgánů učiněné po účinnosti tohoto zákona.</w:t>
      </w:r>
    </w:p>
    <w:p w14:paraId="5C993FF1"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Ustanoveními tohoto zákona se řídí i veřejnoprávní smlouvy vzniklé přede dnem nabytí účinnosti tohoto zákona; vznik těchto smluv, jakož i nároky z nich vzniklé přede dnem nabytí účinnosti tohoto zákona se však posuzují podle dosavadních právních předpisů.</w:t>
      </w:r>
    </w:p>
    <w:p w14:paraId="7E36F2AA"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12" w:name="c_33792"/>
      <w:bookmarkStart w:id="713" w:name="pa_183"/>
      <w:bookmarkStart w:id="714" w:name="p_183"/>
      <w:bookmarkEnd w:id="712"/>
      <w:bookmarkEnd w:id="713"/>
      <w:bookmarkEnd w:id="714"/>
      <w:r w:rsidRPr="00BE09AA">
        <w:rPr>
          <w:rFonts w:ascii="Fira Sans" w:eastAsia="Times New Roman" w:hAnsi="Fira Sans" w:cs="Times New Roman"/>
          <w:color w:val="007AC3"/>
          <w:sz w:val="24"/>
          <w:szCs w:val="24"/>
          <w:lang w:eastAsia="cs-CZ"/>
        </w:rPr>
        <w:t>§ 183 </w:t>
      </w:r>
      <w:hyperlink r:id="rId1010"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11"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12"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1D08561A"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Zrušuje se zákon č. </w:t>
      </w:r>
      <w:hyperlink r:id="rId1013" w:history="1">
        <w:r w:rsidRPr="00BE09AA">
          <w:rPr>
            <w:rFonts w:ascii="Fira Sans" w:eastAsia="Times New Roman" w:hAnsi="Fira Sans" w:cs="Times New Roman"/>
            <w:color w:val="005B92"/>
            <w:sz w:val="24"/>
            <w:szCs w:val="24"/>
            <w:u w:val="single"/>
            <w:lang w:eastAsia="cs-CZ"/>
          </w:rPr>
          <w:t>71/1967 Sb.</w:t>
        </w:r>
      </w:hyperlink>
      <w:r w:rsidRPr="00BE09AA">
        <w:rPr>
          <w:rFonts w:ascii="Fira Sans" w:eastAsia="Times New Roman" w:hAnsi="Fira Sans" w:cs="Times New Roman"/>
          <w:color w:val="232323"/>
          <w:sz w:val="24"/>
          <w:szCs w:val="24"/>
          <w:lang w:eastAsia="cs-CZ"/>
        </w:rPr>
        <w:t>, o správním řízení (správní řád).</w:t>
      </w:r>
    </w:p>
    <w:p w14:paraId="63DBDE1D"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bookmarkStart w:id="715" w:name="c_33805"/>
      <w:bookmarkEnd w:id="715"/>
      <w:r w:rsidRPr="00BE09AA">
        <w:rPr>
          <w:rFonts w:ascii="Fira Sans" w:eastAsia="Times New Roman" w:hAnsi="Fira Sans" w:cs="Times New Roman"/>
          <w:color w:val="232323"/>
          <w:sz w:val="31"/>
          <w:szCs w:val="31"/>
          <w:lang w:eastAsia="cs-CZ"/>
        </w:rPr>
        <w:t>ČÁST OSMÁ</w:t>
      </w:r>
    </w:p>
    <w:p w14:paraId="04E4E0FF"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31"/>
          <w:szCs w:val="31"/>
          <w:lang w:eastAsia="cs-CZ"/>
        </w:rPr>
      </w:pPr>
      <w:r w:rsidRPr="00BE09AA">
        <w:rPr>
          <w:rFonts w:ascii="Fira Sans" w:eastAsia="Times New Roman" w:hAnsi="Fira Sans" w:cs="Times New Roman"/>
          <w:color w:val="232323"/>
          <w:sz w:val="31"/>
          <w:szCs w:val="31"/>
          <w:lang w:eastAsia="cs-CZ"/>
        </w:rPr>
        <w:t>ÚČINNOST</w:t>
      </w:r>
    </w:p>
    <w:p w14:paraId="5B983DAC"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bookmarkStart w:id="716" w:name="c_33808"/>
      <w:bookmarkStart w:id="717" w:name="pa_184"/>
      <w:bookmarkStart w:id="718" w:name="p_184"/>
      <w:bookmarkEnd w:id="716"/>
      <w:bookmarkEnd w:id="717"/>
      <w:bookmarkEnd w:id="718"/>
      <w:r w:rsidRPr="00BE09AA">
        <w:rPr>
          <w:rFonts w:ascii="Fira Sans" w:eastAsia="Times New Roman" w:hAnsi="Fira Sans" w:cs="Times New Roman"/>
          <w:color w:val="007AC3"/>
          <w:sz w:val="24"/>
          <w:szCs w:val="24"/>
          <w:lang w:eastAsia="cs-CZ"/>
        </w:rPr>
        <w:t>§ 184 </w:t>
      </w:r>
      <w:hyperlink r:id="rId1014" w:history="1">
        <w:r w:rsidRPr="00BE09AA">
          <w:rPr>
            <w:rFonts w:ascii="Fira Sans" w:eastAsia="Times New Roman" w:hAnsi="Fira Sans" w:cs="Times New Roman"/>
            <w:color w:val="007AC3"/>
            <w:sz w:val="24"/>
            <w:szCs w:val="24"/>
            <w:u w:val="single"/>
            <w:bdr w:val="dashed" w:sz="6" w:space="0" w:color="D9D9D9" w:frame="1"/>
            <w:lang w:eastAsia="cs-CZ"/>
          </w:rPr>
          <w:t>[Komentář WK]</w:t>
        </w:r>
      </w:hyperlink>
      <w:r w:rsidRPr="00BE09AA">
        <w:rPr>
          <w:rFonts w:ascii="Fira Sans" w:eastAsia="Times New Roman" w:hAnsi="Fira Sans" w:cs="Times New Roman"/>
          <w:color w:val="007AC3"/>
          <w:sz w:val="24"/>
          <w:szCs w:val="24"/>
          <w:lang w:eastAsia="cs-CZ"/>
        </w:rPr>
        <w:t> </w:t>
      </w:r>
      <w:hyperlink r:id="rId1015" w:history="1">
        <w:r w:rsidRPr="00BE09AA">
          <w:rPr>
            <w:rFonts w:ascii="Fira Sans" w:eastAsia="Times New Roman" w:hAnsi="Fira Sans" w:cs="Times New Roman"/>
            <w:color w:val="007AC3"/>
            <w:sz w:val="24"/>
            <w:szCs w:val="24"/>
            <w:u w:val="single"/>
            <w:bdr w:val="dashed" w:sz="6" w:space="0" w:color="D9D9D9" w:frame="1"/>
            <w:lang w:eastAsia="cs-CZ"/>
          </w:rPr>
          <w:t>[Praktický komentář]</w:t>
        </w:r>
      </w:hyperlink>
      <w:r w:rsidRPr="00BE09AA">
        <w:rPr>
          <w:rFonts w:ascii="Fira Sans" w:eastAsia="Times New Roman" w:hAnsi="Fira Sans" w:cs="Times New Roman"/>
          <w:color w:val="007AC3"/>
          <w:sz w:val="24"/>
          <w:szCs w:val="24"/>
          <w:lang w:eastAsia="cs-CZ"/>
        </w:rPr>
        <w:t> </w:t>
      </w:r>
      <w:hyperlink r:id="rId1016" w:history="1">
        <w:r w:rsidRPr="00BE09AA">
          <w:rPr>
            <w:rFonts w:ascii="Fira Sans" w:eastAsia="Times New Roman" w:hAnsi="Fira Sans" w:cs="Times New Roman"/>
            <w:color w:val="007AC3"/>
            <w:sz w:val="24"/>
            <w:szCs w:val="24"/>
            <w:u w:val="single"/>
            <w:bdr w:val="dashed" w:sz="6" w:space="0" w:color="D9D9D9" w:frame="1"/>
            <w:lang w:eastAsia="cs-CZ"/>
          </w:rPr>
          <w:t xml:space="preserve">[Komentář </w:t>
        </w:r>
        <w:proofErr w:type="spellStart"/>
        <w:r w:rsidRPr="00BE09AA">
          <w:rPr>
            <w:rFonts w:ascii="Fira Sans" w:eastAsia="Times New Roman" w:hAnsi="Fira Sans" w:cs="Times New Roman"/>
            <w:color w:val="007AC3"/>
            <w:sz w:val="24"/>
            <w:szCs w:val="24"/>
            <w:u w:val="single"/>
            <w:bdr w:val="dashed" w:sz="6" w:space="0" w:color="D9D9D9" w:frame="1"/>
            <w:lang w:eastAsia="cs-CZ"/>
          </w:rPr>
          <w:t>Leges</w:t>
        </w:r>
        <w:proofErr w:type="spellEnd"/>
        <w:r w:rsidRPr="00BE09AA">
          <w:rPr>
            <w:rFonts w:ascii="Fira Sans" w:eastAsia="Times New Roman" w:hAnsi="Fira Sans" w:cs="Times New Roman"/>
            <w:color w:val="007AC3"/>
            <w:sz w:val="24"/>
            <w:szCs w:val="24"/>
            <w:u w:val="single"/>
            <w:bdr w:val="dashed" w:sz="6" w:space="0" w:color="D9D9D9" w:frame="1"/>
            <w:lang w:eastAsia="cs-CZ"/>
          </w:rPr>
          <w:t>]</w:t>
        </w:r>
      </w:hyperlink>
    </w:p>
    <w:p w14:paraId="7A82E1AC" w14:textId="77777777" w:rsidR="00BE09AA" w:rsidRPr="00BE09AA" w:rsidRDefault="00BE09AA" w:rsidP="00BE09AA">
      <w:pPr>
        <w:shd w:val="clear" w:color="auto" w:fill="FFFFFF"/>
        <w:spacing w:after="140" w:line="240" w:lineRule="auto"/>
        <w:ind w:firstLine="600"/>
        <w:jc w:val="both"/>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Tento zákon nabývá účinnosti dnem 1. ledna 2006.</w:t>
      </w:r>
    </w:p>
    <w:p w14:paraId="0A187CCC"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lastRenderedPageBreak/>
        <w:t>Zaorálek v. r.</w:t>
      </w:r>
    </w:p>
    <w:p w14:paraId="68785495"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Klaus v. r.</w:t>
      </w:r>
    </w:p>
    <w:p w14:paraId="6B51B3FD"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4"/>
          <w:szCs w:val="24"/>
          <w:lang w:eastAsia="cs-CZ"/>
        </w:rPr>
      </w:pPr>
      <w:r w:rsidRPr="00BE09AA">
        <w:rPr>
          <w:rFonts w:ascii="Fira Sans" w:eastAsia="Times New Roman" w:hAnsi="Fira Sans" w:cs="Times New Roman"/>
          <w:b/>
          <w:bCs/>
          <w:color w:val="232323"/>
          <w:sz w:val="24"/>
          <w:szCs w:val="24"/>
          <w:lang w:eastAsia="cs-CZ"/>
        </w:rPr>
        <w:t>Špidla v. r.</w:t>
      </w:r>
    </w:p>
    <w:p w14:paraId="3872E546" w14:textId="77777777" w:rsidR="00BE09AA" w:rsidRPr="00BE09AA" w:rsidRDefault="00BE09AA" w:rsidP="00BE09AA">
      <w:pPr>
        <w:shd w:val="clear" w:color="auto" w:fill="FFFFFF"/>
        <w:spacing w:line="240" w:lineRule="auto"/>
        <w:jc w:val="center"/>
        <w:rPr>
          <w:rFonts w:ascii="Fira Sans" w:eastAsia="Times New Roman" w:hAnsi="Fira Sans" w:cs="Times New Roman"/>
          <w:b/>
          <w:bCs/>
          <w:color w:val="232323"/>
          <w:sz w:val="29"/>
          <w:szCs w:val="29"/>
          <w:lang w:eastAsia="cs-CZ"/>
        </w:rPr>
      </w:pPr>
      <w:bookmarkStart w:id="719" w:name="c_33827"/>
      <w:bookmarkEnd w:id="719"/>
      <w:r w:rsidRPr="00BE09AA">
        <w:rPr>
          <w:rFonts w:ascii="Fira Sans" w:eastAsia="Times New Roman" w:hAnsi="Fira Sans" w:cs="Times New Roman"/>
          <w:b/>
          <w:bCs/>
          <w:color w:val="232323"/>
          <w:sz w:val="29"/>
          <w:szCs w:val="29"/>
          <w:lang w:eastAsia="cs-CZ"/>
        </w:rPr>
        <w:t>Vybraná ustanovení novel</w:t>
      </w:r>
    </w:p>
    <w:p w14:paraId="2AD28BB8"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hyperlink r:id="rId1017" w:history="1">
        <w:proofErr w:type="spellStart"/>
        <w:r w:rsidRPr="00BE09AA">
          <w:rPr>
            <w:rFonts w:ascii="Fira Sans" w:eastAsia="Times New Roman" w:hAnsi="Fira Sans" w:cs="Times New Roman"/>
            <w:color w:val="007AC3"/>
            <w:sz w:val="24"/>
            <w:szCs w:val="24"/>
            <w:u w:val="single"/>
            <w:bdr w:val="dashed" w:sz="6" w:space="0" w:color="D9D9D9" w:frame="1"/>
            <w:lang w:eastAsia="cs-CZ"/>
          </w:rPr>
          <w:t>Čl.XLII</w:t>
        </w:r>
        <w:proofErr w:type="spellEnd"/>
        <w:r w:rsidRPr="00BE09AA">
          <w:rPr>
            <w:rFonts w:ascii="Fira Sans" w:eastAsia="Times New Roman" w:hAnsi="Fira Sans" w:cs="Times New Roman"/>
            <w:color w:val="007AC3"/>
            <w:sz w:val="24"/>
            <w:szCs w:val="24"/>
            <w:u w:val="single"/>
            <w:bdr w:val="dashed" w:sz="6" w:space="0" w:color="D9D9D9" w:frame="1"/>
            <w:lang w:eastAsia="cs-CZ"/>
          </w:rPr>
          <w:t xml:space="preserve"> zákona č. 225/2017 Sb.</w:t>
        </w:r>
      </w:hyperlink>
    </w:p>
    <w:p w14:paraId="6A46CAC9"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Přechodná ustanovení</w:t>
      </w:r>
    </w:p>
    <w:p w14:paraId="38DE830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Správní řízení zahájená přede dnem nabytí účinnosti tohoto zákona se dokončí podle dosavadních právních předpisů.</w:t>
      </w:r>
    </w:p>
    <w:p w14:paraId="4B553646"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Řízení o zrušení opatření obecné povahy nebo jeho části zahájená přede dnem nabytí účinnosti tohoto zákona se dokončí podle dosavadních právních předpisů.</w:t>
      </w:r>
    </w:p>
    <w:p w14:paraId="1F100502"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3. V případě opatření obecné povahy, která nabyla účinnosti přede dnem nabytí účinnosti tohoto zákona, běží lhůta pro zahájení přezkumného řízení podle </w:t>
      </w:r>
      <w:hyperlink r:id="rId1018" w:history="1">
        <w:r w:rsidRPr="00BE09AA">
          <w:rPr>
            <w:rFonts w:ascii="Fira Sans" w:eastAsia="Times New Roman" w:hAnsi="Fira Sans" w:cs="Times New Roman"/>
            <w:color w:val="005B92"/>
            <w:sz w:val="24"/>
            <w:szCs w:val="24"/>
            <w:u w:val="single"/>
            <w:lang w:eastAsia="cs-CZ"/>
          </w:rPr>
          <w:t>§ 174 odst. 2 zákona č. 500/2004 Sb.</w:t>
        </w:r>
      </w:hyperlink>
      <w:r w:rsidRPr="00BE09AA">
        <w:rPr>
          <w:rFonts w:ascii="Fira Sans" w:eastAsia="Times New Roman" w:hAnsi="Fira Sans" w:cs="Times New Roman"/>
          <w:color w:val="232323"/>
          <w:sz w:val="24"/>
          <w:szCs w:val="24"/>
          <w:lang w:eastAsia="cs-CZ"/>
        </w:rPr>
        <w:t>, </w:t>
      </w:r>
      <w:hyperlink r:id="rId1019" w:history="1">
        <w:r w:rsidRPr="00BE09AA">
          <w:rPr>
            <w:rFonts w:ascii="Fira Sans" w:eastAsia="Times New Roman" w:hAnsi="Fira Sans" w:cs="Times New Roman"/>
            <w:color w:val="005B92"/>
            <w:sz w:val="24"/>
            <w:szCs w:val="24"/>
            <w:u w:val="single"/>
            <w:lang w:eastAsia="cs-CZ"/>
          </w:rPr>
          <w:t>správní řád</w:t>
        </w:r>
      </w:hyperlink>
      <w:r w:rsidRPr="00BE09AA">
        <w:rPr>
          <w:rFonts w:ascii="Fira Sans" w:eastAsia="Times New Roman" w:hAnsi="Fira Sans" w:cs="Times New Roman"/>
          <w:color w:val="232323"/>
          <w:sz w:val="24"/>
          <w:szCs w:val="24"/>
          <w:lang w:eastAsia="cs-CZ"/>
        </w:rPr>
        <w:t>, ve znění tohoto zákona, ode dne nabytí účinnosti tohoto zákona, pokud lhůta podle tohoto ustanovení, ve znění ke dni nabytí účinnosti tohoto zákona, neuplynula přede dnem nabytí účinnosti tohoto zákona, nebo neuplyne za dobu kratší než 1 rok ode dne nabytí účinnosti tohoto zákona.</w:t>
      </w:r>
    </w:p>
    <w:p w14:paraId="449CCE94" w14:textId="77777777" w:rsidR="00BE09AA" w:rsidRPr="00BE09AA" w:rsidRDefault="00BE09AA" w:rsidP="00BE09AA">
      <w:pPr>
        <w:shd w:val="clear" w:color="auto" w:fill="FFFFFF"/>
        <w:spacing w:line="645" w:lineRule="atLeast"/>
        <w:jc w:val="center"/>
        <w:rPr>
          <w:rFonts w:ascii="Fira Sans" w:eastAsia="Times New Roman" w:hAnsi="Fira Sans" w:cs="Times New Roman"/>
          <w:color w:val="007AC3"/>
          <w:sz w:val="24"/>
          <w:szCs w:val="24"/>
          <w:lang w:eastAsia="cs-CZ"/>
        </w:rPr>
      </w:pPr>
      <w:hyperlink r:id="rId1020" w:history="1">
        <w:proofErr w:type="spellStart"/>
        <w:r w:rsidRPr="00BE09AA">
          <w:rPr>
            <w:rFonts w:ascii="Fira Sans" w:eastAsia="Times New Roman" w:hAnsi="Fira Sans" w:cs="Times New Roman"/>
            <w:color w:val="007AC3"/>
            <w:sz w:val="24"/>
            <w:szCs w:val="24"/>
            <w:u w:val="single"/>
            <w:bdr w:val="dashed" w:sz="6" w:space="0" w:color="D9D9D9" w:frame="1"/>
            <w:lang w:eastAsia="cs-CZ"/>
          </w:rPr>
          <w:t>Čl.II</w:t>
        </w:r>
        <w:proofErr w:type="spellEnd"/>
        <w:r w:rsidRPr="00BE09AA">
          <w:rPr>
            <w:rFonts w:ascii="Fira Sans" w:eastAsia="Times New Roman" w:hAnsi="Fira Sans" w:cs="Times New Roman"/>
            <w:color w:val="007AC3"/>
            <w:sz w:val="24"/>
            <w:szCs w:val="24"/>
            <w:u w:val="single"/>
            <w:bdr w:val="dashed" w:sz="6" w:space="0" w:color="D9D9D9" w:frame="1"/>
            <w:lang w:eastAsia="cs-CZ"/>
          </w:rPr>
          <w:t xml:space="preserve"> zákona č. 176/2018 Sb.</w:t>
        </w:r>
      </w:hyperlink>
    </w:p>
    <w:p w14:paraId="4EADEE17" w14:textId="77777777" w:rsidR="00BE09AA" w:rsidRPr="00BE09AA" w:rsidRDefault="00BE09AA" w:rsidP="00BE09AA">
      <w:pPr>
        <w:shd w:val="clear" w:color="auto" w:fill="FFFFFF"/>
        <w:spacing w:line="240" w:lineRule="auto"/>
        <w:jc w:val="center"/>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Přechodná ustanovení</w:t>
      </w:r>
    </w:p>
    <w:p w14:paraId="0193B88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1. Zahájená řízení, která nebyla pravomocně skončena přede dnem nabytí účinnosti tohoto zákona, se dokončí podle zákona č. </w:t>
      </w:r>
      <w:hyperlink r:id="rId1021" w:history="1">
        <w:r w:rsidRPr="00BE09AA">
          <w:rPr>
            <w:rFonts w:ascii="Fira Sans" w:eastAsia="Times New Roman" w:hAnsi="Fira Sans" w:cs="Times New Roman"/>
            <w:color w:val="005B92"/>
            <w:sz w:val="24"/>
            <w:szCs w:val="24"/>
            <w:u w:val="single"/>
            <w:lang w:eastAsia="cs-CZ"/>
          </w:rPr>
          <w:t>500/2004 Sb.</w:t>
        </w:r>
      </w:hyperlink>
      <w:r w:rsidRPr="00BE09AA">
        <w:rPr>
          <w:rFonts w:ascii="Fira Sans" w:eastAsia="Times New Roman" w:hAnsi="Fira Sans" w:cs="Times New Roman"/>
          <w:color w:val="232323"/>
          <w:sz w:val="24"/>
          <w:szCs w:val="24"/>
          <w:lang w:eastAsia="cs-CZ"/>
        </w:rPr>
        <w:t>, ve znění účinném přede dnem nabytí účinnosti tohoto zákona.</w:t>
      </w:r>
    </w:p>
    <w:p w14:paraId="1B1AFA86" w14:textId="77777777" w:rsidR="00BE09AA" w:rsidRPr="00BE09AA" w:rsidRDefault="00BE09AA" w:rsidP="00BE09AA">
      <w:pPr>
        <w:shd w:val="clear" w:color="auto" w:fill="FFFFFF"/>
        <w:spacing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2. Bylo-li řízení pravomocně skončeno přede dnem nabytí účinnosti tohoto zákona, postupuje se při přezkumném řízení nebo novém řízení podle tohoto zákona.</w:t>
      </w:r>
    </w:p>
    <w:p w14:paraId="7509943C"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bookmarkStart w:id="720" w:name="c_34012"/>
      <w:bookmarkEnd w:id="720"/>
      <w:r w:rsidRPr="00BE09AA">
        <w:rPr>
          <w:rFonts w:ascii="Fira Sans" w:eastAsia="Times New Roman" w:hAnsi="Fira Sans" w:cs="Times New Roman"/>
          <w:color w:val="232323"/>
          <w:lang w:eastAsia="cs-CZ"/>
        </w:rPr>
        <w:t>1) Zákon č. </w:t>
      </w:r>
      <w:hyperlink r:id="rId1022" w:history="1">
        <w:r w:rsidRPr="00BE09AA">
          <w:rPr>
            <w:rFonts w:ascii="Fira Sans" w:eastAsia="Times New Roman" w:hAnsi="Fira Sans" w:cs="Times New Roman"/>
            <w:color w:val="005B92"/>
            <w:u w:val="single"/>
            <w:lang w:eastAsia="cs-CZ"/>
          </w:rPr>
          <w:t>128/2000 Sb.</w:t>
        </w:r>
      </w:hyperlink>
      <w:r w:rsidRPr="00BE09AA">
        <w:rPr>
          <w:rFonts w:ascii="Fira Sans" w:eastAsia="Times New Roman" w:hAnsi="Fira Sans" w:cs="Times New Roman"/>
          <w:color w:val="232323"/>
          <w:lang w:eastAsia="cs-CZ"/>
        </w:rPr>
        <w:t>, o obcích (</w:t>
      </w:r>
      <w:hyperlink r:id="rId1023" w:history="1">
        <w:r w:rsidRPr="00BE09AA">
          <w:rPr>
            <w:rFonts w:ascii="Fira Sans" w:eastAsia="Times New Roman" w:hAnsi="Fira Sans" w:cs="Times New Roman"/>
            <w:color w:val="005B92"/>
            <w:u w:val="single"/>
            <w:lang w:eastAsia="cs-CZ"/>
          </w:rPr>
          <w:t>obecní zřízení</w:t>
        </w:r>
      </w:hyperlink>
      <w:r w:rsidRPr="00BE09AA">
        <w:rPr>
          <w:rFonts w:ascii="Fira Sans" w:eastAsia="Times New Roman" w:hAnsi="Fira Sans" w:cs="Times New Roman"/>
          <w:color w:val="232323"/>
          <w:lang w:eastAsia="cs-CZ"/>
        </w:rPr>
        <w:t>), ve znění pozdějších předpisů.</w:t>
      </w:r>
    </w:p>
    <w:p w14:paraId="0B88B7ED"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Zákon č. </w:t>
      </w:r>
      <w:hyperlink r:id="rId1024" w:history="1">
        <w:r w:rsidRPr="00BE09AA">
          <w:rPr>
            <w:rFonts w:ascii="Fira Sans" w:eastAsia="Times New Roman" w:hAnsi="Fira Sans" w:cs="Times New Roman"/>
            <w:color w:val="005B92"/>
            <w:u w:val="single"/>
            <w:lang w:eastAsia="cs-CZ"/>
          </w:rPr>
          <w:t>129/2000 Sb.</w:t>
        </w:r>
      </w:hyperlink>
      <w:r w:rsidRPr="00BE09AA">
        <w:rPr>
          <w:rFonts w:ascii="Fira Sans" w:eastAsia="Times New Roman" w:hAnsi="Fira Sans" w:cs="Times New Roman"/>
          <w:color w:val="232323"/>
          <w:lang w:eastAsia="cs-CZ"/>
        </w:rPr>
        <w:t>, o krajích (krajské zřízení), ve znění pozdějších předpisů.</w:t>
      </w:r>
    </w:p>
    <w:p w14:paraId="1704AD2E"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Zákon č. </w:t>
      </w:r>
      <w:hyperlink r:id="rId1025" w:history="1">
        <w:r w:rsidRPr="00BE09AA">
          <w:rPr>
            <w:rFonts w:ascii="Fira Sans" w:eastAsia="Times New Roman" w:hAnsi="Fira Sans" w:cs="Times New Roman"/>
            <w:color w:val="005B92"/>
            <w:u w:val="single"/>
            <w:lang w:eastAsia="cs-CZ"/>
          </w:rPr>
          <w:t>131/2000 Sb.</w:t>
        </w:r>
      </w:hyperlink>
      <w:r w:rsidRPr="00BE09AA">
        <w:rPr>
          <w:rFonts w:ascii="Fira Sans" w:eastAsia="Times New Roman" w:hAnsi="Fira Sans" w:cs="Times New Roman"/>
          <w:color w:val="232323"/>
          <w:lang w:eastAsia="cs-CZ"/>
        </w:rPr>
        <w:t>, o hlavním městě Praze, ve znění pozdějších předpisů.</w:t>
      </w:r>
    </w:p>
    <w:p w14:paraId="29748C63"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 </w:t>
      </w:r>
      <w:hyperlink r:id="rId1026" w:history="1">
        <w:r w:rsidRPr="00BE09AA">
          <w:rPr>
            <w:rFonts w:ascii="Fira Sans" w:eastAsia="Times New Roman" w:hAnsi="Fira Sans" w:cs="Times New Roman"/>
            <w:color w:val="005B92"/>
            <w:u w:val="single"/>
            <w:lang w:eastAsia="cs-CZ"/>
          </w:rPr>
          <w:t>§ 2 odst. 3</w:t>
        </w:r>
      </w:hyperlink>
      <w:r w:rsidRPr="00BE09AA">
        <w:rPr>
          <w:rFonts w:ascii="Fira Sans" w:eastAsia="Times New Roman" w:hAnsi="Fira Sans" w:cs="Times New Roman"/>
          <w:color w:val="232323"/>
          <w:lang w:eastAsia="cs-CZ"/>
        </w:rPr>
        <w:t> obchodního zákoníku.</w:t>
      </w:r>
    </w:p>
    <w:p w14:paraId="773A8129"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 Zákon č. </w:t>
      </w:r>
      <w:hyperlink r:id="rId1027" w:history="1">
        <w:r w:rsidRPr="00BE09AA">
          <w:rPr>
            <w:rFonts w:ascii="Fira Sans" w:eastAsia="Times New Roman" w:hAnsi="Fira Sans" w:cs="Times New Roman"/>
            <w:color w:val="005B92"/>
            <w:u w:val="single"/>
            <w:lang w:eastAsia="cs-CZ"/>
          </w:rPr>
          <w:t>133/2000 Sb.</w:t>
        </w:r>
      </w:hyperlink>
      <w:r w:rsidRPr="00BE09AA">
        <w:rPr>
          <w:rFonts w:ascii="Fira Sans" w:eastAsia="Times New Roman" w:hAnsi="Fira Sans" w:cs="Times New Roman"/>
          <w:color w:val="232323"/>
          <w:lang w:eastAsia="cs-CZ"/>
        </w:rPr>
        <w:t>, o evidenci obyvatel a rodných číslech a o změně některých zákonů (</w:t>
      </w:r>
      <w:hyperlink r:id="rId1028" w:history="1">
        <w:r w:rsidRPr="00BE09AA">
          <w:rPr>
            <w:rFonts w:ascii="Fira Sans" w:eastAsia="Times New Roman" w:hAnsi="Fira Sans" w:cs="Times New Roman"/>
            <w:color w:val="005B92"/>
            <w:u w:val="single"/>
            <w:lang w:eastAsia="cs-CZ"/>
          </w:rPr>
          <w:t>zákon o evidenci obyvatel</w:t>
        </w:r>
      </w:hyperlink>
      <w:r w:rsidRPr="00BE09AA">
        <w:rPr>
          <w:rFonts w:ascii="Fira Sans" w:eastAsia="Times New Roman" w:hAnsi="Fira Sans" w:cs="Times New Roman"/>
          <w:color w:val="232323"/>
          <w:lang w:eastAsia="cs-CZ"/>
        </w:rPr>
        <w:t>), ve znění pozdějších předpisů.</w:t>
      </w:r>
    </w:p>
    <w:p w14:paraId="1A7A01E0"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 Zákon č. </w:t>
      </w:r>
      <w:hyperlink r:id="rId1029" w:history="1">
        <w:r w:rsidRPr="00BE09AA">
          <w:rPr>
            <w:rFonts w:ascii="Fira Sans" w:eastAsia="Times New Roman" w:hAnsi="Fira Sans" w:cs="Times New Roman"/>
            <w:color w:val="005B92"/>
            <w:u w:val="single"/>
            <w:lang w:eastAsia="cs-CZ"/>
          </w:rPr>
          <w:t>326/1999 Sb.</w:t>
        </w:r>
      </w:hyperlink>
      <w:r w:rsidRPr="00BE09AA">
        <w:rPr>
          <w:rFonts w:ascii="Fira Sans" w:eastAsia="Times New Roman" w:hAnsi="Fira Sans" w:cs="Times New Roman"/>
          <w:color w:val="232323"/>
          <w:lang w:eastAsia="cs-CZ"/>
        </w:rPr>
        <w:t>, o pobytu cizinců na území České republiky a o změně některých zákonů, ve znění pozdějších předpisů.</w:t>
      </w:r>
    </w:p>
    <w:p w14:paraId="55A6AB24"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Zákon č. </w:t>
      </w:r>
      <w:hyperlink r:id="rId1030" w:history="1">
        <w:r w:rsidRPr="00BE09AA">
          <w:rPr>
            <w:rFonts w:ascii="Fira Sans" w:eastAsia="Times New Roman" w:hAnsi="Fira Sans" w:cs="Times New Roman"/>
            <w:color w:val="005B92"/>
            <w:u w:val="single"/>
            <w:lang w:eastAsia="cs-CZ"/>
          </w:rPr>
          <w:t>325/1999 Sb.</w:t>
        </w:r>
      </w:hyperlink>
      <w:r w:rsidRPr="00BE09AA">
        <w:rPr>
          <w:rFonts w:ascii="Fira Sans" w:eastAsia="Times New Roman" w:hAnsi="Fira Sans" w:cs="Times New Roman"/>
          <w:color w:val="232323"/>
          <w:lang w:eastAsia="cs-CZ"/>
        </w:rPr>
        <w:t>, o azylu a o změně zákona č. </w:t>
      </w:r>
      <w:hyperlink r:id="rId1031" w:history="1">
        <w:r w:rsidRPr="00BE09AA">
          <w:rPr>
            <w:rFonts w:ascii="Fira Sans" w:eastAsia="Times New Roman" w:hAnsi="Fira Sans" w:cs="Times New Roman"/>
            <w:color w:val="005B92"/>
            <w:u w:val="single"/>
            <w:lang w:eastAsia="cs-CZ"/>
          </w:rPr>
          <w:t>283/1991 Sb.</w:t>
        </w:r>
      </w:hyperlink>
      <w:r w:rsidRPr="00BE09AA">
        <w:rPr>
          <w:rFonts w:ascii="Fira Sans" w:eastAsia="Times New Roman" w:hAnsi="Fira Sans" w:cs="Times New Roman"/>
          <w:color w:val="232323"/>
          <w:lang w:eastAsia="cs-CZ"/>
        </w:rPr>
        <w:t>, o Policii České republiky, ve znění pozdějších předpisů, (</w:t>
      </w:r>
      <w:hyperlink r:id="rId1032" w:history="1">
        <w:r w:rsidRPr="00BE09AA">
          <w:rPr>
            <w:rFonts w:ascii="Fira Sans" w:eastAsia="Times New Roman" w:hAnsi="Fira Sans" w:cs="Times New Roman"/>
            <w:color w:val="005B92"/>
            <w:u w:val="single"/>
            <w:lang w:eastAsia="cs-CZ"/>
          </w:rPr>
          <w:t>zákon o azylu</w:t>
        </w:r>
      </w:hyperlink>
      <w:r w:rsidRPr="00BE09AA">
        <w:rPr>
          <w:rFonts w:ascii="Fira Sans" w:eastAsia="Times New Roman" w:hAnsi="Fira Sans" w:cs="Times New Roman"/>
          <w:color w:val="232323"/>
          <w:lang w:eastAsia="cs-CZ"/>
        </w:rPr>
        <w:t>), ve znění pozdějších předpisů.</w:t>
      </w:r>
    </w:p>
    <w:p w14:paraId="760069D4"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5) </w:t>
      </w:r>
      <w:hyperlink r:id="rId1033" w:history="1">
        <w:r w:rsidRPr="00BE09AA">
          <w:rPr>
            <w:rFonts w:ascii="Fira Sans" w:eastAsia="Times New Roman" w:hAnsi="Fira Sans" w:cs="Times New Roman"/>
            <w:color w:val="005B92"/>
            <w:u w:val="single"/>
            <w:lang w:eastAsia="cs-CZ"/>
          </w:rPr>
          <w:t>§ 7 odst. 1 a 2</w:t>
        </w:r>
      </w:hyperlink>
      <w:r w:rsidRPr="00BE09AA">
        <w:rPr>
          <w:rFonts w:ascii="Fira Sans" w:eastAsia="Times New Roman" w:hAnsi="Fira Sans" w:cs="Times New Roman"/>
          <w:color w:val="232323"/>
          <w:lang w:eastAsia="cs-CZ"/>
        </w:rPr>
        <w:t> obchodního zákoníku.</w:t>
      </w:r>
    </w:p>
    <w:p w14:paraId="08E8DD7C"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6) </w:t>
      </w:r>
      <w:hyperlink r:id="rId1034" w:history="1">
        <w:r w:rsidRPr="00BE09AA">
          <w:rPr>
            <w:rFonts w:ascii="Fira Sans" w:eastAsia="Times New Roman" w:hAnsi="Fira Sans" w:cs="Times New Roman"/>
            <w:color w:val="005B92"/>
            <w:u w:val="single"/>
            <w:lang w:eastAsia="cs-CZ"/>
          </w:rPr>
          <w:t>§ 1 zákona č. 2/1969 Sb.</w:t>
        </w:r>
      </w:hyperlink>
      <w:r w:rsidRPr="00BE09AA">
        <w:rPr>
          <w:rFonts w:ascii="Fira Sans" w:eastAsia="Times New Roman" w:hAnsi="Fira Sans" w:cs="Times New Roman"/>
          <w:color w:val="232323"/>
          <w:lang w:eastAsia="cs-CZ"/>
        </w:rPr>
        <w:t>, o zřízení ministerstev a jiných ústředních orgánů státní správy České republiky, ve znění pozdějších předpisů.</w:t>
      </w:r>
    </w:p>
    <w:p w14:paraId="68858E13"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7) Například zákon č. </w:t>
      </w:r>
      <w:hyperlink r:id="rId1035" w:history="1">
        <w:r w:rsidRPr="00BE09AA">
          <w:rPr>
            <w:rFonts w:ascii="Fira Sans" w:eastAsia="Times New Roman" w:hAnsi="Fira Sans" w:cs="Times New Roman"/>
            <w:color w:val="005B92"/>
            <w:u w:val="single"/>
            <w:lang w:eastAsia="cs-CZ"/>
          </w:rPr>
          <w:t>191/2004 Sb.</w:t>
        </w:r>
      </w:hyperlink>
      <w:r w:rsidRPr="00BE09AA">
        <w:rPr>
          <w:rFonts w:ascii="Fira Sans" w:eastAsia="Times New Roman" w:hAnsi="Fira Sans" w:cs="Times New Roman"/>
          <w:color w:val="232323"/>
          <w:lang w:eastAsia="cs-CZ"/>
        </w:rPr>
        <w:t>, o mezinárodní pomoci při vymáhání některých finančních pohledávek.</w:t>
      </w:r>
    </w:p>
    <w:p w14:paraId="66A8594C"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9) Například </w:t>
      </w:r>
      <w:hyperlink r:id="rId1036" w:history="1">
        <w:r w:rsidRPr="00BE09AA">
          <w:rPr>
            <w:rFonts w:ascii="Fira Sans" w:eastAsia="Times New Roman" w:hAnsi="Fira Sans" w:cs="Times New Roman"/>
            <w:color w:val="005B92"/>
            <w:u w:val="single"/>
            <w:lang w:eastAsia="cs-CZ"/>
          </w:rPr>
          <w:t>§ 61 odst. 1 písm. v)</w:t>
        </w:r>
      </w:hyperlink>
      <w:r w:rsidRPr="00BE09AA">
        <w:rPr>
          <w:rFonts w:ascii="Fira Sans" w:eastAsia="Times New Roman" w:hAnsi="Fira Sans" w:cs="Times New Roman"/>
          <w:color w:val="232323"/>
          <w:lang w:eastAsia="cs-CZ"/>
        </w:rPr>
        <w:t> služebního zákona.</w:t>
      </w:r>
    </w:p>
    <w:p w14:paraId="6376B61D"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10) </w:t>
      </w:r>
      <w:hyperlink r:id="rId1037" w:history="1">
        <w:r w:rsidRPr="00BE09AA">
          <w:rPr>
            <w:rFonts w:ascii="Fira Sans" w:eastAsia="Times New Roman" w:hAnsi="Fira Sans" w:cs="Times New Roman"/>
            <w:color w:val="005B92"/>
            <w:u w:val="single"/>
            <w:lang w:eastAsia="cs-CZ"/>
          </w:rPr>
          <w:t>Čl. 37 odst. 4</w:t>
        </w:r>
      </w:hyperlink>
      <w:r w:rsidRPr="00BE09AA">
        <w:rPr>
          <w:rFonts w:ascii="Fira Sans" w:eastAsia="Times New Roman" w:hAnsi="Fira Sans" w:cs="Times New Roman"/>
          <w:color w:val="232323"/>
          <w:lang w:eastAsia="cs-CZ"/>
        </w:rPr>
        <w:t> Listiny základních práv a svobod.</w:t>
      </w:r>
    </w:p>
    <w:p w14:paraId="5C3559E4"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11) Zákon č. </w:t>
      </w:r>
      <w:hyperlink r:id="rId1038" w:history="1">
        <w:r w:rsidRPr="00BE09AA">
          <w:rPr>
            <w:rFonts w:ascii="Fira Sans" w:eastAsia="Times New Roman" w:hAnsi="Fira Sans" w:cs="Times New Roman"/>
            <w:color w:val="005B92"/>
            <w:u w:val="single"/>
            <w:lang w:eastAsia="cs-CZ"/>
          </w:rPr>
          <w:t>325/1999 Sb.</w:t>
        </w:r>
      </w:hyperlink>
    </w:p>
    <w:p w14:paraId="05C65420"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12) Zákon č. </w:t>
      </w:r>
      <w:hyperlink r:id="rId1039" w:history="1">
        <w:r w:rsidRPr="00BE09AA">
          <w:rPr>
            <w:rFonts w:ascii="Fira Sans" w:eastAsia="Times New Roman" w:hAnsi="Fira Sans" w:cs="Times New Roman"/>
            <w:color w:val="005B92"/>
            <w:u w:val="single"/>
            <w:lang w:eastAsia="cs-CZ"/>
          </w:rPr>
          <w:t>273/2001 Sb.</w:t>
        </w:r>
      </w:hyperlink>
      <w:r w:rsidRPr="00BE09AA">
        <w:rPr>
          <w:rFonts w:ascii="Fira Sans" w:eastAsia="Times New Roman" w:hAnsi="Fira Sans" w:cs="Times New Roman"/>
          <w:color w:val="232323"/>
          <w:lang w:eastAsia="cs-CZ"/>
        </w:rPr>
        <w:t>, o právech příslušníků národnostních menšin a o změně některých zákonů, ve znění zákona č. </w:t>
      </w:r>
      <w:hyperlink r:id="rId1040" w:history="1">
        <w:r w:rsidRPr="00BE09AA">
          <w:rPr>
            <w:rFonts w:ascii="Fira Sans" w:eastAsia="Times New Roman" w:hAnsi="Fira Sans" w:cs="Times New Roman"/>
            <w:color w:val="005B92"/>
            <w:u w:val="single"/>
            <w:lang w:eastAsia="cs-CZ"/>
          </w:rPr>
          <w:t>320/2002 Sb.</w:t>
        </w:r>
      </w:hyperlink>
    </w:p>
    <w:p w14:paraId="2496105D"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lastRenderedPageBreak/>
        <w:t>13) Zákon č. </w:t>
      </w:r>
      <w:hyperlink r:id="rId1041" w:history="1">
        <w:r w:rsidRPr="00BE09AA">
          <w:rPr>
            <w:rFonts w:ascii="Fira Sans" w:eastAsia="Times New Roman" w:hAnsi="Fira Sans" w:cs="Times New Roman"/>
            <w:color w:val="005B92"/>
            <w:u w:val="single"/>
            <w:lang w:eastAsia="cs-CZ"/>
          </w:rPr>
          <w:t>155/1998 Sb.</w:t>
        </w:r>
      </w:hyperlink>
      <w:r w:rsidRPr="00BE09AA">
        <w:rPr>
          <w:rFonts w:ascii="Fira Sans" w:eastAsia="Times New Roman" w:hAnsi="Fira Sans" w:cs="Times New Roman"/>
          <w:color w:val="232323"/>
          <w:lang w:eastAsia="cs-CZ"/>
        </w:rPr>
        <w:t>, o znakové řeči a o změně dalších zákonů, ve znění zákona č. </w:t>
      </w:r>
      <w:hyperlink r:id="rId1042" w:history="1">
        <w:r w:rsidRPr="00BE09AA">
          <w:rPr>
            <w:rFonts w:ascii="Fira Sans" w:eastAsia="Times New Roman" w:hAnsi="Fira Sans" w:cs="Times New Roman"/>
            <w:color w:val="005B92"/>
            <w:u w:val="single"/>
            <w:lang w:eastAsia="cs-CZ"/>
          </w:rPr>
          <w:t>384/2008 Sb.</w:t>
        </w:r>
      </w:hyperlink>
    </w:p>
    <w:p w14:paraId="2BFE973A"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proofErr w:type="gramStart"/>
      <w:r w:rsidRPr="00BE09AA">
        <w:rPr>
          <w:rFonts w:ascii="Fira Sans" w:eastAsia="Times New Roman" w:hAnsi="Fira Sans" w:cs="Times New Roman"/>
          <w:color w:val="232323"/>
          <w:lang w:eastAsia="cs-CZ"/>
        </w:rPr>
        <w:t>13a</w:t>
      </w:r>
      <w:proofErr w:type="gramEnd"/>
      <w:r w:rsidRPr="00BE09AA">
        <w:rPr>
          <w:rFonts w:ascii="Fira Sans" w:eastAsia="Times New Roman" w:hAnsi="Fira Sans" w:cs="Times New Roman"/>
          <w:color w:val="232323"/>
          <w:lang w:eastAsia="cs-CZ"/>
        </w:rPr>
        <w:t>) Zákon č. </w:t>
      </w:r>
      <w:hyperlink r:id="rId1043" w:history="1">
        <w:r w:rsidRPr="00BE09AA">
          <w:rPr>
            <w:rFonts w:ascii="Fira Sans" w:eastAsia="Times New Roman" w:hAnsi="Fira Sans" w:cs="Times New Roman"/>
            <w:color w:val="005B92"/>
            <w:u w:val="single"/>
            <w:lang w:eastAsia="cs-CZ"/>
          </w:rPr>
          <w:t>300/2008 Sb.</w:t>
        </w:r>
      </w:hyperlink>
      <w:r w:rsidRPr="00BE09AA">
        <w:rPr>
          <w:rFonts w:ascii="Fira Sans" w:eastAsia="Times New Roman" w:hAnsi="Fira Sans" w:cs="Times New Roman"/>
          <w:color w:val="232323"/>
          <w:lang w:eastAsia="cs-CZ"/>
        </w:rPr>
        <w:t>, o elektronických úkonech a autorizované konverzi dokumentů.</w:t>
      </w:r>
    </w:p>
    <w:p w14:paraId="60FC64EF"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14) Zákon č. </w:t>
      </w:r>
      <w:hyperlink r:id="rId1044" w:history="1">
        <w:r w:rsidRPr="00BE09AA">
          <w:rPr>
            <w:rFonts w:ascii="Fira Sans" w:eastAsia="Times New Roman" w:hAnsi="Fira Sans" w:cs="Times New Roman"/>
            <w:color w:val="005B92"/>
            <w:u w:val="single"/>
            <w:lang w:eastAsia="cs-CZ"/>
          </w:rPr>
          <w:t>131/2000 Sb.</w:t>
        </w:r>
      </w:hyperlink>
      <w:r w:rsidRPr="00BE09AA">
        <w:rPr>
          <w:rFonts w:ascii="Fira Sans" w:eastAsia="Times New Roman" w:hAnsi="Fira Sans" w:cs="Times New Roman"/>
          <w:color w:val="232323"/>
          <w:lang w:eastAsia="cs-CZ"/>
        </w:rPr>
        <w:t>, ve znění pozdějších předpisů.</w:t>
      </w:r>
    </w:p>
    <w:p w14:paraId="4DB90EFF"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Zákon č. </w:t>
      </w:r>
      <w:hyperlink r:id="rId1045" w:history="1">
        <w:r w:rsidRPr="00BE09AA">
          <w:rPr>
            <w:rFonts w:ascii="Fira Sans" w:eastAsia="Times New Roman" w:hAnsi="Fira Sans" w:cs="Times New Roman"/>
            <w:color w:val="005B92"/>
            <w:u w:val="single"/>
            <w:lang w:eastAsia="cs-CZ"/>
          </w:rPr>
          <w:t>128/2000 Sb.</w:t>
        </w:r>
      </w:hyperlink>
      <w:r w:rsidRPr="00BE09AA">
        <w:rPr>
          <w:rFonts w:ascii="Fira Sans" w:eastAsia="Times New Roman" w:hAnsi="Fira Sans" w:cs="Times New Roman"/>
          <w:color w:val="232323"/>
          <w:lang w:eastAsia="cs-CZ"/>
        </w:rPr>
        <w:t>, ve znění pozdějších předpisů.</w:t>
      </w:r>
    </w:p>
    <w:p w14:paraId="4F81353C"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15) Zákon č. </w:t>
      </w:r>
      <w:hyperlink r:id="rId1046" w:history="1">
        <w:r w:rsidRPr="00BE09AA">
          <w:rPr>
            <w:rFonts w:ascii="Fira Sans" w:eastAsia="Times New Roman" w:hAnsi="Fira Sans" w:cs="Times New Roman"/>
            <w:color w:val="005B92"/>
            <w:u w:val="single"/>
            <w:lang w:eastAsia="cs-CZ"/>
          </w:rPr>
          <w:t>29/2000 Sb.</w:t>
        </w:r>
      </w:hyperlink>
      <w:r w:rsidRPr="00BE09AA">
        <w:rPr>
          <w:rFonts w:ascii="Fira Sans" w:eastAsia="Times New Roman" w:hAnsi="Fira Sans" w:cs="Times New Roman"/>
          <w:color w:val="232323"/>
          <w:lang w:eastAsia="cs-CZ"/>
        </w:rPr>
        <w:t>, o poštovních službách a o změně některých zákonů (</w:t>
      </w:r>
      <w:hyperlink r:id="rId1047" w:history="1">
        <w:r w:rsidRPr="00BE09AA">
          <w:rPr>
            <w:rFonts w:ascii="Fira Sans" w:eastAsia="Times New Roman" w:hAnsi="Fira Sans" w:cs="Times New Roman"/>
            <w:color w:val="005B92"/>
            <w:u w:val="single"/>
            <w:lang w:eastAsia="cs-CZ"/>
          </w:rPr>
          <w:t>zákon o poštovních službách</w:t>
        </w:r>
      </w:hyperlink>
      <w:r w:rsidRPr="00BE09AA">
        <w:rPr>
          <w:rFonts w:ascii="Fira Sans" w:eastAsia="Times New Roman" w:hAnsi="Fira Sans" w:cs="Times New Roman"/>
          <w:color w:val="232323"/>
          <w:lang w:eastAsia="cs-CZ"/>
        </w:rPr>
        <w:t>), ve znění pozdějších předpisů.</w:t>
      </w:r>
    </w:p>
    <w:p w14:paraId="2AE42E84"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17) </w:t>
      </w:r>
      <w:hyperlink r:id="rId1048" w:history="1">
        <w:r w:rsidRPr="00BE09AA">
          <w:rPr>
            <w:rFonts w:ascii="Fira Sans" w:eastAsia="Times New Roman" w:hAnsi="Fira Sans" w:cs="Times New Roman"/>
            <w:color w:val="005B92"/>
            <w:u w:val="single"/>
            <w:lang w:eastAsia="cs-CZ"/>
          </w:rPr>
          <w:t>§ 16 zákona č. 29/2000 Sb.</w:t>
        </w:r>
      </w:hyperlink>
    </w:p>
    <w:p w14:paraId="0ED95120"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proofErr w:type="gramStart"/>
      <w:r w:rsidRPr="00BE09AA">
        <w:rPr>
          <w:rFonts w:ascii="Fira Sans" w:eastAsia="Times New Roman" w:hAnsi="Fira Sans" w:cs="Times New Roman"/>
          <w:color w:val="232323"/>
          <w:lang w:eastAsia="cs-CZ"/>
        </w:rPr>
        <w:t>17a</w:t>
      </w:r>
      <w:proofErr w:type="gramEnd"/>
      <w:r w:rsidRPr="00BE09AA">
        <w:rPr>
          <w:rFonts w:ascii="Fira Sans" w:eastAsia="Times New Roman" w:hAnsi="Fira Sans" w:cs="Times New Roman"/>
          <w:color w:val="232323"/>
          <w:lang w:eastAsia="cs-CZ"/>
        </w:rPr>
        <w:t>) </w:t>
      </w:r>
      <w:hyperlink r:id="rId1049" w:history="1">
        <w:r w:rsidRPr="00BE09AA">
          <w:rPr>
            <w:rFonts w:ascii="Fira Sans" w:eastAsia="Times New Roman" w:hAnsi="Fira Sans" w:cs="Times New Roman"/>
            <w:color w:val="005B92"/>
            <w:u w:val="single"/>
            <w:lang w:eastAsia="cs-CZ"/>
          </w:rPr>
          <w:t>§ 10b odst. 1 zákona č. 133/2000 Sb.</w:t>
        </w:r>
      </w:hyperlink>
      <w:r w:rsidRPr="00BE09AA">
        <w:rPr>
          <w:rFonts w:ascii="Fira Sans" w:eastAsia="Times New Roman" w:hAnsi="Fira Sans" w:cs="Times New Roman"/>
          <w:color w:val="232323"/>
          <w:lang w:eastAsia="cs-CZ"/>
        </w:rPr>
        <w:t>, o evidenci obyvatel a rodných číslech a o změně některých zákonů (</w:t>
      </w:r>
      <w:hyperlink r:id="rId1050" w:history="1">
        <w:r w:rsidRPr="00BE09AA">
          <w:rPr>
            <w:rFonts w:ascii="Fira Sans" w:eastAsia="Times New Roman" w:hAnsi="Fira Sans" w:cs="Times New Roman"/>
            <w:color w:val="005B92"/>
            <w:u w:val="single"/>
            <w:lang w:eastAsia="cs-CZ"/>
          </w:rPr>
          <w:t>zákon o evidenci obyvatel</w:t>
        </w:r>
      </w:hyperlink>
      <w:r w:rsidRPr="00BE09AA">
        <w:rPr>
          <w:rFonts w:ascii="Fira Sans" w:eastAsia="Times New Roman" w:hAnsi="Fira Sans" w:cs="Times New Roman"/>
          <w:color w:val="232323"/>
          <w:lang w:eastAsia="cs-CZ"/>
        </w:rPr>
        <w:t>), ve znění zákona č. </w:t>
      </w:r>
      <w:hyperlink r:id="rId1051" w:history="1">
        <w:r w:rsidRPr="00BE09AA">
          <w:rPr>
            <w:rFonts w:ascii="Fira Sans" w:eastAsia="Times New Roman" w:hAnsi="Fira Sans" w:cs="Times New Roman"/>
            <w:color w:val="005B92"/>
            <w:u w:val="single"/>
            <w:lang w:eastAsia="cs-CZ"/>
          </w:rPr>
          <w:t>7/2009 Sb.</w:t>
        </w:r>
      </w:hyperlink>
    </w:p>
    <w:p w14:paraId="420A03EE"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18) </w:t>
      </w:r>
      <w:hyperlink r:id="rId1052" w:history="1">
        <w:r w:rsidRPr="00BE09AA">
          <w:rPr>
            <w:rFonts w:ascii="Fira Sans" w:eastAsia="Times New Roman" w:hAnsi="Fira Sans" w:cs="Times New Roman"/>
            <w:color w:val="005B92"/>
            <w:u w:val="single"/>
            <w:lang w:eastAsia="cs-CZ"/>
          </w:rPr>
          <w:t>§ 65 zákona č. 128/2000 Sb.</w:t>
        </w:r>
      </w:hyperlink>
      <w:r w:rsidRPr="00BE09AA">
        <w:rPr>
          <w:rFonts w:ascii="Fira Sans" w:eastAsia="Times New Roman" w:hAnsi="Fira Sans" w:cs="Times New Roman"/>
          <w:color w:val="232323"/>
          <w:lang w:eastAsia="cs-CZ"/>
        </w:rPr>
        <w:t>, ve znění zákona č. </w:t>
      </w:r>
      <w:hyperlink r:id="rId1053" w:history="1">
        <w:r w:rsidRPr="00BE09AA">
          <w:rPr>
            <w:rFonts w:ascii="Fira Sans" w:eastAsia="Times New Roman" w:hAnsi="Fira Sans" w:cs="Times New Roman"/>
            <w:color w:val="005B92"/>
            <w:u w:val="single"/>
            <w:lang w:eastAsia="cs-CZ"/>
          </w:rPr>
          <w:t>313/2002 Sb.</w:t>
        </w:r>
      </w:hyperlink>
    </w:p>
    <w:p w14:paraId="154589FF"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19) </w:t>
      </w:r>
      <w:hyperlink r:id="rId1054" w:history="1">
        <w:r w:rsidRPr="00BE09AA">
          <w:rPr>
            <w:rFonts w:ascii="Fira Sans" w:eastAsia="Times New Roman" w:hAnsi="Fira Sans" w:cs="Times New Roman"/>
            <w:color w:val="005B92"/>
            <w:u w:val="single"/>
            <w:lang w:eastAsia="cs-CZ"/>
          </w:rPr>
          <w:t>§ 30 a násl. občanského zákoníku</w:t>
        </w:r>
      </w:hyperlink>
      <w:r w:rsidRPr="00BE09AA">
        <w:rPr>
          <w:rFonts w:ascii="Fira Sans" w:eastAsia="Times New Roman" w:hAnsi="Fira Sans" w:cs="Times New Roman"/>
          <w:color w:val="232323"/>
          <w:lang w:eastAsia="cs-CZ"/>
        </w:rPr>
        <w:t>.</w:t>
      </w:r>
    </w:p>
    <w:p w14:paraId="27CBA885"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20) </w:t>
      </w:r>
      <w:hyperlink r:id="rId1055" w:history="1">
        <w:r w:rsidRPr="00BE09AA">
          <w:rPr>
            <w:rFonts w:ascii="Fira Sans" w:eastAsia="Times New Roman" w:hAnsi="Fira Sans" w:cs="Times New Roman"/>
            <w:color w:val="005B92"/>
            <w:u w:val="single"/>
            <w:lang w:eastAsia="cs-CZ"/>
          </w:rPr>
          <w:t>§ 55 a násl. občanského zákoníku</w:t>
        </w:r>
      </w:hyperlink>
      <w:r w:rsidRPr="00BE09AA">
        <w:rPr>
          <w:rFonts w:ascii="Fira Sans" w:eastAsia="Times New Roman" w:hAnsi="Fira Sans" w:cs="Times New Roman"/>
          <w:color w:val="232323"/>
          <w:lang w:eastAsia="cs-CZ"/>
        </w:rPr>
        <w:t>.</w:t>
      </w:r>
    </w:p>
    <w:p w14:paraId="4B0CC896"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21) </w:t>
      </w:r>
      <w:hyperlink r:id="rId1056" w:history="1">
        <w:r w:rsidRPr="00BE09AA">
          <w:rPr>
            <w:rFonts w:ascii="Fira Sans" w:eastAsia="Times New Roman" w:hAnsi="Fira Sans" w:cs="Times New Roman"/>
            <w:color w:val="005B92"/>
            <w:u w:val="single"/>
            <w:lang w:eastAsia="cs-CZ"/>
          </w:rPr>
          <w:t>§ 1126 a násl. občanského zákoníku</w:t>
        </w:r>
      </w:hyperlink>
      <w:r w:rsidRPr="00BE09AA">
        <w:rPr>
          <w:rFonts w:ascii="Fira Sans" w:eastAsia="Times New Roman" w:hAnsi="Fira Sans" w:cs="Times New Roman"/>
          <w:color w:val="232323"/>
          <w:lang w:eastAsia="cs-CZ"/>
        </w:rPr>
        <w:t>.</w:t>
      </w:r>
    </w:p>
    <w:p w14:paraId="44780D44"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22) </w:t>
      </w:r>
      <w:hyperlink r:id="rId1057" w:history="1">
        <w:r w:rsidRPr="00BE09AA">
          <w:rPr>
            <w:rFonts w:ascii="Fira Sans" w:eastAsia="Times New Roman" w:hAnsi="Fira Sans" w:cs="Times New Roman"/>
            <w:color w:val="005B92"/>
            <w:u w:val="single"/>
            <w:lang w:eastAsia="cs-CZ"/>
          </w:rPr>
          <w:t>§ 21</w:t>
        </w:r>
      </w:hyperlink>
      <w:r w:rsidRPr="00BE09AA">
        <w:rPr>
          <w:rFonts w:ascii="Fira Sans" w:eastAsia="Times New Roman" w:hAnsi="Fira Sans" w:cs="Times New Roman"/>
          <w:color w:val="232323"/>
          <w:lang w:eastAsia="cs-CZ"/>
        </w:rPr>
        <w:t> občanského soudního řádu.</w:t>
      </w:r>
    </w:p>
    <w:p w14:paraId="4CA1BD53"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23) Například </w:t>
      </w:r>
      <w:hyperlink r:id="rId1058" w:history="1">
        <w:r w:rsidRPr="00BE09AA">
          <w:rPr>
            <w:rFonts w:ascii="Fira Sans" w:eastAsia="Times New Roman" w:hAnsi="Fira Sans" w:cs="Times New Roman"/>
            <w:color w:val="005B92"/>
            <w:u w:val="single"/>
            <w:lang w:eastAsia="cs-CZ"/>
          </w:rPr>
          <w:t>§ 26 zákona č. 85/1996 Sb.</w:t>
        </w:r>
      </w:hyperlink>
      <w:r w:rsidRPr="00BE09AA">
        <w:rPr>
          <w:rFonts w:ascii="Fira Sans" w:eastAsia="Times New Roman" w:hAnsi="Fira Sans" w:cs="Times New Roman"/>
          <w:color w:val="232323"/>
          <w:lang w:eastAsia="cs-CZ"/>
        </w:rPr>
        <w:t>, o advokacii, ve znění zákona č. </w:t>
      </w:r>
      <w:hyperlink r:id="rId1059" w:history="1">
        <w:r w:rsidRPr="00BE09AA">
          <w:rPr>
            <w:rFonts w:ascii="Fira Sans" w:eastAsia="Times New Roman" w:hAnsi="Fira Sans" w:cs="Times New Roman"/>
            <w:color w:val="005B92"/>
            <w:u w:val="single"/>
            <w:lang w:eastAsia="cs-CZ"/>
          </w:rPr>
          <w:t>210/1999 Sb.</w:t>
        </w:r>
      </w:hyperlink>
    </w:p>
    <w:p w14:paraId="73E8E7E6"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25) </w:t>
      </w:r>
      <w:hyperlink r:id="rId1060" w:history="1">
        <w:r w:rsidRPr="00BE09AA">
          <w:rPr>
            <w:rFonts w:ascii="Fira Sans" w:eastAsia="Times New Roman" w:hAnsi="Fira Sans" w:cs="Times New Roman"/>
            <w:color w:val="005B92"/>
            <w:u w:val="single"/>
            <w:lang w:eastAsia="cs-CZ"/>
          </w:rPr>
          <w:t>§ 1</w:t>
        </w:r>
      </w:hyperlink>
      <w:r w:rsidRPr="00BE09AA">
        <w:rPr>
          <w:rFonts w:ascii="Fira Sans" w:eastAsia="Times New Roman" w:hAnsi="Fira Sans" w:cs="Times New Roman"/>
          <w:color w:val="232323"/>
          <w:lang w:eastAsia="cs-CZ"/>
        </w:rPr>
        <w:t> a </w:t>
      </w:r>
      <w:hyperlink r:id="rId1061" w:history="1">
        <w:r w:rsidRPr="00BE09AA">
          <w:rPr>
            <w:rFonts w:ascii="Fira Sans" w:eastAsia="Times New Roman" w:hAnsi="Fira Sans" w:cs="Times New Roman"/>
            <w:color w:val="005B92"/>
            <w:u w:val="single"/>
            <w:lang w:eastAsia="cs-CZ"/>
          </w:rPr>
          <w:t>2 zákona č. 245/2000 Sb.</w:t>
        </w:r>
      </w:hyperlink>
      <w:r w:rsidRPr="00BE09AA">
        <w:rPr>
          <w:rFonts w:ascii="Fira Sans" w:eastAsia="Times New Roman" w:hAnsi="Fira Sans" w:cs="Times New Roman"/>
          <w:color w:val="232323"/>
          <w:lang w:eastAsia="cs-CZ"/>
        </w:rPr>
        <w:t>, o státních svátcích, o ostatních svátcích, o významných dnech a o dnech pracovního klidu.</w:t>
      </w:r>
    </w:p>
    <w:p w14:paraId="49155F16"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26)</w:t>
      </w:r>
      <w:hyperlink r:id="rId1062" w:history="1">
        <w:r w:rsidRPr="00BE09AA">
          <w:rPr>
            <w:rFonts w:ascii="Fira Sans" w:eastAsia="Times New Roman" w:hAnsi="Fira Sans" w:cs="Times New Roman"/>
            <w:color w:val="005B92"/>
            <w:u w:val="single"/>
            <w:lang w:eastAsia="cs-CZ"/>
          </w:rPr>
          <w:t> § 116</w:t>
        </w:r>
      </w:hyperlink>
      <w:r w:rsidRPr="00BE09AA">
        <w:rPr>
          <w:rFonts w:ascii="Fira Sans" w:eastAsia="Times New Roman" w:hAnsi="Fira Sans" w:cs="Times New Roman"/>
          <w:color w:val="232323"/>
          <w:lang w:eastAsia="cs-CZ"/>
        </w:rPr>
        <w:t> občanského zákoníku.</w:t>
      </w:r>
    </w:p>
    <w:p w14:paraId="53EDA4A2"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27) Zákon č. </w:t>
      </w:r>
      <w:hyperlink r:id="rId1063" w:history="1">
        <w:r w:rsidRPr="00BE09AA">
          <w:rPr>
            <w:rFonts w:ascii="Fira Sans" w:eastAsia="Times New Roman" w:hAnsi="Fira Sans" w:cs="Times New Roman"/>
            <w:color w:val="005B92"/>
            <w:u w:val="single"/>
            <w:lang w:eastAsia="cs-CZ"/>
          </w:rPr>
          <w:t>337/1992 Sb.</w:t>
        </w:r>
      </w:hyperlink>
      <w:r w:rsidRPr="00BE09AA">
        <w:rPr>
          <w:rFonts w:ascii="Fira Sans" w:eastAsia="Times New Roman" w:hAnsi="Fira Sans" w:cs="Times New Roman"/>
          <w:color w:val="232323"/>
          <w:lang w:eastAsia="cs-CZ"/>
        </w:rPr>
        <w:t>, o správě daní a poplatků, ve znění pozdějších předpisů.</w:t>
      </w:r>
    </w:p>
    <w:p w14:paraId="5ED1CC4B"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28) </w:t>
      </w:r>
      <w:hyperlink r:id="rId1064" w:history="1">
        <w:r w:rsidRPr="00BE09AA">
          <w:rPr>
            <w:rFonts w:ascii="Fira Sans" w:eastAsia="Times New Roman" w:hAnsi="Fira Sans" w:cs="Times New Roman"/>
            <w:color w:val="005B92"/>
            <w:u w:val="single"/>
            <w:lang w:eastAsia="cs-CZ"/>
          </w:rPr>
          <w:t>§ 118 až 121</w:t>
        </w:r>
      </w:hyperlink>
      <w:r w:rsidRPr="00BE09AA">
        <w:rPr>
          <w:rFonts w:ascii="Fira Sans" w:eastAsia="Times New Roman" w:hAnsi="Fira Sans" w:cs="Times New Roman"/>
          <w:color w:val="232323"/>
          <w:lang w:eastAsia="cs-CZ"/>
        </w:rPr>
        <w:t> občanského zákoníku.</w:t>
      </w:r>
    </w:p>
    <w:p w14:paraId="3197333C"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30) </w:t>
      </w:r>
      <w:hyperlink r:id="rId1065" w:history="1">
        <w:r w:rsidRPr="00BE09AA">
          <w:rPr>
            <w:rFonts w:ascii="Fira Sans" w:eastAsia="Times New Roman" w:hAnsi="Fira Sans" w:cs="Times New Roman"/>
            <w:color w:val="005B92"/>
            <w:u w:val="single"/>
            <w:lang w:eastAsia="cs-CZ"/>
          </w:rPr>
          <w:t>§ 80 odst. 2 zákona č. 582/1991 Sb.</w:t>
        </w:r>
      </w:hyperlink>
      <w:r w:rsidRPr="00BE09AA">
        <w:rPr>
          <w:rFonts w:ascii="Fira Sans" w:eastAsia="Times New Roman" w:hAnsi="Fira Sans" w:cs="Times New Roman"/>
          <w:color w:val="232323"/>
          <w:lang w:eastAsia="cs-CZ"/>
        </w:rPr>
        <w:t>, o organizaci a provádění sociálního zabezpečení, ve znění zákona č. </w:t>
      </w:r>
      <w:hyperlink r:id="rId1066" w:history="1">
        <w:r w:rsidRPr="00BE09AA">
          <w:rPr>
            <w:rFonts w:ascii="Fira Sans" w:eastAsia="Times New Roman" w:hAnsi="Fira Sans" w:cs="Times New Roman"/>
            <w:color w:val="005B92"/>
            <w:u w:val="single"/>
            <w:lang w:eastAsia="cs-CZ"/>
          </w:rPr>
          <w:t>590/1992 Sb.</w:t>
        </w:r>
      </w:hyperlink>
    </w:p>
    <w:p w14:paraId="10956469"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31) Zákon č. </w:t>
      </w:r>
      <w:hyperlink r:id="rId1067" w:history="1">
        <w:r w:rsidRPr="00BE09AA">
          <w:rPr>
            <w:rFonts w:ascii="Fira Sans" w:eastAsia="Times New Roman" w:hAnsi="Fira Sans" w:cs="Times New Roman"/>
            <w:color w:val="005B92"/>
            <w:u w:val="single"/>
            <w:lang w:eastAsia="cs-CZ"/>
          </w:rPr>
          <w:t>41/1993 Sb.</w:t>
        </w:r>
      </w:hyperlink>
      <w:r w:rsidRPr="00BE09AA">
        <w:rPr>
          <w:rFonts w:ascii="Fira Sans" w:eastAsia="Times New Roman" w:hAnsi="Fira Sans" w:cs="Times New Roman"/>
          <w:color w:val="232323"/>
          <w:lang w:eastAsia="cs-CZ"/>
        </w:rPr>
        <w:t>, o ověřování shody opisů nebo kopie s listinou a o ověřování pravosti podpisu okresními a obecními úřady a o vydávání potvrzení orgány obcí a okresními úřady, ve znění pozdějších předpisů.</w:t>
      </w:r>
    </w:p>
    <w:p w14:paraId="4E39BAEE"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Zákon č. </w:t>
      </w:r>
      <w:hyperlink r:id="rId1068" w:history="1">
        <w:r w:rsidRPr="00BE09AA">
          <w:rPr>
            <w:rFonts w:ascii="Fira Sans" w:eastAsia="Times New Roman" w:hAnsi="Fira Sans" w:cs="Times New Roman"/>
            <w:color w:val="005B92"/>
            <w:u w:val="single"/>
            <w:lang w:eastAsia="cs-CZ"/>
          </w:rPr>
          <w:t>358/1992 Sb.</w:t>
        </w:r>
      </w:hyperlink>
      <w:r w:rsidRPr="00BE09AA">
        <w:rPr>
          <w:rFonts w:ascii="Fira Sans" w:eastAsia="Times New Roman" w:hAnsi="Fira Sans" w:cs="Times New Roman"/>
          <w:color w:val="232323"/>
          <w:lang w:eastAsia="cs-CZ"/>
        </w:rPr>
        <w:t>, o notářích a jejich činnosti (</w:t>
      </w:r>
      <w:hyperlink r:id="rId1069" w:history="1">
        <w:r w:rsidRPr="00BE09AA">
          <w:rPr>
            <w:rFonts w:ascii="Fira Sans" w:eastAsia="Times New Roman" w:hAnsi="Fira Sans" w:cs="Times New Roman"/>
            <w:color w:val="005B92"/>
            <w:u w:val="single"/>
            <w:lang w:eastAsia="cs-CZ"/>
          </w:rPr>
          <w:t>notářský řád</w:t>
        </w:r>
      </w:hyperlink>
      <w:r w:rsidRPr="00BE09AA">
        <w:rPr>
          <w:rFonts w:ascii="Fira Sans" w:eastAsia="Times New Roman" w:hAnsi="Fira Sans" w:cs="Times New Roman"/>
          <w:color w:val="232323"/>
          <w:lang w:eastAsia="cs-CZ"/>
        </w:rPr>
        <w:t>), ve znění pozdějších předpisů.</w:t>
      </w:r>
    </w:p>
    <w:p w14:paraId="17C50B70"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32) </w:t>
      </w:r>
      <w:hyperlink r:id="rId1070" w:history="1">
        <w:r w:rsidRPr="00BE09AA">
          <w:rPr>
            <w:rFonts w:ascii="Fira Sans" w:eastAsia="Times New Roman" w:hAnsi="Fira Sans" w:cs="Times New Roman"/>
            <w:color w:val="005B92"/>
            <w:u w:val="single"/>
            <w:lang w:eastAsia="cs-CZ"/>
          </w:rPr>
          <w:t>§ 135</w:t>
        </w:r>
      </w:hyperlink>
      <w:r w:rsidRPr="00BE09AA">
        <w:rPr>
          <w:rFonts w:ascii="Fira Sans" w:eastAsia="Times New Roman" w:hAnsi="Fira Sans" w:cs="Times New Roman"/>
          <w:color w:val="232323"/>
          <w:lang w:eastAsia="cs-CZ"/>
        </w:rPr>
        <w:t> občanského zákoníku.</w:t>
      </w:r>
    </w:p>
    <w:p w14:paraId="7D548C65"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33)</w:t>
      </w:r>
      <w:hyperlink r:id="rId1071" w:history="1">
        <w:r w:rsidRPr="00BE09AA">
          <w:rPr>
            <w:rFonts w:ascii="Fira Sans" w:eastAsia="Times New Roman" w:hAnsi="Fira Sans" w:cs="Times New Roman"/>
            <w:color w:val="005B92"/>
            <w:u w:val="single"/>
            <w:lang w:eastAsia="cs-CZ"/>
          </w:rPr>
          <w:t> § 96 zákona č. 50/1976 Sb.</w:t>
        </w:r>
      </w:hyperlink>
      <w:r w:rsidRPr="00BE09AA">
        <w:rPr>
          <w:rFonts w:ascii="Fira Sans" w:eastAsia="Times New Roman" w:hAnsi="Fira Sans" w:cs="Times New Roman"/>
          <w:color w:val="232323"/>
          <w:lang w:eastAsia="cs-CZ"/>
        </w:rPr>
        <w:t>, o územním plánování a stavebním řádu (stavební zákon), ve znění zákona č. </w:t>
      </w:r>
      <w:hyperlink r:id="rId1072" w:history="1">
        <w:r w:rsidRPr="00BE09AA">
          <w:rPr>
            <w:rFonts w:ascii="Fira Sans" w:eastAsia="Times New Roman" w:hAnsi="Fira Sans" w:cs="Times New Roman"/>
            <w:color w:val="005B92"/>
            <w:u w:val="single"/>
            <w:lang w:eastAsia="cs-CZ"/>
          </w:rPr>
          <w:t>83/1998 Sb.</w:t>
        </w:r>
      </w:hyperlink>
    </w:p>
    <w:p w14:paraId="2F9AEE30"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35) </w:t>
      </w:r>
      <w:hyperlink r:id="rId1073" w:history="1">
        <w:r w:rsidRPr="00BE09AA">
          <w:rPr>
            <w:rFonts w:ascii="Fira Sans" w:eastAsia="Times New Roman" w:hAnsi="Fira Sans" w:cs="Times New Roman"/>
            <w:color w:val="005B92"/>
            <w:u w:val="single"/>
            <w:lang w:eastAsia="cs-CZ"/>
          </w:rPr>
          <w:t>Občanský soudní řád</w:t>
        </w:r>
      </w:hyperlink>
      <w:r w:rsidRPr="00BE09AA">
        <w:rPr>
          <w:rFonts w:ascii="Fira Sans" w:eastAsia="Times New Roman" w:hAnsi="Fira Sans" w:cs="Times New Roman"/>
          <w:color w:val="232323"/>
          <w:lang w:eastAsia="cs-CZ"/>
        </w:rPr>
        <w:t>.</w:t>
      </w:r>
    </w:p>
    <w:p w14:paraId="65B065B3"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Zákon č. </w:t>
      </w:r>
      <w:hyperlink r:id="rId1074" w:history="1">
        <w:r w:rsidRPr="00BE09AA">
          <w:rPr>
            <w:rFonts w:ascii="Fira Sans" w:eastAsia="Times New Roman" w:hAnsi="Fira Sans" w:cs="Times New Roman"/>
            <w:color w:val="005B92"/>
            <w:u w:val="single"/>
            <w:lang w:eastAsia="cs-CZ"/>
          </w:rPr>
          <w:t>26/2000 Sb.</w:t>
        </w:r>
      </w:hyperlink>
      <w:r w:rsidRPr="00BE09AA">
        <w:rPr>
          <w:rFonts w:ascii="Fira Sans" w:eastAsia="Times New Roman" w:hAnsi="Fira Sans" w:cs="Times New Roman"/>
          <w:color w:val="232323"/>
          <w:lang w:eastAsia="cs-CZ"/>
        </w:rPr>
        <w:t>, o veřejných dražbách, ve znění zákona č. </w:t>
      </w:r>
      <w:hyperlink r:id="rId1075" w:history="1">
        <w:r w:rsidRPr="00BE09AA">
          <w:rPr>
            <w:rFonts w:ascii="Fira Sans" w:eastAsia="Times New Roman" w:hAnsi="Fira Sans" w:cs="Times New Roman"/>
            <w:color w:val="005B92"/>
            <w:u w:val="single"/>
            <w:lang w:eastAsia="cs-CZ"/>
          </w:rPr>
          <w:t>120/2001 Sb.</w:t>
        </w:r>
      </w:hyperlink>
    </w:p>
    <w:p w14:paraId="3B3A820F"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37) </w:t>
      </w:r>
      <w:hyperlink r:id="rId1076" w:history="1">
        <w:r w:rsidRPr="00BE09AA">
          <w:rPr>
            <w:rFonts w:ascii="Fira Sans" w:eastAsia="Times New Roman" w:hAnsi="Fira Sans" w:cs="Times New Roman"/>
            <w:color w:val="005B92"/>
            <w:u w:val="single"/>
            <w:lang w:eastAsia="cs-CZ"/>
          </w:rPr>
          <w:t>§ 20 odst. 1</w:t>
        </w:r>
      </w:hyperlink>
      <w:r w:rsidRPr="00BE09AA">
        <w:rPr>
          <w:rFonts w:ascii="Fira Sans" w:eastAsia="Times New Roman" w:hAnsi="Fira Sans" w:cs="Times New Roman"/>
          <w:color w:val="232323"/>
          <w:lang w:eastAsia="cs-CZ"/>
        </w:rPr>
        <w:t> občanského zákoníku.</w:t>
      </w:r>
    </w:p>
    <w:p w14:paraId="4E9C40DB"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38) </w:t>
      </w:r>
      <w:hyperlink r:id="rId1077" w:history="1">
        <w:r w:rsidRPr="00BE09AA">
          <w:rPr>
            <w:rFonts w:ascii="Fira Sans" w:eastAsia="Times New Roman" w:hAnsi="Fira Sans" w:cs="Times New Roman"/>
            <w:color w:val="005B92"/>
            <w:u w:val="single"/>
            <w:lang w:eastAsia="cs-CZ"/>
          </w:rPr>
          <w:t>§ 97 odst. 1 písm. c) zákona č. 150/2002 Sb.</w:t>
        </w:r>
      </w:hyperlink>
      <w:r w:rsidRPr="00BE09AA">
        <w:rPr>
          <w:rFonts w:ascii="Fira Sans" w:eastAsia="Times New Roman" w:hAnsi="Fira Sans" w:cs="Times New Roman"/>
          <w:color w:val="232323"/>
          <w:lang w:eastAsia="cs-CZ"/>
        </w:rPr>
        <w:t>, </w:t>
      </w:r>
      <w:hyperlink r:id="rId1078" w:history="1">
        <w:r w:rsidRPr="00BE09AA">
          <w:rPr>
            <w:rFonts w:ascii="Fira Sans" w:eastAsia="Times New Roman" w:hAnsi="Fira Sans" w:cs="Times New Roman"/>
            <w:color w:val="005B92"/>
            <w:u w:val="single"/>
            <w:lang w:eastAsia="cs-CZ"/>
          </w:rPr>
          <w:t>soudní řád správní</w:t>
        </w:r>
      </w:hyperlink>
      <w:r w:rsidRPr="00BE09AA">
        <w:rPr>
          <w:rFonts w:ascii="Fira Sans" w:eastAsia="Times New Roman" w:hAnsi="Fira Sans" w:cs="Times New Roman"/>
          <w:color w:val="232323"/>
          <w:lang w:eastAsia="cs-CZ"/>
        </w:rPr>
        <w:t>.</w:t>
      </w:r>
    </w:p>
    <w:p w14:paraId="5B70EF5E"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39) Například zákon č. </w:t>
      </w:r>
      <w:hyperlink r:id="rId1079" w:history="1">
        <w:r w:rsidRPr="00BE09AA">
          <w:rPr>
            <w:rFonts w:ascii="Fira Sans" w:eastAsia="Times New Roman" w:hAnsi="Fira Sans" w:cs="Times New Roman"/>
            <w:color w:val="005B92"/>
            <w:u w:val="single"/>
            <w:lang w:eastAsia="cs-CZ"/>
          </w:rPr>
          <w:t>254/2001 Sb.</w:t>
        </w:r>
      </w:hyperlink>
      <w:r w:rsidRPr="00BE09AA">
        <w:rPr>
          <w:rFonts w:ascii="Fira Sans" w:eastAsia="Times New Roman" w:hAnsi="Fira Sans" w:cs="Times New Roman"/>
          <w:color w:val="232323"/>
          <w:lang w:eastAsia="cs-CZ"/>
        </w:rPr>
        <w:t>, o vodách a o změně některých zákonů (</w:t>
      </w:r>
      <w:hyperlink r:id="rId1080" w:history="1">
        <w:r w:rsidRPr="00BE09AA">
          <w:rPr>
            <w:rFonts w:ascii="Fira Sans" w:eastAsia="Times New Roman" w:hAnsi="Fira Sans" w:cs="Times New Roman"/>
            <w:color w:val="005B92"/>
            <w:u w:val="single"/>
            <w:lang w:eastAsia="cs-CZ"/>
          </w:rPr>
          <w:t>vodní zákon</w:t>
        </w:r>
      </w:hyperlink>
      <w:r w:rsidRPr="00BE09AA">
        <w:rPr>
          <w:rFonts w:ascii="Fira Sans" w:eastAsia="Times New Roman" w:hAnsi="Fira Sans" w:cs="Times New Roman"/>
          <w:color w:val="232323"/>
          <w:lang w:eastAsia="cs-CZ"/>
        </w:rPr>
        <w:t>), ve znění pozdějších předpisů.</w:t>
      </w:r>
    </w:p>
    <w:p w14:paraId="169BD2E0"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40) Zákon č. </w:t>
      </w:r>
      <w:hyperlink r:id="rId1081" w:history="1">
        <w:r w:rsidRPr="00BE09AA">
          <w:rPr>
            <w:rFonts w:ascii="Fira Sans" w:eastAsia="Times New Roman" w:hAnsi="Fira Sans" w:cs="Times New Roman"/>
            <w:color w:val="005B92"/>
            <w:u w:val="single"/>
            <w:lang w:eastAsia="cs-CZ"/>
          </w:rPr>
          <w:t>151/1997 Sb.</w:t>
        </w:r>
      </w:hyperlink>
      <w:r w:rsidRPr="00BE09AA">
        <w:rPr>
          <w:rFonts w:ascii="Fira Sans" w:eastAsia="Times New Roman" w:hAnsi="Fira Sans" w:cs="Times New Roman"/>
          <w:color w:val="232323"/>
          <w:lang w:eastAsia="cs-CZ"/>
        </w:rPr>
        <w:t>, o oceňování majetku a o změně některých zákonů (</w:t>
      </w:r>
      <w:hyperlink r:id="rId1082" w:history="1">
        <w:r w:rsidRPr="00BE09AA">
          <w:rPr>
            <w:rFonts w:ascii="Fira Sans" w:eastAsia="Times New Roman" w:hAnsi="Fira Sans" w:cs="Times New Roman"/>
            <w:color w:val="005B92"/>
            <w:u w:val="single"/>
            <w:lang w:eastAsia="cs-CZ"/>
          </w:rPr>
          <w:t>zákon o oceňování majetku</w:t>
        </w:r>
      </w:hyperlink>
      <w:r w:rsidRPr="00BE09AA">
        <w:rPr>
          <w:rFonts w:ascii="Fira Sans" w:eastAsia="Times New Roman" w:hAnsi="Fira Sans" w:cs="Times New Roman"/>
          <w:color w:val="232323"/>
          <w:lang w:eastAsia="cs-CZ"/>
        </w:rPr>
        <w:t>), ve znění zákona č. </w:t>
      </w:r>
      <w:hyperlink r:id="rId1083" w:history="1">
        <w:r w:rsidRPr="00BE09AA">
          <w:rPr>
            <w:rFonts w:ascii="Fira Sans" w:eastAsia="Times New Roman" w:hAnsi="Fira Sans" w:cs="Times New Roman"/>
            <w:color w:val="005B92"/>
            <w:u w:val="single"/>
            <w:lang w:eastAsia="cs-CZ"/>
          </w:rPr>
          <w:t>121/2000 Sb.</w:t>
        </w:r>
      </w:hyperlink>
    </w:p>
    <w:p w14:paraId="72F59A2A"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41) Zákon č. </w:t>
      </w:r>
      <w:hyperlink r:id="rId1084" w:history="1">
        <w:r w:rsidRPr="00BE09AA">
          <w:rPr>
            <w:rFonts w:ascii="Fira Sans" w:eastAsia="Times New Roman" w:hAnsi="Fira Sans" w:cs="Times New Roman"/>
            <w:color w:val="005B92"/>
            <w:u w:val="single"/>
            <w:lang w:eastAsia="cs-CZ"/>
          </w:rPr>
          <w:t>219/2000 Sb.</w:t>
        </w:r>
      </w:hyperlink>
      <w:r w:rsidRPr="00BE09AA">
        <w:rPr>
          <w:rFonts w:ascii="Fira Sans" w:eastAsia="Times New Roman" w:hAnsi="Fira Sans" w:cs="Times New Roman"/>
          <w:color w:val="232323"/>
          <w:lang w:eastAsia="cs-CZ"/>
        </w:rPr>
        <w:t>, ve znění pozdějších předpisů.</w:t>
      </w:r>
    </w:p>
    <w:p w14:paraId="53281F57"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42) Například zákon č. </w:t>
      </w:r>
      <w:hyperlink r:id="rId1085" w:history="1">
        <w:r w:rsidRPr="00BE09AA">
          <w:rPr>
            <w:rFonts w:ascii="Fira Sans" w:eastAsia="Times New Roman" w:hAnsi="Fira Sans" w:cs="Times New Roman"/>
            <w:color w:val="005B92"/>
            <w:u w:val="single"/>
            <w:lang w:eastAsia="cs-CZ"/>
          </w:rPr>
          <w:t>128/2000 Sb.</w:t>
        </w:r>
      </w:hyperlink>
      <w:r w:rsidRPr="00BE09AA">
        <w:rPr>
          <w:rFonts w:ascii="Fira Sans" w:eastAsia="Times New Roman" w:hAnsi="Fira Sans" w:cs="Times New Roman"/>
          <w:color w:val="232323"/>
          <w:lang w:eastAsia="cs-CZ"/>
        </w:rPr>
        <w:t>, ve znění pozdějších předpisů, zákon č. </w:t>
      </w:r>
      <w:hyperlink r:id="rId1086" w:history="1">
        <w:r w:rsidRPr="00BE09AA">
          <w:rPr>
            <w:rFonts w:ascii="Fira Sans" w:eastAsia="Times New Roman" w:hAnsi="Fira Sans" w:cs="Times New Roman"/>
            <w:color w:val="005B92"/>
            <w:u w:val="single"/>
            <w:lang w:eastAsia="cs-CZ"/>
          </w:rPr>
          <w:t>129/2000 Sb.</w:t>
        </w:r>
      </w:hyperlink>
      <w:r w:rsidRPr="00BE09AA">
        <w:rPr>
          <w:rFonts w:ascii="Fira Sans" w:eastAsia="Times New Roman" w:hAnsi="Fira Sans" w:cs="Times New Roman"/>
          <w:color w:val="232323"/>
          <w:lang w:eastAsia="cs-CZ"/>
        </w:rPr>
        <w:t>, ve znění pozdějších předpisů, a zákon č. </w:t>
      </w:r>
      <w:hyperlink r:id="rId1087" w:history="1">
        <w:r w:rsidRPr="00BE09AA">
          <w:rPr>
            <w:rFonts w:ascii="Fira Sans" w:eastAsia="Times New Roman" w:hAnsi="Fira Sans" w:cs="Times New Roman"/>
            <w:color w:val="005B92"/>
            <w:u w:val="single"/>
            <w:lang w:eastAsia="cs-CZ"/>
          </w:rPr>
          <w:t>131/2000 Sb.</w:t>
        </w:r>
      </w:hyperlink>
      <w:r w:rsidRPr="00BE09AA">
        <w:rPr>
          <w:rFonts w:ascii="Fira Sans" w:eastAsia="Times New Roman" w:hAnsi="Fira Sans" w:cs="Times New Roman"/>
          <w:color w:val="232323"/>
          <w:lang w:eastAsia="cs-CZ"/>
        </w:rPr>
        <w:t>, ve znění pozdějších předpisů.</w:t>
      </w:r>
    </w:p>
    <w:p w14:paraId="45471D9A"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43) </w:t>
      </w:r>
      <w:hyperlink r:id="rId1088" w:history="1">
        <w:r w:rsidRPr="00BE09AA">
          <w:rPr>
            <w:rFonts w:ascii="Fira Sans" w:eastAsia="Times New Roman" w:hAnsi="Fira Sans" w:cs="Times New Roman"/>
            <w:color w:val="005B92"/>
            <w:u w:val="single"/>
            <w:lang w:eastAsia="cs-CZ"/>
          </w:rPr>
          <w:t>§ 38 a násl. občanského zákoníku</w:t>
        </w:r>
      </w:hyperlink>
      <w:r w:rsidRPr="00BE09AA">
        <w:rPr>
          <w:rFonts w:ascii="Fira Sans" w:eastAsia="Times New Roman" w:hAnsi="Fira Sans" w:cs="Times New Roman"/>
          <w:color w:val="232323"/>
          <w:lang w:eastAsia="cs-CZ"/>
        </w:rPr>
        <w:t>.</w:t>
      </w:r>
    </w:p>
    <w:p w14:paraId="54478458" w14:textId="77777777" w:rsidR="00BE09AA" w:rsidRPr="00BE09AA" w:rsidRDefault="00BE09AA" w:rsidP="00BE09AA">
      <w:pPr>
        <w:shd w:val="clear" w:color="auto" w:fill="FFFFFF"/>
        <w:spacing w:after="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43) </w:t>
      </w:r>
      <w:hyperlink r:id="rId1089" w:history="1">
        <w:r w:rsidRPr="00BE09AA">
          <w:rPr>
            <w:rFonts w:ascii="Fira Sans" w:eastAsia="Times New Roman" w:hAnsi="Fira Sans" w:cs="Times New Roman"/>
            <w:color w:val="005B92"/>
            <w:u w:val="single"/>
            <w:lang w:eastAsia="cs-CZ"/>
          </w:rPr>
          <w:t>§ 8a zákona č. 365/2000 Sb.</w:t>
        </w:r>
      </w:hyperlink>
      <w:r w:rsidRPr="00BE09AA">
        <w:rPr>
          <w:rFonts w:ascii="Fira Sans" w:eastAsia="Times New Roman" w:hAnsi="Fira Sans" w:cs="Times New Roman"/>
          <w:color w:val="232323"/>
          <w:lang w:eastAsia="cs-CZ"/>
        </w:rPr>
        <w:t>, o informačních systémech veřejné správy a o změně některých dalších zákonů, ve znění pozdějších předpisů.</w:t>
      </w:r>
    </w:p>
    <w:p w14:paraId="56AD1748" w14:textId="77777777" w:rsidR="00BE09AA" w:rsidRPr="00BE09AA" w:rsidRDefault="00BE09AA" w:rsidP="00BE09AA">
      <w:pPr>
        <w:shd w:val="clear" w:color="auto" w:fill="FFFFFF"/>
        <w:spacing w:after="100" w:line="240" w:lineRule="auto"/>
        <w:jc w:val="both"/>
        <w:rPr>
          <w:rFonts w:ascii="Fira Sans" w:eastAsia="Times New Roman" w:hAnsi="Fira Sans" w:cs="Times New Roman"/>
          <w:color w:val="232323"/>
          <w:lang w:eastAsia="cs-CZ"/>
        </w:rPr>
      </w:pPr>
      <w:r w:rsidRPr="00BE09AA">
        <w:rPr>
          <w:rFonts w:ascii="Fira Sans" w:eastAsia="Times New Roman" w:hAnsi="Fira Sans" w:cs="Times New Roman"/>
          <w:color w:val="232323"/>
          <w:lang w:eastAsia="cs-CZ"/>
        </w:rPr>
        <w:t>44) </w:t>
      </w:r>
      <w:hyperlink r:id="rId1090" w:history="1">
        <w:r w:rsidRPr="00BE09AA">
          <w:rPr>
            <w:rFonts w:ascii="Fira Sans" w:eastAsia="Times New Roman" w:hAnsi="Fira Sans" w:cs="Times New Roman"/>
            <w:color w:val="005B92"/>
            <w:u w:val="single"/>
            <w:lang w:eastAsia="cs-CZ"/>
          </w:rPr>
          <w:t>§ 45 a násl. občanského zákoníku</w:t>
        </w:r>
      </w:hyperlink>
      <w:r w:rsidRPr="00BE09AA">
        <w:rPr>
          <w:rFonts w:ascii="Fira Sans" w:eastAsia="Times New Roman" w:hAnsi="Fira Sans" w:cs="Times New Roman"/>
          <w:color w:val="232323"/>
          <w:lang w:eastAsia="cs-CZ"/>
        </w:rPr>
        <w:t>.</w:t>
      </w:r>
    </w:p>
    <w:p w14:paraId="496313E6" w14:textId="77777777" w:rsidR="00BE09AA" w:rsidRPr="00BE09AA" w:rsidRDefault="00BE09AA" w:rsidP="00BE09AA">
      <w:pPr>
        <w:pBdr>
          <w:bottom w:val="single" w:sz="6" w:space="1" w:color="auto"/>
        </w:pBdr>
        <w:spacing w:after="0" w:line="240" w:lineRule="auto"/>
        <w:jc w:val="center"/>
        <w:rPr>
          <w:rFonts w:ascii="Arial" w:eastAsia="Times New Roman" w:hAnsi="Arial" w:cs="Arial"/>
          <w:vanish/>
          <w:sz w:val="16"/>
          <w:szCs w:val="16"/>
          <w:lang w:eastAsia="cs-CZ"/>
        </w:rPr>
      </w:pPr>
      <w:r w:rsidRPr="00BE09AA">
        <w:rPr>
          <w:rFonts w:ascii="Arial" w:eastAsia="Times New Roman" w:hAnsi="Arial" w:cs="Arial"/>
          <w:vanish/>
          <w:sz w:val="16"/>
          <w:szCs w:val="16"/>
          <w:lang w:eastAsia="cs-CZ"/>
        </w:rPr>
        <w:t>Začátek formuláře</w:t>
      </w:r>
    </w:p>
    <w:p w14:paraId="78FF4A39" w14:textId="77777777" w:rsidR="00BE09AA" w:rsidRPr="00BE09AA" w:rsidRDefault="00BE09AA" w:rsidP="00BE09AA">
      <w:pPr>
        <w:pBdr>
          <w:top w:val="single" w:sz="6" w:space="1" w:color="auto"/>
        </w:pBdr>
        <w:spacing w:after="0" w:line="240" w:lineRule="auto"/>
        <w:jc w:val="center"/>
        <w:rPr>
          <w:rFonts w:ascii="Arial" w:eastAsia="Times New Roman" w:hAnsi="Arial" w:cs="Arial"/>
          <w:vanish/>
          <w:sz w:val="16"/>
          <w:szCs w:val="16"/>
          <w:lang w:eastAsia="cs-CZ"/>
        </w:rPr>
      </w:pPr>
      <w:r w:rsidRPr="00BE09AA">
        <w:rPr>
          <w:rFonts w:ascii="Arial" w:eastAsia="Times New Roman" w:hAnsi="Arial" w:cs="Arial"/>
          <w:vanish/>
          <w:sz w:val="16"/>
          <w:szCs w:val="16"/>
          <w:lang w:eastAsia="cs-CZ"/>
        </w:rPr>
        <w:t>Konec formuláře</w:t>
      </w:r>
    </w:p>
    <w:p w14:paraId="74CF6D95"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PŘIPRAVOVANÁ LEGISLATIVA</w:t>
      </w:r>
    </w:p>
    <w:p w14:paraId="54ABD727"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hyperlink r:id="rId1091" w:history="1">
        <w:r w:rsidRPr="00BE09AA">
          <w:rPr>
            <w:rFonts w:ascii="Fira Sans" w:eastAsia="Times New Roman" w:hAnsi="Fira Sans" w:cs="Times New Roman"/>
            <w:color w:val="005B92"/>
            <w:sz w:val="24"/>
            <w:szCs w:val="24"/>
            <w:u w:val="single"/>
            <w:lang w:eastAsia="cs-CZ"/>
          </w:rPr>
          <w:t>Připravované změny (1)</w:t>
        </w:r>
      </w:hyperlink>
    </w:p>
    <w:p w14:paraId="5F69CDE8" w14:textId="77777777" w:rsidR="00BE09AA" w:rsidRPr="00BE09AA" w:rsidRDefault="00BE09AA" w:rsidP="00BE09AA">
      <w:pPr>
        <w:shd w:val="clear" w:color="auto" w:fill="FFFFFF"/>
        <w:spacing w:after="0" w:line="240" w:lineRule="auto"/>
        <w:rPr>
          <w:rFonts w:ascii="Fira Sans" w:eastAsia="Times New Roman" w:hAnsi="Fira Sans" w:cs="Times New Roman"/>
          <w:color w:val="232323"/>
          <w:sz w:val="24"/>
          <w:szCs w:val="24"/>
          <w:lang w:eastAsia="cs-CZ"/>
        </w:rPr>
      </w:pPr>
      <w:r w:rsidRPr="00BE09AA">
        <w:rPr>
          <w:rFonts w:ascii="Fira Sans" w:eastAsia="Times New Roman" w:hAnsi="Fira Sans" w:cs="Times New Roman"/>
          <w:color w:val="232323"/>
          <w:sz w:val="24"/>
          <w:szCs w:val="24"/>
          <w:lang w:eastAsia="cs-CZ"/>
        </w:rPr>
        <w:t>SOUVISEJÍCÍ DOKUMENTY</w:t>
      </w:r>
    </w:p>
    <w:p w14:paraId="790D15D8"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Komentáře</w:t>
      </w:r>
    </w:p>
    <w:p w14:paraId="060BF423" w14:textId="77777777" w:rsidR="00BE09AA" w:rsidRPr="00BE09AA" w:rsidRDefault="00BE09AA" w:rsidP="00BE09AA">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2" w:history="1">
        <w:r w:rsidRPr="00BE09AA">
          <w:rPr>
            <w:rFonts w:ascii="Fira Sans" w:eastAsia="Times New Roman" w:hAnsi="Fira Sans" w:cs="Times New Roman"/>
            <w:color w:val="005B92"/>
            <w:sz w:val="24"/>
            <w:szCs w:val="24"/>
            <w:u w:val="single"/>
            <w:lang w:eastAsia="cs-CZ"/>
          </w:rPr>
          <w:t>Kontrolní řád: Praktický komentář</w:t>
        </w:r>
      </w:hyperlink>
      <w:r w:rsidRPr="00BE09AA">
        <w:rPr>
          <w:rFonts w:ascii="Fira Sans" w:eastAsia="Times New Roman" w:hAnsi="Fira Sans" w:cs="Times New Roman"/>
          <w:color w:val="232323"/>
          <w:sz w:val="24"/>
          <w:szCs w:val="24"/>
          <w:lang w:eastAsia="cs-CZ"/>
        </w:rPr>
        <w:br/>
        <w:t>(</w:t>
      </w:r>
      <w:proofErr w:type="spellStart"/>
      <w:r w:rsidRPr="00BE09AA">
        <w:rPr>
          <w:rFonts w:ascii="Fira Sans" w:eastAsia="Times New Roman" w:hAnsi="Fira Sans" w:cs="Times New Roman"/>
          <w:color w:val="232323"/>
          <w:sz w:val="24"/>
          <w:szCs w:val="24"/>
          <w:lang w:eastAsia="cs-CZ"/>
        </w:rPr>
        <w:t>Wolters</w:t>
      </w:r>
      <w:proofErr w:type="spellEnd"/>
      <w:r w:rsidRPr="00BE09AA">
        <w:rPr>
          <w:rFonts w:ascii="Fira Sans" w:eastAsia="Times New Roman" w:hAnsi="Fira Sans" w:cs="Times New Roman"/>
          <w:color w:val="232323"/>
          <w:sz w:val="24"/>
          <w:szCs w:val="24"/>
          <w:lang w:eastAsia="cs-CZ"/>
        </w:rPr>
        <w:t xml:space="preserve"> </w:t>
      </w:r>
      <w:proofErr w:type="spellStart"/>
      <w:r w:rsidRPr="00BE09AA">
        <w:rPr>
          <w:rFonts w:ascii="Fira Sans" w:eastAsia="Times New Roman" w:hAnsi="Fira Sans" w:cs="Times New Roman"/>
          <w:color w:val="232323"/>
          <w:sz w:val="24"/>
          <w:szCs w:val="24"/>
          <w:lang w:eastAsia="cs-CZ"/>
        </w:rPr>
        <w:t>Kluwer</w:t>
      </w:r>
      <w:proofErr w:type="spellEnd"/>
      <w:r w:rsidRPr="00BE09AA">
        <w:rPr>
          <w:rFonts w:ascii="Fira Sans" w:eastAsia="Times New Roman" w:hAnsi="Fira Sans" w:cs="Times New Roman"/>
          <w:color w:val="232323"/>
          <w:sz w:val="24"/>
          <w:szCs w:val="24"/>
          <w:lang w:eastAsia="cs-CZ"/>
        </w:rPr>
        <w:t>)</w:t>
      </w:r>
    </w:p>
    <w:p w14:paraId="13A18F26" w14:textId="77777777" w:rsidR="00BE09AA" w:rsidRPr="00BE09AA" w:rsidRDefault="00BE09AA" w:rsidP="00BE09AA">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3" w:history="1">
        <w:r w:rsidRPr="00BE09AA">
          <w:rPr>
            <w:rFonts w:ascii="Fira Sans" w:eastAsia="Times New Roman" w:hAnsi="Fira Sans" w:cs="Times New Roman"/>
            <w:color w:val="005B92"/>
            <w:sz w:val="24"/>
            <w:szCs w:val="24"/>
            <w:u w:val="single"/>
            <w:lang w:eastAsia="cs-CZ"/>
          </w:rPr>
          <w:t>Správní řád: Komentář</w:t>
        </w:r>
      </w:hyperlink>
      <w:r w:rsidRPr="00BE09AA">
        <w:rPr>
          <w:rFonts w:ascii="Fira Sans" w:eastAsia="Times New Roman" w:hAnsi="Fira Sans" w:cs="Times New Roman"/>
          <w:color w:val="232323"/>
          <w:sz w:val="24"/>
          <w:szCs w:val="24"/>
          <w:lang w:eastAsia="cs-CZ"/>
        </w:rPr>
        <w:br/>
        <w:t xml:space="preserve">(Nakladatelství </w:t>
      </w:r>
      <w:proofErr w:type="spellStart"/>
      <w:r w:rsidRPr="00BE09AA">
        <w:rPr>
          <w:rFonts w:ascii="Fira Sans" w:eastAsia="Times New Roman" w:hAnsi="Fira Sans" w:cs="Times New Roman"/>
          <w:color w:val="232323"/>
          <w:sz w:val="24"/>
          <w:szCs w:val="24"/>
          <w:lang w:eastAsia="cs-CZ"/>
        </w:rPr>
        <w:t>Leges</w:t>
      </w:r>
      <w:proofErr w:type="spellEnd"/>
      <w:r w:rsidRPr="00BE09AA">
        <w:rPr>
          <w:rFonts w:ascii="Fira Sans" w:eastAsia="Times New Roman" w:hAnsi="Fira Sans" w:cs="Times New Roman"/>
          <w:color w:val="232323"/>
          <w:sz w:val="24"/>
          <w:szCs w:val="24"/>
          <w:lang w:eastAsia="cs-CZ"/>
        </w:rPr>
        <w:t>)</w:t>
      </w:r>
    </w:p>
    <w:p w14:paraId="37FD73A1" w14:textId="77777777" w:rsidR="00BE09AA" w:rsidRPr="00BE09AA" w:rsidRDefault="00BE09AA" w:rsidP="00BE09AA">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4" w:history="1">
        <w:r w:rsidRPr="00BE09AA">
          <w:rPr>
            <w:rFonts w:ascii="Fira Sans" w:eastAsia="Times New Roman" w:hAnsi="Fira Sans" w:cs="Times New Roman"/>
            <w:color w:val="005B92"/>
            <w:sz w:val="24"/>
            <w:szCs w:val="24"/>
            <w:u w:val="single"/>
            <w:lang w:eastAsia="cs-CZ"/>
          </w:rPr>
          <w:t>Správní řád: Praktický komentář</w:t>
        </w:r>
      </w:hyperlink>
      <w:r w:rsidRPr="00BE09AA">
        <w:rPr>
          <w:rFonts w:ascii="Fira Sans" w:eastAsia="Times New Roman" w:hAnsi="Fira Sans" w:cs="Times New Roman"/>
          <w:color w:val="232323"/>
          <w:sz w:val="24"/>
          <w:szCs w:val="24"/>
          <w:lang w:eastAsia="cs-CZ"/>
        </w:rPr>
        <w:br/>
        <w:t>(</w:t>
      </w:r>
      <w:proofErr w:type="spellStart"/>
      <w:r w:rsidRPr="00BE09AA">
        <w:rPr>
          <w:rFonts w:ascii="Fira Sans" w:eastAsia="Times New Roman" w:hAnsi="Fira Sans" w:cs="Times New Roman"/>
          <w:color w:val="232323"/>
          <w:sz w:val="24"/>
          <w:szCs w:val="24"/>
          <w:lang w:eastAsia="cs-CZ"/>
        </w:rPr>
        <w:t>Wolters</w:t>
      </w:r>
      <w:proofErr w:type="spellEnd"/>
      <w:r w:rsidRPr="00BE09AA">
        <w:rPr>
          <w:rFonts w:ascii="Fira Sans" w:eastAsia="Times New Roman" w:hAnsi="Fira Sans" w:cs="Times New Roman"/>
          <w:color w:val="232323"/>
          <w:sz w:val="24"/>
          <w:szCs w:val="24"/>
          <w:lang w:eastAsia="cs-CZ"/>
        </w:rPr>
        <w:t xml:space="preserve"> </w:t>
      </w:r>
      <w:proofErr w:type="spellStart"/>
      <w:r w:rsidRPr="00BE09AA">
        <w:rPr>
          <w:rFonts w:ascii="Fira Sans" w:eastAsia="Times New Roman" w:hAnsi="Fira Sans" w:cs="Times New Roman"/>
          <w:color w:val="232323"/>
          <w:sz w:val="24"/>
          <w:szCs w:val="24"/>
          <w:lang w:eastAsia="cs-CZ"/>
        </w:rPr>
        <w:t>Kluwer</w:t>
      </w:r>
      <w:proofErr w:type="spellEnd"/>
      <w:r w:rsidRPr="00BE09AA">
        <w:rPr>
          <w:rFonts w:ascii="Fira Sans" w:eastAsia="Times New Roman" w:hAnsi="Fira Sans" w:cs="Times New Roman"/>
          <w:color w:val="232323"/>
          <w:sz w:val="24"/>
          <w:szCs w:val="24"/>
          <w:lang w:eastAsia="cs-CZ"/>
        </w:rPr>
        <w:t>)</w:t>
      </w:r>
    </w:p>
    <w:p w14:paraId="1149C4A1" w14:textId="77777777" w:rsidR="00BE09AA" w:rsidRPr="00BE09AA" w:rsidRDefault="00BE09AA" w:rsidP="00BE09AA">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5" w:history="1">
        <w:r w:rsidRPr="00BE09AA">
          <w:rPr>
            <w:rFonts w:ascii="Fira Sans" w:eastAsia="Times New Roman" w:hAnsi="Fira Sans" w:cs="Times New Roman"/>
            <w:color w:val="005B92"/>
            <w:sz w:val="24"/>
            <w:szCs w:val="24"/>
            <w:u w:val="single"/>
            <w:lang w:eastAsia="cs-CZ"/>
          </w:rPr>
          <w:t>Správní řád: Výkladové poznámky</w:t>
        </w:r>
      </w:hyperlink>
      <w:r w:rsidRPr="00BE09AA">
        <w:rPr>
          <w:rFonts w:ascii="Fira Sans" w:eastAsia="Times New Roman" w:hAnsi="Fira Sans" w:cs="Times New Roman"/>
          <w:color w:val="232323"/>
          <w:sz w:val="24"/>
          <w:szCs w:val="24"/>
          <w:lang w:eastAsia="cs-CZ"/>
        </w:rPr>
        <w:br/>
        <w:t>(</w:t>
      </w:r>
      <w:proofErr w:type="spellStart"/>
      <w:r w:rsidRPr="00BE09AA">
        <w:rPr>
          <w:rFonts w:ascii="Fira Sans" w:eastAsia="Times New Roman" w:hAnsi="Fira Sans" w:cs="Times New Roman"/>
          <w:color w:val="232323"/>
          <w:sz w:val="24"/>
          <w:szCs w:val="24"/>
          <w:lang w:eastAsia="cs-CZ"/>
        </w:rPr>
        <w:t>Wolters</w:t>
      </w:r>
      <w:proofErr w:type="spellEnd"/>
      <w:r w:rsidRPr="00BE09AA">
        <w:rPr>
          <w:rFonts w:ascii="Fira Sans" w:eastAsia="Times New Roman" w:hAnsi="Fira Sans" w:cs="Times New Roman"/>
          <w:color w:val="232323"/>
          <w:sz w:val="24"/>
          <w:szCs w:val="24"/>
          <w:lang w:eastAsia="cs-CZ"/>
        </w:rPr>
        <w:t xml:space="preserve"> </w:t>
      </w:r>
      <w:proofErr w:type="spellStart"/>
      <w:r w:rsidRPr="00BE09AA">
        <w:rPr>
          <w:rFonts w:ascii="Fira Sans" w:eastAsia="Times New Roman" w:hAnsi="Fira Sans" w:cs="Times New Roman"/>
          <w:color w:val="232323"/>
          <w:sz w:val="24"/>
          <w:szCs w:val="24"/>
          <w:lang w:eastAsia="cs-CZ"/>
        </w:rPr>
        <w:t>Kluwer</w:t>
      </w:r>
      <w:proofErr w:type="spellEnd"/>
      <w:r w:rsidRPr="00BE09AA">
        <w:rPr>
          <w:rFonts w:ascii="Fira Sans" w:eastAsia="Times New Roman" w:hAnsi="Fira Sans" w:cs="Times New Roman"/>
          <w:color w:val="232323"/>
          <w:sz w:val="24"/>
          <w:szCs w:val="24"/>
          <w:lang w:eastAsia="cs-CZ"/>
        </w:rPr>
        <w:t>)</w:t>
      </w:r>
    </w:p>
    <w:p w14:paraId="5608FF7F"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Judikatura</w:t>
      </w:r>
    </w:p>
    <w:p w14:paraId="323E8F04" w14:textId="77777777" w:rsidR="00BE09AA" w:rsidRPr="00BE09AA" w:rsidRDefault="00BE09AA" w:rsidP="00BE09AA">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6" w:history="1">
        <w:r w:rsidRPr="00BE09AA">
          <w:rPr>
            <w:rFonts w:ascii="Fira Sans" w:eastAsia="Times New Roman" w:hAnsi="Fira Sans" w:cs="Times New Roman"/>
            <w:color w:val="005B92"/>
            <w:sz w:val="24"/>
            <w:szCs w:val="24"/>
            <w:u w:val="single"/>
            <w:lang w:eastAsia="cs-CZ"/>
          </w:rPr>
          <w:t xml:space="preserve">1 </w:t>
        </w:r>
        <w:proofErr w:type="spellStart"/>
        <w:r w:rsidRPr="00BE09AA">
          <w:rPr>
            <w:rFonts w:ascii="Fira Sans" w:eastAsia="Times New Roman" w:hAnsi="Fira Sans" w:cs="Times New Roman"/>
            <w:color w:val="005B92"/>
            <w:sz w:val="24"/>
            <w:szCs w:val="24"/>
            <w:u w:val="single"/>
            <w:lang w:eastAsia="cs-CZ"/>
          </w:rPr>
          <w:t>Ao</w:t>
        </w:r>
        <w:proofErr w:type="spellEnd"/>
        <w:r w:rsidRPr="00BE09AA">
          <w:rPr>
            <w:rFonts w:ascii="Fira Sans" w:eastAsia="Times New Roman" w:hAnsi="Fira Sans" w:cs="Times New Roman"/>
            <w:color w:val="005B92"/>
            <w:sz w:val="24"/>
            <w:szCs w:val="24"/>
            <w:u w:val="single"/>
            <w:lang w:eastAsia="cs-CZ"/>
          </w:rPr>
          <w:t xml:space="preserve"> 1/</w:t>
        </w:r>
        <w:proofErr w:type="gramStart"/>
        <w:r w:rsidRPr="00BE09AA">
          <w:rPr>
            <w:rFonts w:ascii="Fira Sans" w:eastAsia="Times New Roman" w:hAnsi="Fira Sans" w:cs="Times New Roman"/>
            <w:color w:val="005B92"/>
            <w:sz w:val="24"/>
            <w:szCs w:val="24"/>
            <w:u w:val="single"/>
            <w:lang w:eastAsia="cs-CZ"/>
          </w:rPr>
          <w:t>2005 - 98</w:t>
        </w:r>
        <w:proofErr w:type="gramEnd"/>
      </w:hyperlink>
      <w:r w:rsidRPr="00BE09AA">
        <w:rPr>
          <w:rFonts w:ascii="Fira Sans" w:eastAsia="Times New Roman" w:hAnsi="Fira Sans" w:cs="Times New Roman"/>
          <w:color w:val="232323"/>
          <w:sz w:val="24"/>
          <w:szCs w:val="24"/>
          <w:lang w:eastAsia="cs-CZ"/>
        </w:rPr>
        <w:br/>
        <w:t>Opatření obecné povahy a pojem, algoritmus přezkumu</w:t>
      </w:r>
    </w:p>
    <w:p w14:paraId="25016B2A" w14:textId="77777777" w:rsidR="00BE09AA" w:rsidRPr="00BE09AA" w:rsidRDefault="00BE09AA" w:rsidP="00BE09AA">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7" w:history="1">
        <w:r w:rsidRPr="00BE09AA">
          <w:rPr>
            <w:rFonts w:ascii="Fira Sans" w:eastAsia="Times New Roman" w:hAnsi="Fira Sans" w:cs="Times New Roman"/>
            <w:color w:val="005B92"/>
            <w:sz w:val="24"/>
            <w:szCs w:val="24"/>
            <w:u w:val="single"/>
            <w:lang w:eastAsia="cs-CZ"/>
          </w:rPr>
          <w:t>1 As 96/</w:t>
        </w:r>
        <w:proofErr w:type="gramStart"/>
        <w:r w:rsidRPr="00BE09AA">
          <w:rPr>
            <w:rFonts w:ascii="Fira Sans" w:eastAsia="Times New Roman" w:hAnsi="Fira Sans" w:cs="Times New Roman"/>
            <w:color w:val="005B92"/>
            <w:sz w:val="24"/>
            <w:szCs w:val="24"/>
            <w:u w:val="single"/>
            <w:lang w:eastAsia="cs-CZ"/>
          </w:rPr>
          <w:t>2008 - 115</w:t>
        </w:r>
        <w:proofErr w:type="gramEnd"/>
      </w:hyperlink>
      <w:r w:rsidRPr="00BE09AA">
        <w:rPr>
          <w:rFonts w:ascii="Fira Sans" w:eastAsia="Times New Roman" w:hAnsi="Fira Sans" w:cs="Times New Roman"/>
          <w:color w:val="232323"/>
          <w:sz w:val="24"/>
          <w:szCs w:val="24"/>
          <w:lang w:eastAsia="cs-CZ"/>
        </w:rPr>
        <w:br/>
        <w:t>Správní trestání: důkazní prostředky; úřední záznam</w:t>
      </w:r>
    </w:p>
    <w:p w14:paraId="4278F483" w14:textId="77777777" w:rsidR="00BE09AA" w:rsidRPr="00BE09AA" w:rsidRDefault="00BE09AA" w:rsidP="00BE09AA">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8" w:history="1">
        <w:r w:rsidRPr="00BE09AA">
          <w:rPr>
            <w:rFonts w:ascii="Fira Sans" w:eastAsia="Times New Roman" w:hAnsi="Fira Sans" w:cs="Times New Roman"/>
            <w:color w:val="005B92"/>
            <w:sz w:val="24"/>
            <w:szCs w:val="24"/>
            <w:u w:val="single"/>
            <w:lang w:eastAsia="cs-CZ"/>
          </w:rPr>
          <w:t xml:space="preserve">8 </w:t>
        </w:r>
        <w:proofErr w:type="spellStart"/>
        <w:r w:rsidRPr="00BE09AA">
          <w:rPr>
            <w:rFonts w:ascii="Fira Sans" w:eastAsia="Times New Roman" w:hAnsi="Fira Sans" w:cs="Times New Roman"/>
            <w:color w:val="005B92"/>
            <w:sz w:val="24"/>
            <w:szCs w:val="24"/>
            <w:u w:val="single"/>
            <w:lang w:eastAsia="cs-CZ"/>
          </w:rPr>
          <w:t>Afs</w:t>
        </w:r>
        <w:proofErr w:type="spellEnd"/>
        <w:r w:rsidRPr="00BE09AA">
          <w:rPr>
            <w:rFonts w:ascii="Fira Sans" w:eastAsia="Times New Roman" w:hAnsi="Fira Sans" w:cs="Times New Roman"/>
            <w:color w:val="005B92"/>
            <w:sz w:val="24"/>
            <w:szCs w:val="24"/>
            <w:u w:val="single"/>
            <w:lang w:eastAsia="cs-CZ"/>
          </w:rPr>
          <w:t xml:space="preserve"> 15/</w:t>
        </w:r>
        <w:proofErr w:type="gramStart"/>
        <w:r w:rsidRPr="00BE09AA">
          <w:rPr>
            <w:rFonts w:ascii="Fira Sans" w:eastAsia="Times New Roman" w:hAnsi="Fira Sans" w:cs="Times New Roman"/>
            <w:color w:val="005B92"/>
            <w:sz w:val="24"/>
            <w:szCs w:val="24"/>
            <w:u w:val="single"/>
            <w:lang w:eastAsia="cs-CZ"/>
          </w:rPr>
          <w:t>2007 - 75</w:t>
        </w:r>
        <w:proofErr w:type="gramEnd"/>
      </w:hyperlink>
      <w:r w:rsidRPr="00BE09AA">
        <w:rPr>
          <w:rFonts w:ascii="Fira Sans" w:eastAsia="Times New Roman" w:hAnsi="Fira Sans" w:cs="Times New Roman"/>
          <w:color w:val="232323"/>
          <w:sz w:val="24"/>
          <w:szCs w:val="24"/>
          <w:lang w:eastAsia="cs-CZ"/>
        </w:rPr>
        <w:br/>
        <w:t>Daňové řízení: zrušení rozhodnutí správce daně v odvolacím řízení</w:t>
      </w:r>
    </w:p>
    <w:p w14:paraId="35491FA8" w14:textId="77777777" w:rsidR="00BE09AA" w:rsidRPr="00BE09AA" w:rsidRDefault="00BE09AA" w:rsidP="00BE09AA">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099" w:history="1">
        <w:r w:rsidRPr="00BE09AA">
          <w:rPr>
            <w:rFonts w:ascii="Fira Sans" w:eastAsia="Times New Roman" w:hAnsi="Fira Sans" w:cs="Times New Roman"/>
            <w:color w:val="005B92"/>
            <w:sz w:val="24"/>
            <w:szCs w:val="24"/>
            <w:u w:val="single"/>
            <w:lang w:eastAsia="cs-CZ"/>
          </w:rPr>
          <w:t>5 As 126/</w:t>
        </w:r>
        <w:proofErr w:type="gramStart"/>
        <w:r w:rsidRPr="00BE09AA">
          <w:rPr>
            <w:rFonts w:ascii="Fira Sans" w:eastAsia="Times New Roman" w:hAnsi="Fira Sans" w:cs="Times New Roman"/>
            <w:color w:val="005B92"/>
            <w:sz w:val="24"/>
            <w:szCs w:val="24"/>
            <w:u w:val="single"/>
            <w:lang w:eastAsia="cs-CZ"/>
          </w:rPr>
          <w:t>2011 - 68</w:t>
        </w:r>
        <w:proofErr w:type="gramEnd"/>
      </w:hyperlink>
      <w:r w:rsidRPr="00BE09AA">
        <w:rPr>
          <w:rFonts w:ascii="Fira Sans" w:eastAsia="Times New Roman" w:hAnsi="Fira Sans" w:cs="Times New Roman"/>
          <w:color w:val="232323"/>
          <w:sz w:val="24"/>
          <w:szCs w:val="24"/>
          <w:lang w:eastAsia="cs-CZ"/>
        </w:rPr>
        <w:br/>
        <w:t>Správní trestání: přestupky v silniční dopravě; důkazní břemeno; přestupky: přestupky proti bezpečnosti a plynulosti provozu na pozemních komunikacích</w:t>
      </w:r>
    </w:p>
    <w:p w14:paraId="5150303E" w14:textId="77777777" w:rsidR="00BE09AA" w:rsidRPr="00BE09AA" w:rsidRDefault="00BE09AA" w:rsidP="00BE09AA">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0" w:history="1">
        <w:r w:rsidRPr="00BE09AA">
          <w:rPr>
            <w:rFonts w:ascii="Fira Sans" w:eastAsia="Times New Roman" w:hAnsi="Fira Sans" w:cs="Times New Roman"/>
            <w:color w:val="005B92"/>
            <w:sz w:val="24"/>
            <w:szCs w:val="24"/>
            <w:u w:val="single"/>
            <w:lang w:eastAsia="cs-CZ"/>
          </w:rPr>
          <w:t xml:space="preserve">1 </w:t>
        </w:r>
        <w:proofErr w:type="spellStart"/>
        <w:r w:rsidRPr="00BE09AA">
          <w:rPr>
            <w:rFonts w:ascii="Fira Sans" w:eastAsia="Times New Roman" w:hAnsi="Fira Sans" w:cs="Times New Roman"/>
            <w:color w:val="005B92"/>
            <w:sz w:val="24"/>
            <w:szCs w:val="24"/>
            <w:u w:val="single"/>
            <w:lang w:eastAsia="cs-CZ"/>
          </w:rPr>
          <w:t>Afs</w:t>
        </w:r>
        <w:proofErr w:type="spellEnd"/>
        <w:r w:rsidRPr="00BE09AA">
          <w:rPr>
            <w:rFonts w:ascii="Fira Sans" w:eastAsia="Times New Roman" w:hAnsi="Fira Sans" w:cs="Times New Roman"/>
            <w:color w:val="005B92"/>
            <w:sz w:val="24"/>
            <w:szCs w:val="24"/>
            <w:u w:val="single"/>
            <w:lang w:eastAsia="cs-CZ"/>
          </w:rPr>
          <w:t xml:space="preserve"> 58/</w:t>
        </w:r>
        <w:proofErr w:type="gramStart"/>
        <w:r w:rsidRPr="00BE09AA">
          <w:rPr>
            <w:rFonts w:ascii="Fira Sans" w:eastAsia="Times New Roman" w:hAnsi="Fira Sans" w:cs="Times New Roman"/>
            <w:color w:val="005B92"/>
            <w:sz w:val="24"/>
            <w:szCs w:val="24"/>
            <w:u w:val="single"/>
            <w:lang w:eastAsia="cs-CZ"/>
          </w:rPr>
          <w:t>2009 - 541</w:t>
        </w:r>
        <w:proofErr w:type="gramEnd"/>
      </w:hyperlink>
      <w:r w:rsidRPr="00BE09AA">
        <w:rPr>
          <w:rFonts w:ascii="Fira Sans" w:eastAsia="Times New Roman" w:hAnsi="Fira Sans" w:cs="Times New Roman"/>
          <w:color w:val="232323"/>
          <w:sz w:val="24"/>
          <w:szCs w:val="24"/>
          <w:lang w:eastAsia="cs-CZ"/>
        </w:rPr>
        <w:br/>
        <w:t>Správní řízení: předmět řízení; oprava zřejmých nesprávností</w:t>
      </w:r>
    </w:p>
    <w:p w14:paraId="0C57ADEB"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1AB7B95C"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Vybraná judikatura</w:t>
      </w:r>
    </w:p>
    <w:p w14:paraId="154EBF9D" w14:textId="77777777" w:rsidR="00BE09AA" w:rsidRPr="00BE09AA" w:rsidRDefault="00BE09AA" w:rsidP="00BE09AA">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1" w:history="1">
        <w:r w:rsidRPr="00BE09AA">
          <w:rPr>
            <w:rFonts w:ascii="Fira Sans" w:eastAsia="Times New Roman" w:hAnsi="Fira Sans" w:cs="Times New Roman"/>
            <w:color w:val="005B92"/>
            <w:sz w:val="24"/>
            <w:szCs w:val="24"/>
            <w:u w:val="single"/>
            <w:lang w:eastAsia="cs-CZ"/>
          </w:rPr>
          <w:t>2 As 170/</w:t>
        </w:r>
        <w:proofErr w:type="gramStart"/>
        <w:r w:rsidRPr="00BE09AA">
          <w:rPr>
            <w:rFonts w:ascii="Fira Sans" w:eastAsia="Times New Roman" w:hAnsi="Fira Sans" w:cs="Times New Roman"/>
            <w:color w:val="005B92"/>
            <w:sz w:val="24"/>
            <w:szCs w:val="24"/>
            <w:u w:val="single"/>
            <w:lang w:eastAsia="cs-CZ"/>
          </w:rPr>
          <w:t>2015 - 58</w:t>
        </w:r>
        <w:proofErr w:type="gramEnd"/>
      </w:hyperlink>
      <w:r w:rsidRPr="00BE09AA">
        <w:rPr>
          <w:rFonts w:ascii="Fira Sans" w:eastAsia="Times New Roman" w:hAnsi="Fira Sans" w:cs="Times New Roman"/>
          <w:color w:val="232323"/>
          <w:sz w:val="24"/>
          <w:szCs w:val="24"/>
          <w:lang w:eastAsia="cs-CZ"/>
        </w:rPr>
        <w:br/>
        <w:t>Právní povaha vysokoškolského diplomu</w:t>
      </w:r>
    </w:p>
    <w:p w14:paraId="09199E90" w14:textId="77777777" w:rsidR="00BE09AA" w:rsidRPr="00BE09AA" w:rsidRDefault="00BE09AA" w:rsidP="00BE09AA">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2" w:history="1">
        <w:r w:rsidRPr="00BE09AA">
          <w:rPr>
            <w:rFonts w:ascii="Fira Sans" w:eastAsia="Times New Roman" w:hAnsi="Fira Sans" w:cs="Times New Roman"/>
            <w:color w:val="005B92"/>
            <w:sz w:val="24"/>
            <w:szCs w:val="24"/>
            <w:u w:val="single"/>
            <w:lang w:eastAsia="cs-CZ"/>
          </w:rPr>
          <w:t xml:space="preserve">21 </w:t>
        </w:r>
        <w:proofErr w:type="spellStart"/>
        <w:r w:rsidRPr="00BE09AA">
          <w:rPr>
            <w:rFonts w:ascii="Fira Sans" w:eastAsia="Times New Roman" w:hAnsi="Fira Sans" w:cs="Times New Roman"/>
            <w:color w:val="005B92"/>
            <w:sz w:val="24"/>
            <w:szCs w:val="24"/>
            <w:u w:val="single"/>
            <w:lang w:eastAsia="cs-CZ"/>
          </w:rPr>
          <w:t>Cdo</w:t>
        </w:r>
        <w:proofErr w:type="spellEnd"/>
        <w:r w:rsidRPr="00BE09AA">
          <w:rPr>
            <w:rFonts w:ascii="Fira Sans" w:eastAsia="Times New Roman" w:hAnsi="Fira Sans" w:cs="Times New Roman"/>
            <w:color w:val="005B92"/>
            <w:sz w:val="24"/>
            <w:szCs w:val="24"/>
            <w:u w:val="single"/>
            <w:lang w:eastAsia="cs-CZ"/>
          </w:rPr>
          <w:t xml:space="preserve"> 5557/2015</w:t>
        </w:r>
      </w:hyperlink>
      <w:r w:rsidRPr="00BE09AA">
        <w:rPr>
          <w:rFonts w:ascii="Fira Sans" w:eastAsia="Times New Roman" w:hAnsi="Fira Sans" w:cs="Times New Roman"/>
          <w:color w:val="232323"/>
          <w:sz w:val="24"/>
          <w:szCs w:val="24"/>
          <w:lang w:eastAsia="cs-CZ"/>
        </w:rPr>
        <w:br/>
        <w:t>Závaznost lékařského posudku</w:t>
      </w:r>
    </w:p>
    <w:p w14:paraId="36E4BA74" w14:textId="77777777" w:rsidR="00BE09AA" w:rsidRPr="00BE09AA" w:rsidRDefault="00BE09AA" w:rsidP="00BE09AA">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3" w:history="1">
        <w:r w:rsidRPr="00BE09AA">
          <w:rPr>
            <w:rFonts w:ascii="Fira Sans" w:eastAsia="Times New Roman" w:hAnsi="Fira Sans" w:cs="Times New Roman"/>
            <w:color w:val="005B92"/>
            <w:sz w:val="24"/>
            <w:szCs w:val="24"/>
            <w:u w:val="single"/>
            <w:lang w:eastAsia="cs-CZ"/>
          </w:rPr>
          <w:t xml:space="preserve">21 </w:t>
        </w:r>
        <w:proofErr w:type="spellStart"/>
        <w:r w:rsidRPr="00BE09AA">
          <w:rPr>
            <w:rFonts w:ascii="Fira Sans" w:eastAsia="Times New Roman" w:hAnsi="Fira Sans" w:cs="Times New Roman"/>
            <w:color w:val="005B92"/>
            <w:sz w:val="24"/>
            <w:szCs w:val="24"/>
            <w:u w:val="single"/>
            <w:lang w:eastAsia="cs-CZ"/>
          </w:rPr>
          <w:t>Cdo</w:t>
        </w:r>
        <w:proofErr w:type="spellEnd"/>
        <w:r w:rsidRPr="00BE09AA">
          <w:rPr>
            <w:rFonts w:ascii="Fira Sans" w:eastAsia="Times New Roman" w:hAnsi="Fira Sans" w:cs="Times New Roman"/>
            <w:color w:val="005B92"/>
            <w:sz w:val="24"/>
            <w:szCs w:val="24"/>
            <w:u w:val="single"/>
            <w:lang w:eastAsia="cs-CZ"/>
          </w:rPr>
          <w:t xml:space="preserve"> 4972/2015</w:t>
        </w:r>
      </w:hyperlink>
      <w:r w:rsidRPr="00BE09AA">
        <w:rPr>
          <w:rFonts w:ascii="Fira Sans" w:eastAsia="Times New Roman" w:hAnsi="Fira Sans" w:cs="Times New Roman"/>
          <w:color w:val="232323"/>
          <w:sz w:val="24"/>
          <w:szCs w:val="24"/>
          <w:lang w:eastAsia="cs-CZ"/>
        </w:rPr>
        <w:br/>
        <w:t>Lékařský posudek vydaný poskytovatelem pracovnělékařských služeb</w:t>
      </w:r>
    </w:p>
    <w:p w14:paraId="7FD1BA32" w14:textId="77777777" w:rsidR="00BE09AA" w:rsidRPr="00BE09AA" w:rsidRDefault="00BE09AA" w:rsidP="00BE09AA">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4" w:history="1">
        <w:r w:rsidRPr="00BE09AA">
          <w:rPr>
            <w:rFonts w:ascii="Fira Sans" w:eastAsia="Times New Roman" w:hAnsi="Fira Sans" w:cs="Times New Roman"/>
            <w:color w:val="005B92"/>
            <w:sz w:val="24"/>
            <w:szCs w:val="24"/>
            <w:u w:val="single"/>
            <w:lang w:eastAsia="cs-CZ"/>
          </w:rPr>
          <w:t>1 As 216/2014-49</w:t>
        </w:r>
      </w:hyperlink>
      <w:r w:rsidRPr="00BE09AA">
        <w:rPr>
          <w:rFonts w:ascii="Fira Sans" w:eastAsia="Times New Roman" w:hAnsi="Fira Sans" w:cs="Times New Roman"/>
          <w:color w:val="232323"/>
          <w:sz w:val="24"/>
          <w:szCs w:val="24"/>
          <w:lang w:eastAsia="cs-CZ"/>
        </w:rPr>
        <w:br/>
        <w:t>Význam a dodržování edukačních materiálů</w:t>
      </w:r>
    </w:p>
    <w:p w14:paraId="2BE10A00" w14:textId="77777777" w:rsidR="00BE09AA" w:rsidRPr="00BE09AA" w:rsidRDefault="00BE09AA" w:rsidP="00BE09AA">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5" w:history="1">
        <w:r w:rsidRPr="00BE09AA">
          <w:rPr>
            <w:rFonts w:ascii="Fira Sans" w:eastAsia="Times New Roman" w:hAnsi="Fira Sans" w:cs="Times New Roman"/>
            <w:color w:val="005B92"/>
            <w:sz w:val="24"/>
            <w:szCs w:val="24"/>
            <w:u w:val="single"/>
            <w:lang w:eastAsia="cs-CZ"/>
          </w:rPr>
          <w:t>9 As 231/2014-33</w:t>
        </w:r>
      </w:hyperlink>
      <w:r w:rsidRPr="00BE09AA">
        <w:rPr>
          <w:rFonts w:ascii="Fira Sans" w:eastAsia="Times New Roman" w:hAnsi="Fira Sans" w:cs="Times New Roman"/>
          <w:color w:val="232323"/>
          <w:sz w:val="24"/>
          <w:szCs w:val="24"/>
          <w:lang w:eastAsia="cs-CZ"/>
        </w:rPr>
        <w:br/>
        <w:t>Nevykonatelnost exekučního titulu</w:t>
      </w:r>
    </w:p>
    <w:p w14:paraId="734962F6"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616663B6"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Články a jiné dokumenty</w:t>
      </w:r>
    </w:p>
    <w:p w14:paraId="300C3022" w14:textId="77777777" w:rsidR="00BE09AA" w:rsidRPr="00BE09AA" w:rsidRDefault="00BE09AA" w:rsidP="00BE09AA">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6" w:history="1">
        <w:r w:rsidRPr="00BE09AA">
          <w:rPr>
            <w:rFonts w:ascii="Fira Sans" w:eastAsia="Times New Roman" w:hAnsi="Fira Sans" w:cs="Times New Roman"/>
            <w:color w:val="005B92"/>
            <w:sz w:val="24"/>
            <w:szCs w:val="24"/>
            <w:u w:val="single"/>
            <w:lang w:eastAsia="cs-CZ"/>
          </w:rPr>
          <w:t>Zdravotní pojišťovny a řešení pohledávek</w:t>
        </w:r>
      </w:hyperlink>
    </w:p>
    <w:p w14:paraId="5E9F5B39" w14:textId="77777777" w:rsidR="00BE09AA" w:rsidRPr="00BE09AA" w:rsidRDefault="00BE09AA" w:rsidP="00BE09AA">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7" w:history="1">
        <w:r w:rsidRPr="00BE09AA">
          <w:rPr>
            <w:rFonts w:ascii="Fira Sans" w:eastAsia="Times New Roman" w:hAnsi="Fira Sans" w:cs="Times New Roman"/>
            <w:color w:val="005B92"/>
            <w:sz w:val="24"/>
            <w:szCs w:val="24"/>
            <w:u w:val="single"/>
            <w:lang w:eastAsia="cs-CZ"/>
          </w:rPr>
          <w:t>K odpovědnosti prezidenta republiky za jednání, které není výkonem funkce</w:t>
        </w:r>
      </w:hyperlink>
    </w:p>
    <w:p w14:paraId="227B6F81" w14:textId="77777777" w:rsidR="00BE09AA" w:rsidRPr="00BE09AA" w:rsidRDefault="00BE09AA" w:rsidP="00BE09AA">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8" w:history="1">
        <w:r w:rsidRPr="00BE09AA">
          <w:rPr>
            <w:rFonts w:ascii="Fira Sans" w:eastAsia="Times New Roman" w:hAnsi="Fira Sans" w:cs="Times New Roman"/>
            <w:color w:val="005B92"/>
            <w:sz w:val="24"/>
            <w:szCs w:val="24"/>
            <w:u w:val="single"/>
            <w:lang w:eastAsia="cs-CZ"/>
          </w:rPr>
          <w:t>Nová pravidla pro odpočet úroků z úvěru na financování bytových potřeb</w:t>
        </w:r>
      </w:hyperlink>
    </w:p>
    <w:p w14:paraId="74715A83" w14:textId="77777777" w:rsidR="00BE09AA" w:rsidRPr="00BE09AA" w:rsidRDefault="00BE09AA" w:rsidP="00BE09AA">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09" w:history="1">
        <w:r w:rsidRPr="00BE09AA">
          <w:rPr>
            <w:rFonts w:ascii="Fira Sans" w:eastAsia="Times New Roman" w:hAnsi="Fira Sans" w:cs="Times New Roman"/>
            <w:color w:val="005B92"/>
            <w:sz w:val="24"/>
            <w:szCs w:val="24"/>
            <w:u w:val="single"/>
            <w:lang w:eastAsia="cs-CZ"/>
          </w:rPr>
          <w:t xml:space="preserve">Přelomová pomoc pro děti tzv. sólo </w:t>
        </w:r>
        <w:proofErr w:type="gramStart"/>
        <w:r w:rsidRPr="00BE09AA">
          <w:rPr>
            <w:rFonts w:ascii="Fira Sans" w:eastAsia="Times New Roman" w:hAnsi="Fira Sans" w:cs="Times New Roman"/>
            <w:color w:val="005B92"/>
            <w:sz w:val="24"/>
            <w:szCs w:val="24"/>
            <w:u w:val="single"/>
            <w:lang w:eastAsia="cs-CZ"/>
          </w:rPr>
          <w:t>rodičů - zákon</w:t>
        </w:r>
        <w:proofErr w:type="gramEnd"/>
        <w:r w:rsidRPr="00BE09AA">
          <w:rPr>
            <w:rFonts w:ascii="Fira Sans" w:eastAsia="Times New Roman" w:hAnsi="Fira Sans" w:cs="Times New Roman"/>
            <w:color w:val="005B92"/>
            <w:sz w:val="24"/>
            <w:szCs w:val="24"/>
            <w:u w:val="single"/>
            <w:lang w:eastAsia="cs-CZ"/>
          </w:rPr>
          <w:t xml:space="preserve"> o náhradním výživném</w:t>
        </w:r>
      </w:hyperlink>
    </w:p>
    <w:p w14:paraId="3BAA4BB3" w14:textId="77777777" w:rsidR="00BE09AA" w:rsidRPr="00BE09AA" w:rsidRDefault="00BE09AA" w:rsidP="00BE09AA">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0" w:history="1">
        <w:r w:rsidRPr="00BE09AA">
          <w:rPr>
            <w:rFonts w:ascii="Fira Sans" w:eastAsia="Times New Roman" w:hAnsi="Fira Sans" w:cs="Times New Roman"/>
            <w:color w:val="005B92"/>
            <w:sz w:val="24"/>
            <w:szCs w:val="24"/>
            <w:u w:val="single"/>
            <w:lang w:eastAsia="cs-CZ"/>
          </w:rPr>
          <w:t>Sociální dávky v době pandemie covid-19</w:t>
        </w:r>
      </w:hyperlink>
    </w:p>
    <w:p w14:paraId="0F26F277"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643069F0"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Předpisy</w:t>
      </w:r>
    </w:p>
    <w:p w14:paraId="305D0A8F" w14:textId="77777777" w:rsidR="00BE09AA" w:rsidRPr="00BE09AA" w:rsidRDefault="00BE09AA" w:rsidP="00BE09AA">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BE09AA">
        <w:rPr>
          <w:rFonts w:ascii="Fira Sans" w:eastAsia="Times New Roman" w:hAnsi="Fira Sans" w:cs="Times New Roman"/>
          <w:color w:val="353535"/>
          <w:sz w:val="15"/>
          <w:szCs w:val="15"/>
          <w:lang w:eastAsia="cs-CZ"/>
        </w:rPr>
        <w:lastRenderedPageBreak/>
        <w:t>Speciální předpisy</w:t>
      </w:r>
    </w:p>
    <w:p w14:paraId="7C6AD8C7" w14:textId="77777777" w:rsidR="00BE09AA" w:rsidRPr="00BE09AA" w:rsidRDefault="00BE09AA" w:rsidP="00BE09AA">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1" w:history="1">
        <w:r w:rsidRPr="00BE09AA">
          <w:rPr>
            <w:rFonts w:ascii="Fira Sans" w:eastAsia="Times New Roman" w:hAnsi="Fira Sans" w:cs="Times New Roman"/>
            <w:color w:val="005B92"/>
            <w:sz w:val="24"/>
            <w:szCs w:val="24"/>
            <w:u w:val="single"/>
            <w:lang w:eastAsia="cs-CZ"/>
          </w:rPr>
          <w:t>455/1991 Sb.</w:t>
        </w:r>
      </w:hyperlink>
      <w:r w:rsidRPr="00BE09AA">
        <w:rPr>
          <w:rFonts w:ascii="Fira Sans" w:eastAsia="Times New Roman" w:hAnsi="Fira Sans" w:cs="Times New Roman"/>
          <w:color w:val="232323"/>
          <w:sz w:val="24"/>
          <w:szCs w:val="24"/>
          <w:lang w:eastAsia="cs-CZ"/>
        </w:rPr>
        <w:br/>
        <w:t>živnostenský zákon</w:t>
      </w:r>
    </w:p>
    <w:p w14:paraId="2A0B396A" w14:textId="77777777" w:rsidR="00BE09AA" w:rsidRPr="00BE09AA" w:rsidRDefault="00BE09AA" w:rsidP="00BE09AA">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2" w:history="1">
        <w:r w:rsidRPr="00BE09AA">
          <w:rPr>
            <w:rFonts w:ascii="Fira Sans" w:eastAsia="Times New Roman" w:hAnsi="Fira Sans" w:cs="Times New Roman"/>
            <w:color w:val="005B92"/>
            <w:sz w:val="24"/>
            <w:szCs w:val="24"/>
            <w:u w:val="single"/>
            <w:lang w:eastAsia="cs-CZ"/>
          </w:rPr>
          <w:t>13/1997 Sb.</w:t>
        </w:r>
      </w:hyperlink>
      <w:r w:rsidRPr="00BE09AA">
        <w:rPr>
          <w:rFonts w:ascii="Fira Sans" w:eastAsia="Times New Roman" w:hAnsi="Fira Sans" w:cs="Times New Roman"/>
          <w:color w:val="232323"/>
          <w:sz w:val="24"/>
          <w:szCs w:val="24"/>
          <w:lang w:eastAsia="cs-CZ"/>
        </w:rPr>
        <w:br/>
        <w:t>o pozemních komunikacích</w:t>
      </w:r>
    </w:p>
    <w:p w14:paraId="0BA65960" w14:textId="77777777" w:rsidR="00BE09AA" w:rsidRPr="00BE09AA" w:rsidRDefault="00BE09AA" w:rsidP="00BE09AA">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3" w:history="1">
        <w:r w:rsidRPr="00BE09AA">
          <w:rPr>
            <w:rFonts w:ascii="Fira Sans" w:eastAsia="Times New Roman" w:hAnsi="Fira Sans" w:cs="Times New Roman"/>
            <w:color w:val="005B92"/>
            <w:sz w:val="24"/>
            <w:szCs w:val="24"/>
            <w:u w:val="single"/>
            <w:lang w:eastAsia="cs-CZ"/>
          </w:rPr>
          <w:t>106/1999 Sb.</w:t>
        </w:r>
      </w:hyperlink>
      <w:r w:rsidRPr="00BE09AA">
        <w:rPr>
          <w:rFonts w:ascii="Fira Sans" w:eastAsia="Times New Roman" w:hAnsi="Fira Sans" w:cs="Times New Roman"/>
          <w:color w:val="232323"/>
          <w:sz w:val="24"/>
          <w:szCs w:val="24"/>
          <w:lang w:eastAsia="cs-CZ"/>
        </w:rPr>
        <w:br/>
        <w:t>o svobodném přístupu k informacím</w:t>
      </w:r>
    </w:p>
    <w:p w14:paraId="07BF5E64" w14:textId="77777777" w:rsidR="00BE09AA" w:rsidRPr="00BE09AA" w:rsidRDefault="00BE09AA" w:rsidP="00BE09AA">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4" w:history="1">
        <w:r w:rsidRPr="00BE09AA">
          <w:rPr>
            <w:rFonts w:ascii="Fira Sans" w:eastAsia="Times New Roman" w:hAnsi="Fira Sans" w:cs="Times New Roman"/>
            <w:color w:val="005B92"/>
            <w:sz w:val="24"/>
            <w:szCs w:val="24"/>
            <w:u w:val="single"/>
            <w:lang w:eastAsia="cs-CZ"/>
          </w:rPr>
          <w:t>266/1994 Sb.</w:t>
        </w:r>
      </w:hyperlink>
      <w:r w:rsidRPr="00BE09AA">
        <w:rPr>
          <w:rFonts w:ascii="Fira Sans" w:eastAsia="Times New Roman" w:hAnsi="Fira Sans" w:cs="Times New Roman"/>
          <w:color w:val="232323"/>
          <w:sz w:val="24"/>
          <w:szCs w:val="24"/>
          <w:lang w:eastAsia="cs-CZ"/>
        </w:rPr>
        <w:br/>
        <w:t>o dráhách</w:t>
      </w:r>
    </w:p>
    <w:p w14:paraId="5394E3BD" w14:textId="77777777" w:rsidR="00BE09AA" w:rsidRPr="00BE09AA" w:rsidRDefault="00BE09AA" w:rsidP="00BE09AA">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5" w:history="1">
        <w:r w:rsidRPr="00BE09AA">
          <w:rPr>
            <w:rFonts w:ascii="Fira Sans" w:eastAsia="Times New Roman" w:hAnsi="Fira Sans" w:cs="Times New Roman"/>
            <w:color w:val="005B92"/>
            <w:sz w:val="24"/>
            <w:szCs w:val="24"/>
            <w:u w:val="single"/>
            <w:lang w:eastAsia="cs-CZ"/>
          </w:rPr>
          <w:t>111/1994 Sb.</w:t>
        </w:r>
      </w:hyperlink>
      <w:r w:rsidRPr="00BE09AA">
        <w:rPr>
          <w:rFonts w:ascii="Fira Sans" w:eastAsia="Times New Roman" w:hAnsi="Fira Sans" w:cs="Times New Roman"/>
          <w:color w:val="232323"/>
          <w:sz w:val="24"/>
          <w:szCs w:val="24"/>
          <w:lang w:eastAsia="cs-CZ"/>
        </w:rPr>
        <w:br/>
        <w:t>o silniční dopravě</w:t>
      </w:r>
    </w:p>
    <w:p w14:paraId="11F1B975"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01647149" w14:textId="77777777" w:rsidR="00BE09AA" w:rsidRPr="00BE09AA" w:rsidRDefault="00BE09AA" w:rsidP="00BE09AA">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proofErr w:type="spellStart"/>
      <w:r w:rsidRPr="00BE09AA">
        <w:rPr>
          <w:rFonts w:ascii="Fira Sans" w:eastAsia="Times New Roman" w:hAnsi="Fira Sans" w:cs="Times New Roman"/>
          <w:color w:val="353535"/>
          <w:sz w:val="15"/>
          <w:szCs w:val="15"/>
          <w:lang w:eastAsia="cs-CZ"/>
        </w:rPr>
        <w:t>Novelizujíci</w:t>
      </w:r>
      <w:proofErr w:type="spellEnd"/>
      <w:r w:rsidRPr="00BE09AA">
        <w:rPr>
          <w:rFonts w:ascii="Fira Sans" w:eastAsia="Times New Roman" w:hAnsi="Fira Sans" w:cs="Times New Roman"/>
          <w:color w:val="353535"/>
          <w:sz w:val="15"/>
          <w:szCs w:val="15"/>
          <w:lang w:eastAsia="cs-CZ"/>
        </w:rPr>
        <w:t xml:space="preserve"> předpisy</w:t>
      </w:r>
    </w:p>
    <w:p w14:paraId="055A9E58" w14:textId="77777777" w:rsidR="00BE09AA" w:rsidRPr="00BE09AA" w:rsidRDefault="00BE09AA" w:rsidP="00BE09AA">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6" w:history="1">
        <w:r w:rsidRPr="00BE09AA">
          <w:rPr>
            <w:rFonts w:ascii="Fira Sans" w:eastAsia="Times New Roman" w:hAnsi="Fira Sans" w:cs="Times New Roman"/>
            <w:color w:val="005B92"/>
            <w:sz w:val="24"/>
            <w:szCs w:val="24"/>
            <w:u w:val="single"/>
            <w:lang w:eastAsia="cs-CZ"/>
          </w:rPr>
          <w:t>183/2017 Sb.</w:t>
        </w:r>
      </w:hyperlink>
      <w:r w:rsidRPr="00BE09AA">
        <w:rPr>
          <w:rFonts w:ascii="Fira Sans" w:eastAsia="Times New Roman" w:hAnsi="Fira Sans" w:cs="Times New Roman"/>
          <w:color w:val="232323"/>
          <w:sz w:val="24"/>
          <w:szCs w:val="24"/>
          <w:lang w:eastAsia="cs-CZ"/>
        </w:rPr>
        <w:br/>
        <w:t>změny zákonů v souvislosti s přijetím zákonů o přestupcích</w:t>
      </w:r>
    </w:p>
    <w:p w14:paraId="00793884" w14:textId="77777777" w:rsidR="00BE09AA" w:rsidRPr="00BE09AA" w:rsidRDefault="00BE09AA" w:rsidP="00BE09AA">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7" w:history="1">
        <w:r w:rsidRPr="00BE09AA">
          <w:rPr>
            <w:rFonts w:ascii="Fira Sans" w:eastAsia="Times New Roman" w:hAnsi="Fira Sans" w:cs="Times New Roman"/>
            <w:color w:val="005B92"/>
            <w:sz w:val="24"/>
            <w:szCs w:val="24"/>
            <w:u w:val="single"/>
            <w:lang w:eastAsia="cs-CZ"/>
          </w:rPr>
          <w:t>298/2016 Sb.</w:t>
        </w:r>
      </w:hyperlink>
      <w:r w:rsidRPr="00BE09AA">
        <w:rPr>
          <w:rFonts w:ascii="Fira Sans" w:eastAsia="Times New Roman" w:hAnsi="Fira Sans" w:cs="Times New Roman"/>
          <w:color w:val="232323"/>
          <w:sz w:val="24"/>
          <w:szCs w:val="24"/>
          <w:lang w:eastAsia="cs-CZ"/>
        </w:rPr>
        <w:br/>
        <w:t>změny související s přijetím zákona o službách vytvářejících důvěru pro elektronické transakce</w:t>
      </w:r>
    </w:p>
    <w:p w14:paraId="4579D4CF" w14:textId="77777777" w:rsidR="00BE09AA" w:rsidRPr="00BE09AA" w:rsidRDefault="00BE09AA" w:rsidP="00BE09AA">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8" w:history="1">
        <w:r w:rsidRPr="00BE09AA">
          <w:rPr>
            <w:rFonts w:ascii="Fira Sans" w:eastAsia="Times New Roman" w:hAnsi="Fira Sans" w:cs="Times New Roman"/>
            <w:color w:val="005B92"/>
            <w:sz w:val="24"/>
            <w:szCs w:val="24"/>
            <w:u w:val="single"/>
            <w:lang w:eastAsia="cs-CZ"/>
          </w:rPr>
          <w:t>12/2020 Sb.</w:t>
        </w:r>
      </w:hyperlink>
      <w:r w:rsidRPr="00BE09AA">
        <w:rPr>
          <w:rFonts w:ascii="Fira Sans" w:eastAsia="Times New Roman" w:hAnsi="Fira Sans" w:cs="Times New Roman"/>
          <w:color w:val="232323"/>
          <w:sz w:val="24"/>
          <w:szCs w:val="24"/>
          <w:lang w:eastAsia="cs-CZ"/>
        </w:rPr>
        <w:br/>
        <w:t>o právu na digitální služby a o změně některých zákonů</w:t>
      </w:r>
    </w:p>
    <w:p w14:paraId="6DE5F43F" w14:textId="77777777" w:rsidR="00BE09AA" w:rsidRPr="00BE09AA" w:rsidRDefault="00BE09AA" w:rsidP="00BE09AA">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19" w:history="1">
        <w:r w:rsidRPr="00BE09AA">
          <w:rPr>
            <w:rFonts w:ascii="Fira Sans" w:eastAsia="Times New Roman" w:hAnsi="Fira Sans" w:cs="Times New Roman"/>
            <w:color w:val="005B92"/>
            <w:sz w:val="24"/>
            <w:szCs w:val="24"/>
            <w:u w:val="single"/>
            <w:lang w:eastAsia="cs-CZ"/>
          </w:rPr>
          <w:t>7/2009 Sb.</w:t>
        </w:r>
      </w:hyperlink>
      <w:r w:rsidRPr="00BE09AA">
        <w:rPr>
          <w:rFonts w:ascii="Fira Sans" w:eastAsia="Times New Roman" w:hAnsi="Fira Sans" w:cs="Times New Roman"/>
          <w:color w:val="232323"/>
          <w:sz w:val="24"/>
          <w:szCs w:val="24"/>
          <w:lang w:eastAsia="cs-CZ"/>
        </w:rPr>
        <w:br/>
        <w:t>změna občanského soudního řádu a dalších souvisejících zákonů</w:t>
      </w:r>
    </w:p>
    <w:p w14:paraId="29D81012" w14:textId="77777777" w:rsidR="00BE09AA" w:rsidRPr="00BE09AA" w:rsidRDefault="00BE09AA" w:rsidP="00BE09AA">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0" w:history="1">
        <w:r w:rsidRPr="00BE09AA">
          <w:rPr>
            <w:rFonts w:ascii="Fira Sans" w:eastAsia="Times New Roman" w:hAnsi="Fira Sans" w:cs="Times New Roman"/>
            <w:color w:val="005B92"/>
            <w:sz w:val="24"/>
            <w:szCs w:val="24"/>
            <w:u w:val="single"/>
            <w:lang w:eastAsia="cs-CZ"/>
          </w:rPr>
          <w:t>303/2013 Sb.</w:t>
        </w:r>
      </w:hyperlink>
      <w:r w:rsidRPr="00BE09AA">
        <w:rPr>
          <w:rFonts w:ascii="Fira Sans" w:eastAsia="Times New Roman" w:hAnsi="Fira Sans" w:cs="Times New Roman"/>
          <w:color w:val="232323"/>
          <w:sz w:val="24"/>
          <w:szCs w:val="24"/>
          <w:lang w:eastAsia="cs-CZ"/>
        </w:rPr>
        <w:br/>
        <w:t>změna zákonů v souvis. s přijetím rekodifikace soukromého práva</w:t>
      </w:r>
    </w:p>
    <w:p w14:paraId="60ED4DB1"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0ACA6043" w14:textId="77777777" w:rsidR="00BE09AA" w:rsidRPr="00BE09AA" w:rsidRDefault="00BE09AA" w:rsidP="00BE09AA">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BE09AA">
        <w:rPr>
          <w:rFonts w:ascii="Fira Sans" w:eastAsia="Times New Roman" w:hAnsi="Fira Sans" w:cs="Times New Roman"/>
          <w:color w:val="353535"/>
          <w:sz w:val="15"/>
          <w:szCs w:val="15"/>
          <w:lang w:eastAsia="cs-CZ"/>
        </w:rPr>
        <w:t>Novelizované předpisy</w:t>
      </w:r>
    </w:p>
    <w:p w14:paraId="10DB9F78" w14:textId="77777777" w:rsidR="00BE09AA" w:rsidRPr="00BE09AA" w:rsidRDefault="00BE09AA" w:rsidP="00BE09AA">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1" w:history="1">
        <w:r w:rsidRPr="00BE09AA">
          <w:rPr>
            <w:rFonts w:ascii="Fira Sans" w:eastAsia="Times New Roman" w:hAnsi="Fira Sans" w:cs="Times New Roman"/>
            <w:color w:val="005B92"/>
            <w:sz w:val="24"/>
            <w:szCs w:val="24"/>
            <w:u w:val="single"/>
            <w:lang w:eastAsia="cs-CZ"/>
          </w:rPr>
          <w:t>71/1967 Sb.</w:t>
        </w:r>
      </w:hyperlink>
      <w:r w:rsidRPr="00BE09AA">
        <w:rPr>
          <w:rFonts w:ascii="Fira Sans" w:eastAsia="Times New Roman" w:hAnsi="Fira Sans" w:cs="Times New Roman"/>
          <w:color w:val="232323"/>
          <w:sz w:val="24"/>
          <w:szCs w:val="24"/>
          <w:lang w:eastAsia="cs-CZ"/>
        </w:rPr>
        <w:br/>
        <w:t>o správním řízení (správní řád)</w:t>
      </w:r>
    </w:p>
    <w:p w14:paraId="548169C0" w14:textId="77777777" w:rsidR="00BE09AA" w:rsidRPr="00BE09AA" w:rsidRDefault="00BE09AA" w:rsidP="00BE09AA">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BE09AA">
        <w:rPr>
          <w:rFonts w:ascii="Fira Sans" w:eastAsia="Times New Roman" w:hAnsi="Fira Sans" w:cs="Times New Roman"/>
          <w:color w:val="353535"/>
          <w:sz w:val="15"/>
          <w:szCs w:val="15"/>
          <w:lang w:eastAsia="cs-CZ"/>
        </w:rPr>
        <w:t>Prováděcí předpisy</w:t>
      </w:r>
    </w:p>
    <w:p w14:paraId="03C2DC92" w14:textId="77777777" w:rsidR="00BE09AA" w:rsidRPr="00BE09AA" w:rsidRDefault="00BE09AA" w:rsidP="00BE09AA">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2" w:history="1">
        <w:r w:rsidRPr="00BE09AA">
          <w:rPr>
            <w:rFonts w:ascii="Fira Sans" w:eastAsia="Times New Roman" w:hAnsi="Fira Sans" w:cs="Times New Roman"/>
            <w:color w:val="005B92"/>
            <w:sz w:val="24"/>
            <w:szCs w:val="24"/>
            <w:u w:val="single"/>
            <w:lang w:eastAsia="cs-CZ"/>
          </w:rPr>
          <w:t>520/2005 Sb.</w:t>
        </w:r>
      </w:hyperlink>
      <w:r w:rsidRPr="00BE09AA">
        <w:rPr>
          <w:rFonts w:ascii="Fira Sans" w:eastAsia="Times New Roman" w:hAnsi="Fira Sans" w:cs="Times New Roman"/>
          <w:color w:val="232323"/>
          <w:sz w:val="24"/>
          <w:szCs w:val="24"/>
          <w:lang w:eastAsia="cs-CZ"/>
        </w:rPr>
        <w:br/>
        <w:t xml:space="preserve">hotové výdaje a ušlý </w:t>
      </w:r>
      <w:proofErr w:type="spellStart"/>
      <w:proofErr w:type="gramStart"/>
      <w:r w:rsidRPr="00BE09AA">
        <w:rPr>
          <w:rFonts w:ascii="Fira Sans" w:eastAsia="Times New Roman" w:hAnsi="Fira Sans" w:cs="Times New Roman"/>
          <w:color w:val="232323"/>
          <w:sz w:val="24"/>
          <w:szCs w:val="24"/>
          <w:lang w:eastAsia="cs-CZ"/>
        </w:rPr>
        <w:t>výdělek,které</w:t>
      </w:r>
      <w:proofErr w:type="spellEnd"/>
      <w:proofErr w:type="gramEnd"/>
      <w:r w:rsidRPr="00BE09AA">
        <w:rPr>
          <w:rFonts w:ascii="Fira Sans" w:eastAsia="Times New Roman" w:hAnsi="Fira Sans" w:cs="Times New Roman"/>
          <w:color w:val="232323"/>
          <w:sz w:val="24"/>
          <w:szCs w:val="24"/>
          <w:lang w:eastAsia="cs-CZ"/>
        </w:rPr>
        <w:t xml:space="preserve"> správní </w:t>
      </w:r>
      <w:proofErr w:type="spellStart"/>
      <w:r w:rsidRPr="00BE09AA">
        <w:rPr>
          <w:rFonts w:ascii="Fira Sans" w:eastAsia="Times New Roman" w:hAnsi="Fira Sans" w:cs="Times New Roman"/>
          <w:color w:val="232323"/>
          <w:sz w:val="24"/>
          <w:szCs w:val="24"/>
          <w:lang w:eastAsia="cs-CZ"/>
        </w:rPr>
        <w:t>org</w:t>
      </w:r>
      <w:proofErr w:type="spellEnd"/>
      <w:r w:rsidRPr="00BE09AA">
        <w:rPr>
          <w:rFonts w:ascii="Fira Sans" w:eastAsia="Times New Roman" w:hAnsi="Fira Sans" w:cs="Times New Roman"/>
          <w:color w:val="232323"/>
          <w:sz w:val="24"/>
          <w:szCs w:val="24"/>
          <w:lang w:eastAsia="cs-CZ"/>
        </w:rPr>
        <w:t>. hradí jiným osobám</w:t>
      </w:r>
    </w:p>
    <w:p w14:paraId="65947D24" w14:textId="77777777" w:rsidR="00BE09AA" w:rsidRPr="00BE09AA" w:rsidRDefault="00BE09AA" w:rsidP="00BE09AA">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3" w:history="1">
        <w:r w:rsidRPr="00BE09AA">
          <w:rPr>
            <w:rFonts w:ascii="Fira Sans" w:eastAsia="Times New Roman" w:hAnsi="Fira Sans" w:cs="Times New Roman"/>
            <w:color w:val="005B92"/>
            <w:sz w:val="24"/>
            <w:szCs w:val="24"/>
            <w:u w:val="single"/>
            <w:lang w:eastAsia="cs-CZ"/>
          </w:rPr>
          <w:t>ZP13/2008</w:t>
        </w:r>
      </w:hyperlink>
      <w:r w:rsidRPr="00BE09AA">
        <w:rPr>
          <w:rFonts w:ascii="Fira Sans" w:eastAsia="Times New Roman" w:hAnsi="Fira Sans" w:cs="Times New Roman"/>
          <w:color w:val="232323"/>
          <w:sz w:val="24"/>
          <w:szCs w:val="24"/>
          <w:lang w:eastAsia="cs-CZ"/>
        </w:rPr>
        <w:br/>
        <w:t>o některých správních rozhodnutích ministra životního prostředí</w:t>
      </w:r>
    </w:p>
    <w:p w14:paraId="0C91BF73" w14:textId="77777777" w:rsidR="00BE09AA" w:rsidRPr="00BE09AA" w:rsidRDefault="00BE09AA" w:rsidP="00BE09AA">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4" w:history="1">
        <w:r w:rsidRPr="00BE09AA">
          <w:rPr>
            <w:rFonts w:ascii="Fira Sans" w:eastAsia="Times New Roman" w:hAnsi="Fira Sans" w:cs="Times New Roman"/>
            <w:color w:val="005B92"/>
            <w:sz w:val="24"/>
            <w:szCs w:val="24"/>
            <w:u w:val="single"/>
            <w:lang w:eastAsia="cs-CZ"/>
          </w:rPr>
          <w:t>48/2014 (TV)</w:t>
        </w:r>
      </w:hyperlink>
      <w:r w:rsidRPr="00BE09AA">
        <w:rPr>
          <w:rFonts w:ascii="Fira Sans" w:eastAsia="Times New Roman" w:hAnsi="Fira Sans" w:cs="Times New Roman"/>
          <w:color w:val="232323"/>
          <w:sz w:val="24"/>
          <w:szCs w:val="24"/>
          <w:lang w:eastAsia="cs-CZ"/>
        </w:rPr>
        <w:br/>
        <w:t>rozhodnutí o ceně č. CEN/7/06.2014-99</w:t>
      </w:r>
    </w:p>
    <w:p w14:paraId="4E6A4B6F" w14:textId="77777777" w:rsidR="00BE09AA" w:rsidRPr="00BE09AA" w:rsidRDefault="00BE09AA" w:rsidP="00BE09AA">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5" w:history="1">
        <w:r w:rsidRPr="00BE09AA">
          <w:rPr>
            <w:rFonts w:ascii="Fira Sans" w:eastAsia="Times New Roman" w:hAnsi="Fira Sans" w:cs="Times New Roman"/>
            <w:color w:val="005B92"/>
            <w:sz w:val="24"/>
            <w:szCs w:val="24"/>
            <w:u w:val="single"/>
            <w:lang w:eastAsia="cs-CZ"/>
          </w:rPr>
          <w:t>6/2015 (PL)</w:t>
        </w:r>
      </w:hyperlink>
      <w:r w:rsidRPr="00BE09AA">
        <w:rPr>
          <w:rFonts w:ascii="Fira Sans" w:eastAsia="Times New Roman" w:hAnsi="Fira Sans" w:cs="Times New Roman"/>
          <w:color w:val="232323"/>
          <w:sz w:val="24"/>
          <w:szCs w:val="24"/>
          <w:lang w:eastAsia="cs-CZ"/>
        </w:rPr>
        <w:br/>
        <w:t>zastavení plavebního provozu na labsko-vltavské vodní cestě</w:t>
      </w:r>
    </w:p>
    <w:p w14:paraId="5EDCC50D" w14:textId="77777777" w:rsidR="00BE09AA" w:rsidRPr="00BE09AA" w:rsidRDefault="00BE09AA" w:rsidP="00BE09AA">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6" w:history="1">
        <w:r w:rsidRPr="00BE09AA">
          <w:rPr>
            <w:rFonts w:ascii="Fira Sans" w:eastAsia="Times New Roman" w:hAnsi="Fira Sans" w:cs="Times New Roman"/>
            <w:color w:val="005B92"/>
            <w:sz w:val="24"/>
            <w:szCs w:val="24"/>
            <w:u w:val="single"/>
            <w:lang w:eastAsia="cs-CZ"/>
          </w:rPr>
          <w:t>4/2011 (KR)</w:t>
        </w:r>
      </w:hyperlink>
      <w:r w:rsidRPr="00BE09AA">
        <w:rPr>
          <w:rFonts w:ascii="Fira Sans" w:eastAsia="Times New Roman" w:hAnsi="Fira Sans" w:cs="Times New Roman"/>
          <w:color w:val="232323"/>
          <w:sz w:val="24"/>
          <w:szCs w:val="24"/>
          <w:lang w:eastAsia="cs-CZ"/>
        </w:rPr>
        <w:br/>
        <w:t xml:space="preserve">o místní úpravě provozu na </w:t>
      </w:r>
      <w:proofErr w:type="spellStart"/>
      <w:r w:rsidRPr="00BE09AA">
        <w:rPr>
          <w:rFonts w:ascii="Fira Sans" w:eastAsia="Times New Roman" w:hAnsi="Fira Sans" w:cs="Times New Roman"/>
          <w:color w:val="232323"/>
          <w:sz w:val="24"/>
          <w:szCs w:val="24"/>
          <w:lang w:eastAsia="cs-CZ"/>
        </w:rPr>
        <w:t>pozem</w:t>
      </w:r>
      <w:proofErr w:type="spellEnd"/>
      <w:r w:rsidRPr="00BE09AA">
        <w:rPr>
          <w:rFonts w:ascii="Fira Sans" w:eastAsia="Times New Roman" w:hAnsi="Fira Sans" w:cs="Times New Roman"/>
          <w:color w:val="232323"/>
          <w:sz w:val="24"/>
          <w:szCs w:val="24"/>
          <w:lang w:eastAsia="cs-CZ"/>
        </w:rPr>
        <w:t>. komunikacích na území KRNAP</w:t>
      </w:r>
    </w:p>
    <w:p w14:paraId="56807ADC"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19F61C6C"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lastRenderedPageBreak/>
        <w:t>Předpisy EU a SDEU</w:t>
      </w:r>
    </w:p>
    <w:p w14:paraId="11AD0E30" w14:textId="77777777" w:rsidR="00BE09AA" w:rsidRPr="00BE09AA" w:rsidRDefault="00BE09AA" w:rsidP="00BE09AA">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7" w:history="1">
        <w:r w:rsidRPr="00BE09AA">
          <w:rPr>
            <w:rFonts w:ascii="Fira Sans" w:eastAsia="Times New Roman" w:hAnsi="Fira Sans" w:cs="Times New Roman"/>
            <w:color w:val="005B92"/>
            <w:sz w:val="24"/>
            <w:szCs w:val="24"/>
            <w:u w:val="single"/>
            <w:lang w:eastAsia="cs-CZ"/>
          </w:rPr>
          <w:t>32004L0038</w:t>
        </w:r>
      </w:hyperlink>
      <w:r w:rsidRPr="00BE09AA">
        <w:rPr>
          <w:rFonts w:ascii="Fira Sans" w:eastAsia="Times New Roman" w:hAnsi="Fira Sans" w:cs="Times New Roman"/>
          <w:color w:val="232323"/>
          <w:sz w:val="24"/>
          <w:szCs w:val="24"/>
          <w:lang w:eastAsia="cs-CZ"/>
        </w:rPr>
        <w:br/>
        <w:t>o právu občanů Unie se svobodně pohybovat</w:t>
      </w:r>
    </w:p>
    <w:p w14:paraId="37060EB2" w14:textId="77777777" w:rsidR="00BE09AA" w:rsidRPr="00BE09AA" w:rsidRDefault="00BE09AA" w:rsidP="00BE09AA">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8" w:history="1">
        <w:r w:rsidRPr="00BE09AA">
          <w:rPr>
            <w:rFonts w:ascii="Fira Sans" w:eastAsia="Times New Roman" w:hAnsi="Fira Sans" w:cs="Times New Roman"/>
            <w:color w:val="005B92"/>
            <w:sz w:val="24"/>
            <w:szCs w:val="24"/>
            <w:u w:val="single"/>
            <w:lang w:eastAsia="cs-CZ"/>
          </w:rPr>
          <w:t>32008L0115</w:t>
        </w:r>
      </w:hyperlink>
      <w:r w:rsidRPr="00BE09AA">
        <w:rPr>
          <w:rFonts w:ascii="Fira Sans" w:eastAsia="Times New Roman" w:hAnsi="Fira Sans" w:cs="Times New Roman"/>
          <w:color w:val="232323"/>
          <w:sz w:val="24"/>
          <w:szCs w:val="24"/>
          <w:lang w:eastAsia="cs-CZ"/>
        </w:rPr>
        <w:br/>
        <w:t>navracení neoprávněně pobývajících stát. příslušníků třetích zemí</w:t>
      </w:r>
    </w:p>
    <w:p w14:paraId="7E6E9289" w14:textId="77777777" w:rsidR="00BE09AA" w:rsidRPr="00BE09AA" w:rsidRDefault="00BE09AA" w:rsidP="00BE09AA">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29" w:history="1">
        <w:r w:rsidRPr="00BE09AA">
          <w:rPr>
            <w:rFonts w:ascii="Fira Sans" w:eastAsia="Times New Roman" w:hAnsi="Fira Sans" w:cs="Times New Roman"/>
            <w:color w:val="005B92"/>
            <w:sz w:val="24"/>
            <w:szCs w:val="24"/>
            <w:u w:val="single"/>
            <w:lang w:eastAsia="cs-CZ"/>
          </w:rPr>
          <w:t>32011L0095</w:t>
        </w:r>
      </w:hyperlink>
      <w:r w:rsidRPr="00BE09AA">
        <w:rPr>
          <w:rFonts w:ascii="Fira Sans" w:eastAsia="Times New Roman" w:hAnsi="Fira Sans" w:cs="Times New Roman"/>
          <w:color w:val="232323"/>
          <w:sz w:val="24"/>
          <w:szCs w:val="24"/>
          <w:lang w:eastAsia="cs-CZ"/>
        </w:rPr>
        <w:br/>
        <w:t>o jednotném statusu pro uprchlíky</w:t>
      </w:r>
    </w:p>
    <w:p w14:paraId="72F883BC" w14:textId="77777777" w:rsidR="00BE09AA" w:rsidRPr="00BE09AA" w:rsidRDefault="00BE09AA" w:rsidP="00BE09AA">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0" w:history="1">
        <w:r w:rsidRPr="00BE09AA">
          <w:rPr>
            <w:rFonts w:ascii="Fira Sans" w:eastAsia="Times New Roman" w:hAnsi="Fira Sans" w:cs="Times New Roman"/>
            <w:color w:val="005B92"/>
            <w:sz w:val="24"/>
            <w:szCs w:val="24"/>
            <w:u w:val="single"/>
            <w:lang w:eastAsia="cs-CZ"/>
          </w:rPr>
          <w:t>32005L0029</w:t>
        </w:r>
      </w:hyperlink>
      <w:r w:rsidRPr="00BE09AA">
        <w:rPr>
          <w:rFonts w:ascii="Fira Sans" w:eastAsia="Times New Roman" w:hAnsi="Fira Sans" w:cs="Times New Roman"/>
          <w:color w:val="232323"/>
          <w:sz w:val="24"/>
          <w:szCs w:val="24"/>
          <w:lang w:eastAsia="cs-CZ"/>
        </w:rPr>
        <w:br/>
        <w:t>o nekalých praktikách vůči spotřebitelům na vnitřním trhu</w:t>
      </w:r>
    </w:p>
    <w:p w14:paraId="42E2A7C7" w14:textId="77777777" w:rsidR="00BE09AA" w:rsidRPr="00BE09AA" w:rsidRDefault="00BE09AA" w:rsidP="00BE09AA">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1" w:history="1">
        <w:r w:rsidRPr="00BE09AA">
          <w:rPr>
            <w:rFonts w:ascii="Fira Sans" w:eastAsia="Times New Roman" w:hAnsi="Fira Sans" w:cs="Times New Roman"/>
            <w:color w:val="005B92"/>
            <w:sz w:val="24"/>
            <w:szCs w:val="24"/>
            <w:u w:val="single"/>
            <w:lang w:eastAsia="cs-CZ"/>
          </w:rPr>
          <w:t>32001L0083</w:t>
        </w:r>
      </w:hyperlink>
      <w:r w:rsidRPr="00BE09AA">
        <w:rPr>
          <w:rFonts w:ascii="Fira Sans" w:eastAsia="Times New Roman" w:hAnsi="Fira Sans" w:cs="Times New Roman"/>
          <w:color w:val="232323"/>
          <w:sz w:val="24"/>
          <w:szCs w:val="24"/>
          <w:lang w:eastAsia="cs-CZ"/>
        </w:rPr>
        <w:br/>
        <w:t>o kodexu Společenství týkajícím se humánních léčivých přípravků</w:t>
      </w:r>
    </w:p>
    <w:p w14:paraId="0C4B471A"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3EF360B3"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Usnesení vlády ČR</w:t>
      </w:r>
    </w:p>
    <w:p w14:paraId="19D18BF8" w14:textId="77777777" w:rsidR="00BE09AA" w:rsidRPr="00BE09AA" w:rsidRDefault="00BE09AA" w:rsidP="00BE09AA">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2" w:history="1">
        <w:r w:rsidRPr="00BE09AA">
          <w:rPr>
            <w:rFonts w:ascii="Fira Sans" w:eastAsia="Times New Roman" w:hAnsi="Fira Sans" w:cs="Times New Roman"/>
            <w:color w:val="005B92"/>
            <w:sz w:val="24"/>
            <w:szCs w:val="24"/>
            <w:u w:val="single"/>
            <w:lang w:eastAsia="cs-CZ"/>
          </w:rPr>
          <w:t>208/2021 (UV)</w:t>
        </w:r>
      </w:hyperlink>
      <w:r w:rsidRPr="00BE09AA">
        <w:rPr>
          <w:rFonts w:ascii="Fira Sans" w:eastAsia="Times New Roman" w:hAnsi="Fira Sans" w:cs="Times New Roman"/>
          <w:color w:val="232323"/>
          <w:sz w:val="24"/>
          <w:szCs w:val="24"/>
          <w:lang w:eastAsia="cs-CZ"/>
        </w:rPr>
        <w:br/>
        <w:t>o přijetí krizového opatření</w:t>
      </w:r>
    </w:p>
    <w:p w14:paraId="16F373E0" w14:textId="77777777" w:rsidR="00BE09AA" w:rsidRPr="00BE09AA" w:rsidRDefault="00BE09AA" w:rsidP="00BE09AA">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3" w:history="1">
        <w:r w:rsidRPr="00BE09AA">
          <w:rPr>
            <w:rFonts w:ascii="Fira Sans" w:eastAsia="Times New Roman" w:hAnsi="Fira Sans" w:cs="Times New Roman"/>
            <w:color w:val="005B92"/>
            <w:sz w:val="24"/>
            <w:szCs w:val="24"/>
            <w:u w:val="single"/>
            <w:lang w:eastAsia="cs-CZ"/>
          </w:rPr>
          <w:t>143/2021 (UV)</w:t>
        </w:r>
      </w:hyperlink>
      <w:r w:rsidRPr="00BE09AA">
        <w:rPr>
          <w:rFonts w:ascii="Fira Sans" w:eastAsia="Times New Roman" w:hAnsi="Fira Sans" w:cs="Times New Roman"/>
          <w:color w:val="232323"/>
          <w:sz w:val="24"/>
          <w:szCs w:val="24"/>
          <w:lang w:eastAsia="cs-CZ"/>
        </w:rPr>
        <w:br/>
        <w:t>o přijetí krizového opatření</w:t>
      </w:r>
    </w:p>
    <w:p w14:paraId="14B1167E" w14:textId="77777777" w:rsidR="00BE09AA" w:rsidRPr="00BE09AA" w:rsidRDefault="00BE09AA" w:rsidP="00BE09AA">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4" w:history="1">
        <w:r w:rsidRPr="00BE09AA">
          <w:rPr>
            <w:rFonts w:ascii="Fira Sans" w:eastAsia="Times New Roman" w:hAnsi="Fira Sans" w:cs="Times New Roman"/>
            <w:color w:val="005B92"/>
            <w:sz w:val="24"/>
            <w:szCs w:val="24"/>
            <w:u w:val="single"/>
            <w:lang w:eastAsia="cs-CZ"/>
          </w:rPr>
          <w:t>1026/2020 (UV)</w:t>
        </w:r>
      </w:hyperlink>
      <w:r w:rsidRPr="00BE09AA">
        <w:rPr>
          <w:rFonts w:ascii="Fira Sans" w:eastAsia="Times New Roman" w:hAnsi="Fira Sans" w:cs="Times New Roman"/>
          <w:color w:val="232323"/>
          <w:sz w:val="24"/>
          <w:szCs w:val="24"/>
          <w:lang w:eastAsia="cs-CZ"/>
        </w:rPr>
        <w:br/>
        <w:t>o přijetí krizového opatření V návaznosti na usnesení ...</w:t>
      </w:r>
    </w:p>
    <w:p w14:paraId="68B8A980" w14:textId="77777777" w:rsidR="00BE09AA" w:rsidRPr="00BE09AA" w:rsidRDefault="00BE09AA" w:rsidP="00BE09AA">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5" w:history="1">
        <w:r w:rsidRPr="00BE09AA">
          <w:rPr>
            <w:rFonts w:ascii="Fira Sans" w:eastAsia="Times New Roman" w:hAnsi="Fira Sans" w:cs="Times New Roman"/>
            <w:color w:val="005B92"/>
            <w:sz w:val="24"/>
            <w:szCs w:val="24"/>
            <w:u w:val="single"/>
            <w:lang w:eastAsia="cs-CZ"/>
          </w:rPr>
          <w:t>305/2020 (UV)</w:t>
        </w:r>
      </w:hyperlink>
      <w:r w:rsidRPr="00BE09AA">
        <w:rPr>
          <w:rFonts w:ascii="Fira Sans" w:eastAsia="Times New Roman" w:hAnsi="Fira Sans" w:cs="Times New Roman"/>
          <w:color w:val="232323"/>
          <w:sz w:val="24"/>
          <w:szCs w:val="24"/>
          <w:lang w:eastAsia="cs-CZ"/>
        </w:rPr>
        <w:br/>
        <w:t>o přijetí krizového opatření V návaznosti na usnesení ...</w:t>
      </w:r>
    </w:p>
    <w:p w14:paraId="0F4B8984" w14:textId="77777777" w:rsidR="00BE09AA" w:rsidRPr="00BE09AA" w:rsidRDefault="00BE09AA" w:rsidP="00BE09AA">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6" w:history="1">
        <w:r w:rsidRPr="00BE09AA">
          <w:rPr>
            <w:rFonts w:ascii="Fira Sans" w:eastAsia="Times New Roman" w:hAnsi="Fira Sans" w:cs="Times New Roman"/>
            <w:color w:val="005B92"/>
            <w:sz w:val="24"/>
            <w:szCs w:val="24"/>
            <w:u w:val="single"/>
            <w:lang w:eastAsia="cs-CZ"/>
          </w:rPr>
          <w:t>565/2015 (UV)</w:t>
        </w:r>
      </w:hyperlink>
      <w:r w:rsidRPr="00BE09AA">
        <w:rPr>
          <w:rFonts w:ascii="Fira Sans" w:eastAsia="Times New Roman" w:hAnsi="Fira Sans" w:cs="Times New Roman"/>
          <w:color w:val="232323"/>
          <w:sz w:val="24"/>
          <w:szCs w:val="24"/>
          <w:lang w:eastAsia="cs-CZ"/>
        </w:rPr>
        <w:br/>
        <w:t>k postupu proces. modelování a standardizaci agend veřejné správy</w:t>
      </w:r>
    </w:p>
    <w:p w14:paraId="5FE743A6"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461B2812"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Předpisy měst a obcí ČR</w:t>
      </w:r>
    </w:p>
    <w:p w14:paraId="1ADD228B" w14:textId="77777777" w:rsidR="00BE09AA" w:rsidRPr="00BE09AA" w:rsidRDefault="00BE09AA" w:rsidP="00BE09AA">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7" w:history="1">
        <w:r w:rsidRPr="00BE09AA">
          <w:rPr>
            <w:rFonts w:ascii="Fira Sans" w:eastAsia="Times New Roman" w:hAnsi="Fira Sans" w:cs="Times New Roman"/>
            <w:color w:val="005B92"/>
            <w:sz w:val="24"/>
            <w:szCs w:val="24"/>
            <w:u w:val="single"/>
            <w:lang w:eastAsia="cs-CZ"/>
          </w:rPr>
          <w:t>90/2021/OOP [1206]</w:t>
        </w:r>
      </w:hyperlink>
      <w:r w:rsidRPr="00BE09AA">
        <w:rPr>
          <w:rFonts w:ascii="Fira Sans" w:eastAsia="Times New Roman" w:hAnsi="Fira Sans" w:cs="Times New Roman"/>
          <w:color w:val="232323"/>
          <w:sz w:val="24"/>
          <w:szCs w:val="24"/>
          <w:lang w:eastAsia="cs-CZ"/>
        </w:rPr>
        <w:br/>
        <w:t>o změně závazné části územního plánu č. 05</w:t>
      </w:r>
    </w:p>
    <w:p w14:paraId="3082E678" w14:textId="77777777" w:rsidR="00BE09AA" w:rsidRPr="00BE09AA" w:rsidRDefault="00BE09AA" w:rsidP="00BE09AA">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8" w:history="1">
        <w:r w:rsidRPr="00BE09AA">
          <w:rPr>
            <w:rFonts w:ascii="Fira Sans" w:eastAsia="Times New Roman" w:hAnsi="Fira Sans" w:cs="Times New Roman"/>
            <w:color w:val="005B92"/>
            <w:sz w:val="24"/>
            <w:szCs w:val="24"/>
            <w:u w:val="single"/>
            <w:lang w:eastAsia="cs-CZ"/>
          </w:rPr>
          <w:t>89/2021/OOP [1206]</w:t>
        </w:r>
      </w:hyperlink>
      <w:r w:rsidRPr="00BE09AA">
        <w:rPr>
          <w:rFonts w:ascii="Fira Sans" w:eastAsia="Times New Roman" w:hAnsi="Fira Sans" w:cs="Times New Roman"/>
          <w:color w:val="232323"/>
          <w:sz w:val="24"/>
          <w:szCs w:val="24"/>
          <w:lang w:eastAsia="cs-CZ"/>
        </w:rPr>
        <w:br/>
        <w:t>o změně závazné části územního plánu č. 05</w:t>
      </w:r>
    </w:p>
    <w:p w14:paraId="28D0575F" w14:textId="77777777" w:rsidR="00BE09AA" w:rsidRPr="00BE09AA" w:rsidRDefault="00BE09AA" w:rsidP="00BE09AA">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39" w:history="1">
        <w:r w:rsidRPr="00BE09AA">
          <w:rPr>
            <w:rFonts w:ascii="Fira Sans" w:eastAsia="Times New Roman" w:hAnsi="Fira Sans" w:cs="Times New Roman"/>
            <w:color w:val="005B92"/>
            <w:sz w:val="24"/>
            <w:szCs w:val="24"/>
            <w:u w:val="single"/>
            <w:lang w:eastAsia="cs-CZ"/>
          </w:rPr>
          <w:t>88/2020/OOP [1206]</w:t>
        </w:r>
      </w:hyperlink>
      <w:r w:rsidRPr="00BE09AA">
        <w:rPr>
          <w:rFonts w:ascii="Fira Sans" w:eastAsia="Times New Roman" w:hAnsi="Fira Sans" w:cs="Times New Roman"/>
          <w:color w:val="232323"/>
          <w:sz w:val="24"/>
          <w:szCs w:val="24"/>
          <w:lang w:eastAsia="cs-CZ"/>
        </w:rPr>
        <w:br/>
        <w:t>o změně závazné části územního plánu č. 19</w:t>
      </w:r>
    </w:p>
    <w:p w14:paraId="5BB49FD1" w14:textId="77777777" w:rsidR="00BE09AA" w:rsidRPr="00BE09AA" w:rsidRDefault="00BE09AA" w:rsidP="00BE09AA">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0" w:history="1">
        <w:r w:rsidRPr="00BE09AA">
          <w:rPr>
            <w:rFonts w:ascii="Fira Sans" w:eastAsia="Times New Roman" w:hAnsi="Fira Sans" w:cs="Times New Roman"/>
            <w:color w:val="005B92"/>
            <w:sz w:val="24"/>
            <w:szCs w:val="24"/>
            <w:u w:val="single"/>
            <w:lang w:eastAsia="cs-CZ"/>
          </w:rPr>
          <w:t>87/2020/OOP [1206]</w:t>
        </w:r>
      </w:hyperlink>
      <w:r w:rsidRPr="00BE09AA">
        <w:rPr>
          <w:rFonts w:ascii="Fira Sans" w:eastAsia="Times New Roman" w:hAnsi="Fira Sans" w:cs="Times New Roman"/>
          <w:color w:val="232323"/>
          <w:sz w:val="24"/>
          <w:szCs w:val="24"/>
          <w:lang w:eastAsia="cs-CZ"/>
        </w:rPr>
        <w:br/>
        <w:t>o změně závazné části územního plánu č. 12</w:t>
      </w:r>
    </w:p>
    <w:p w14:paraId="3B63F9A1" w14:textId="77777777" w:rsidR="00BE09AA" w:rsidRPr="00BE09AA" w:rsidRDefault="00BE09AA" w:rsidP="00BE09AA">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1" w:history="1">
        <w:r w:rsidRPr="00BE09AA">
          <w:rPr>
            <w:rFonts w:ascii="Fira Sans" w:eastAsia="Times New Roman" w:hAnsi="Fira Sans" w:cs="Times New Roman"/>
            <w:color w:val="005B92"/>
            <w:sz w:val="24"/>
            <w:szCs w:val="24"/>
            <w:u w:val="single"/>
            <w:lang w:eastAsia="cs-CZ"/>
          </w:rPr>
          <w:t>86/2020/OOP [1206]</w:t>
        </w:r>
      </w:hyperlink>
      <w:r w:rsidRPr="00BE09AA">
        <w:rPr>
          <w:rFonts w:ascii="Fira Sans" w:eastAsia="Times New Roman" w:hAnsi="Fira Sans" w:cs="Times New Roman"/>
          <w:color w:val="232323"/>
          <w:sz w:val="24"/>
          <w:szCs w:val="24"/>
          <w:lang w:eastAsia="cs-CZ"/>
        </w:rPr>
        <w:br/>
        <w:t>o změně závazné části územního plánu č. 12</w:t>
      </w:r>
    </w:p>
    <w:p w14:paraId="056C7420"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2CAFB2EA"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Přeložená legislativa</w:t>
      </w:r>
    </w:p>
    <w:p w14:paraId="6B6F72D4" w14:textId="77777777" w:rsidR="00BE09AA" w:rsidRPr="00BE09AA" w:rsidRDefault="00BE09AA" w:rsidP="00BE09AA">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2" w:history="1">
        <w:r w:rsidRPr="00BE09AA">
          <w:rPr>
            <w:rFonts w:ascii="Fira Sans" w:eastAsia="Times New Roman" w:hAnsi="Fira Sans" w:cs="Times New Roman"/>
            <w:color w:val="005B92"/>
            <w:sz w:val="24"/>
            <w:szCs w:val="24"/>
            <w:u w:val="single"/>
            <w:lang w:eastAsia="cs-CZ"/>
          </w:rPr>
          <w:t>500/2004 Sb. - Správní řád (</w:t>
        </w:r>
        <w:proofErr w:type="spellStart"/>
        <w:r w:rsidRPr="00BE09AA">
          <w:rPr>
            <w:rFonts w:ascii="Fira Sans" w:eastAsia="Times New Roman" w:hAnsi="Fira Sans" w:cs="Times New Roman"/>
            <w:color w:val="005B92"/>
            <w:sz w:val="24"/>
            <w:szCs w:val="24"/>
            <w:u w:val="single"/>
            <w:lang w:eastAsia="cs-CZ"/>
          </w:rPr>
          <w:t>Administrative</w:t>
        </w:r>
        <w:proofErr w:type="spellEnd"/>
        <w:r w:rsidRPr="00BE09AA">
          <w:rPr>
            <w:rFonts w:ascii="Fira Sans" w:eastAsia="Times New Roman" w:hAnsi="Fira Sans" w:cs="Times New Roman"/>
            <w:color w:val="005B92"/>
            <w:sz w:val="24"/>
            <w:szCs w:val="24"/>
            <w:u w:val="single"/>
            <w:lang w:eastAsia="cs-CZ"/>
          </w:rPr>
          <w:t xml:space="preserve"> </w:t>
        </w:r>
        <w:proofErr w:type="spellStart"/>
        <w:r w:rsidRPr="00BE09AA">
          <w:rPr>
            <w:rFonts w:ascii="Fira Sans" w:eastAsia="Times New Roman" w:hAnsi="Fira Sans" w:cs="Times New Roman"/>
            <w:color w:val="005B92"/>
            <w:sz w:val="24"/>
            <w:szCs w:val="24"/>
            <w:u w:val="single"/>
            <w:lang w:eastAsia="cs-CZ"/>
          </w:rPr>
          <w:t>Procedure</w:t>
        </w:r>
        <w:proofErr w:type="spellEnd"/>
        <w:r w:rsidRPr="00BE09AA">
          <w:rPr>
            <w:rFonts w:ascii="Fira Sans" w:eastAsia="Times New Roman" w:hAnsi="Fira Sans" w:cs="Times New Roman"/>
            <w:color w:val="005B92"/>
            <w:sz w:val="24"/>
            <w:szCs w:val="24"/>
            <w:u w:val="single"/>
            <w:lang w:eastAsia="cs-CZ"/>
          </w:rPr>
          <w:t xml:space="preserve"> </w:t>
        </w:r>
        <w:proofErr w:type="spellStart"/>
        <w:r w:rsidRPr="00BE09AA">
          <w:rPr>
            <w:rFonts w:ascii="Fira Sans" w:eastAsia="Times New Roman" w:hAnsi="Fira Sans" w:cs="Times New Roman"/>
            <w:color w:val="005B92"/>
            <w:sz w:val="24"/>
            <w:szCs w:val="24"/>
            <w:u w:val="single"/>
            <w:lang w:eastAsia="cs-CZ"/>
          </w:rPr>
          <w:t>Code</w:t>
        </w:r>
        <w:proofErr w:type="spellEnd"/>
        <w:r w:rsidRPr="00BE09AA">
          <w:rPr>
            <w:rFonts w:ascii="Fira Sans" w:eastAsia="Times New Roman" w:hAnsi="Fira Sans" w:cs="Times New Roman"/>
            <w:color w:val="005B92"/>
            <w:sz w:val="24"/>
            <w:szCs w:val="24"/>
            <w:u w:val="single"/>
            <w:lang w:eastAsia="cs-CZ"/>
          </w:rPr>
          <w:t>)</w:t>
        </w:r>
      </w:hyperlink>
    </w:p>
    <w:p w14:paraId="2D951538"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Monografie</w:t>
      </w:r>
    </w:p>
    <w:p w14:paraId="4B5BD5E4" w14:textId="77777777" w:rsidR="00BE09AA" w:rsidRPr="00BE09AA" w:rsidRDefault="00BE09AA" w:rsidP="00BE09AA">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3" w:history="1">
        <w:r w:rsidRPr="00BE09AA">
          <w:rPr>
            <w:rFonts w:ascii="Fira Sans" w:eastAsia="Times New Roman" w:hAnsi="Fira Sans" w:cs="Times New Roman"/>
            <w:color w:val="005B92"/>
            <w:sz w:val="24"/>
            <w:szCs w:val="24"/>
            <w:u w:val="single"/>
            <w:lang w:eastAsia="cs-CZ"/>
          </w:rPr>
          <w:t>Akciová společnost a Evropská společnost</w:t>
        </w:r>
      </w:hyperlink>
    </w:p>
    <w:p w14:paraId="1D296FC9" w14:textId="77777777" w:rsidR="00BE09AA" w:rsidRPr="00BE09AA" w:rsidRDefault="00BE09AA" w:rsidP="00BE09AA">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4" w:history="1">
        <w:r w:rsidRPr="00BE09AA">
          <w:rPr>
            <w:rFonts w:ascii="Fira Sans" w:eastAsia="Times New Roman" w:hAnsi="Fira Sans" w:cs="Times New Roman"/>
            <w:color w:val="005B92"/>
            <w:sz w:val="24"/>
            <w:szCs w:val="24"/>
            <w:u w:val="single"/>
            <w:lang w:eastAsia="cs-CZ"/>
          </w:rPr>
          <w:t xml:space="preserve">Anglicko-český právnický slovník, 4. </w:t>
        </w:r>
        <w:proofErr w:type="spellStart"/>
        <w:r w:rsidRPr="00BE09AA">
          <w:rPr>
            <w:rFonts w:ascii="Fira Sans" w:eastAsia="Times New Roman" w:hAnsi="Fira Sans" w:cs="Times New Roman"/>
            <w:color w:val="005B92"/>
            <w:sz w:val="24"/>
            <w:szCs w:val="24"/>
            <w:u w:val="single"/>
            <w:lang w:eastAsia="cs-CZ"/>
          </w:rPr>
          <w:t>aktual</w:t>
        </w:r>
        <w:proofErr w:type="spellEnd"/>
        <w:r w:rsidRPr="00BE09AA">
          <w:rPr>
            <w:rFonts w:ascii="Fira Sans" w:eastAsia="Times New Roman" w:hAnsi="Fira Sans" w:cs="Times New Roman"/>
            <w:color w:val="005B92"/>
            <w:sz w:val="24"/>
            <w:szCs w:val="24"/>
            <w:u w:val="single"/>
            <w:lang w:eastAsia="cs-CZ"/>
          </w:rPr>
          <w:t>. a doplněné vyd.</w:t>
        </w:r>
      </w:hyperlink>
    </w:p>
    <w:p w14:paraId="59B23155" w14:textId="77777777" w:rsidR="00BE09AA" w:rsidRPr="00BE09AA" w:rsidRDefault="00BE09AA" w:rsidP="00BE09AA">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5" w:history="1">
        <w:r w:rsidRPr="00BE09AA">
          <w:rPr>
            <w:rFonts w:ascii="Fira Sans" w:eastAsia="Times New Roman" w:hAnsi="Fira Sans" w:cs="Times New Roman"/>
            <w:color w:val="005B92"/>
            <w:sz w:val="24"/>
            <w:szCs w:val="24"/>
            <w:u w:val="single"/>
            <w:lang w:eastAsia="cs-CZ"/>
          </w:rPr>
          <w:t>Aplikace mezinárodního práva v právním řádu ČR pohledem teorie a soudní praxe</w:t>
        </w:r>
      </w:hyperlink>
    </w:p>
    <w:p w14:paraId="241B7661" w14:textId="77777777" w:rsidR="00BE09AA" w:rsidRPr="00BE09AA" w:rsidRDefault="00BE09AA" w:rsidP="00BE09AA">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6" w:history="1">
        <w:r w:rsidRPr="00BE09AA">
          <w:rPr>
            <w:rFonts w:ascii="Fira Sans" w:eastAsia="Times New Roman" w:hAnsi="Fira Sans" w:cs="Times New Roman"/>
            <w:color w:val="005B92"/>
            <w:sz w:val="24"/>
            <w:szCs w:val="24"/>
            <w:u w:val="single"/>
            <w:lang w:eastAsia="cs-CZ"/>
          </w:rPr>
          <w:t xml:space="preserve">Atypická </w:t>
        </w:r>
        <w:proofErr w:type="gramStart"/>
        <w:r w:rsidRPr="00BE09AA">
          <w:rPr>
            <w:rFonts w:ascii="Fira Sans" w:eastAsia="Times New Roman" w:hAnsi="Fira Sans" w:cs="Times New Roman"/>
            <w:color w:val="005B92"/>
            <w:sz w:val="24"/>
            <w:szCs w:val="24"/>
            <w:u w:val="single"/>
            <w:lang w:eastAsia="cs-CZ"/>
          </w:rPr>
          <w:t>zaměstnání - cesta</w:t>
        </w:r>
        <w:proofErr w:type="gramEnd"/>
        <w:r w:rsidRPr="00BE09AA">
          <w:rPr>
            <w:rFonts w:ascii="Fira Sans" w:eastAsia="Times New Roman" w:hAnsi="Fira Sans" w:cs="Times New Roman"/>
            <w:color w:val="005B92"/>
            <w:sz w:val="24"/>
            <w:szCs w:val="24"/>
            <w:u w:val="single"/>
            <w:lang w:eastAsia="cs-CZ"/>
          </w:rPr>
          <w:t xml:space="preserve"> k vyšší zaměstnanosti?</w:t>
        </w:r>
      </w:hyperlink>
    </w:p>
    <w:p w14:paraId="4C991B50" w14:textId="77777777" w:rsidR="00BE09AA" w:rsidRPr="00BE09AA" w:rsidRDefault="00BE09AA" w:rsidP="00BE09AA">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7" w:history="1">
        <w:r w:rsidRPr="00BE09AA">
          <w:rPr>
            <w:rFonts w:ascii="Fira Sans" w:eastAsia="Times New Roman" w:hAnsi="Fira Sans" w:cs="Times New Roman"/>
            <w:color w:val="005B92"/>
            <w:sz w:val="24"/>
            <w:szCs w:val="24"/>
            <w:u w:val="single"/>
            <w:lang w:eastAsia="cs-CZ"/>
          </w:rPr>
          <w:t>Bankovní obchody</w:t>
        </w:r>
      </w:hyperlink>
    </w:p>
    <w:p w14:paraId="28B9AF1F"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767FF0AE"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Meritum</w:t>
      </w:r>
    </w:p>
    <w:p w14:paraId="25413ACC" w14:textId="77777777" w:rsidR="00BE09AA" w:rsidRPr="00BE09AA" w:rsidRDefault="00BE09AA" w:rsidP="00BE09AA">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8" w:history="1">
        <w:r w:rsidRPr="00BE09AA">
          <w:rPr>
            <w:rFonts w:ascii="Fira Sans" w:eastAsia="Times New Roman" w:hAnsi="Fira Sans" w:cs="Times New Roman"/>
            <w:color w:val="005B92"/>
            <w:sz w:val="24"/>
            <w:szCs w:val="24"/>
            <w:u w:val="single"/>
            <w:lang w:eastAsia="cs-CZ"/>
          </w:rPr>
          <w:t>EKOLOGICKÉ DANĚ</w:t>
        </w:r>
      </w:hyperlink>
    </w:p>
    <w:p w14:paraId="52797A0D" w14:textId="77777777" w:rsidR="00BE09AA" w:rsidRPr="00BE09AA" w:rsidRDefault="00BE09AA" w:rsidP="00BE09AA">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49" w:history="1">
        <w:r w:rsidRPr="00BE09AA">
          <w:rPr>
            <w:rFonts w:ascii="Fira Sans" w:eastAsia="Times New Roman" w:hAnsi="Fira Sans" w:cs="Times New Roman"/>
            <w:color w:val="005B92"/>
            <w:sz w:val="24"/>
            <w:szCs w:val="24"/>
            <w:u w:val="single"/>
            <w:lang w:eastAsia="cs-CZ"/>
          </w:rPr>
          <w:t>EKOLOGICKÉ DANĚ</w:t>
        </w:r>
      </w:hyperlink>
    </w:p>
    <w:p w14:paraId="194C2BAD" w14:textId="77777777" w:rsidR="00BE09AA" w:rsidRPr="00BE09AA" w:rsidRDefault="00BE09AA" w:rsidP="00BE09AA">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0" w:history="1">
        <w:r w:rsidRPr="00BE09AA">
          <w:rPr>
            <w:rFonts w:ascii="Fira Sans" w:eastAsia="Times New Roman" w:hAnsi="Fira Sans" w:cs="Times New Roman"/>
            <w:color w:val="005B92"/>
            <w:sz w:val="24"/>
            <w:szCs w:val="24"/>
            <w:u w:val="single"/>
            <w:lang w:eastAsia="cs-CZ"/>
          </w:rPr>
          <w:t>Pracovnělékařská služba</w:t>
        </w:r>
      </w:hyperlink>
    </w:p>
    <w:p w14:paraId="1A34555B" w14:textId="77777777" w:rsidR="00BE09AA" w:rsidRPr="00BE09AA" w:rsidRDefault="00BE09AA" w:rsidP="00BE09AA">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1" w:history="1">
        <w:r w:rsidRPr="00BE09AA">
          <w:rPr>
            <w:rFonts w:ascii="Fira Sans" w:eastAsia="Times New Roman" w:hAnsi="Fira Sans" w:cs="Times New Roman"/>
            <w:color w:val="005B92"/>
            <w:sz w:val="24"/>
            <w:szCs w:val="24"/>
            <w:u w:val="single"/>
            <w:lang w:eastAsia="cs-CZ"/>
          </w:rPr>
          <w:t>Srážky ze mzdy (z platu)</w:t>
        </w:r>
      </w:hyperlink>
    </w:p>
    <w:p w14:paraId="64BB3ECD" w14:textId="77777777" w:rsidR="00BE09AA" w:rsidRPr="00BE09AA" w:rsidRDefault="00BE09AA" w:rsidP="00BE09AA">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2" w:history="1">
        <w:r w:rsidRPr="00BE09AA">
          <w:rPr>
            <w:rFonts w:ascii="Fira Sans" w:eastAsia="Times New Roman" w:hAnsi="Fira Sans" w:cs="Times New Roman"/>
            <w:color w:val="005B92"/>
            <w:sz w:val="24"/>
            <w:szCs w:val="24"/>
            <w:u w:val="single"/>
            <w:lang w:eastAsia="cs-CZ"/>
          </w:rPr>
          <w:t>Srážky ze mzdy (z platu)</w:t>
        </w:r>
      </w:hyperlink>
    </w:p>
    <w:p w14:paraId="7E6527E5"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09B86BD7"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Vzory</w:t>
      </w:r>
    </w:p>
    <w:p w14:paraId="030DBD19" w14:textId="77777777" w:rsidR="00BE09AA" w:rsidRPr="00BE09AA" w:rsidRDefault="00BE09AA" w:rsidP="00BE09AA">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3" w:history="1">
        <w:r w:rsidRPr="00BE09AA">
          <w:rPr>
            <w:rFonts w:ascii="Fira Sans" w:eastAsia="Times New Roman" w:hAnsi="Fira Sans" w:cs="Times New Roman"/>
            <w:color w:val="005B92"/>
            <w:sz w:val="24"/>
            <w:szCs w:val="24"/>
            <w:u w:val="single"/>
            <w:lang w:eastAsia="cs-CZ"/>
          </w:rPr>
          <w:t>Protokol o udělení plné moci advokátovi (právnická osoba)</w:t>
        </w:r>
      </w:hyperlink>
    </w:p>
    <w:p w14:paraId="411C1F14" w14:textId="77777777" w:rsidR="00BE09AA" w:rsidRPr="00BE09AA" w:rsidRDefault="00BE09AA" w:rsidP="00BE09AA">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4" w:history="1">
        <w:r w:rsidRPr="00BE09AA">
          <w:rPr>
            <w:rFonts w:ascii="Fira Sans" w:eastAsia="Times New Roman" w:hAnsi="Fira Sans" w:cs="Times New Roman"/>
            <w:color w:val="005B92"/>
            <w:sz w:val="24"/>
            <w:szCs w:val="24"/>
            <w:u w:val="single"/>
            <w:lang w:eastAsia="cs-CZ"/>
          </w:rPr>
          <w:t>Protokol o udělení plné moci k určitému úkonu (právnická osoba)</w:t>
        </w:r>
      </w:hyperlink>
    </w:p>
    <w:p w14:paraId="6EE1288B" w14:textId="77777777" w:rsidR="00BE09AA" w:rsidRPr="00BE09AA" w:rsidRDefault="00BE09AA" w:rsidP="00BE09AA">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5" w:history="1">
        <w:r w:rsidRPr="00BE09AA">
          <w:rPr>
            <w:rFonts w:ascii="Fira Sans" w:eastAsia="Times New Roman" w:hAnsi="Fira Sans" w:cs="Times New Roman"/>
            <w:color w:val="005B92"/>
            <w:sz w:val="24"/>
            <w:szCs w:val="24"/>
            <w:u w:val="single"/>
            <w:lang w:eastAsia="cs-CZ"/>
          </w:rPr>
          <w:t>Protokol o udělené plné moci pro celé řízení (právnická osoba)</w:t>
        </w:r>
      </w:hyperlink>
    </w:p>
    <w:p w14:paraId="4EDD4B04" w14:textId="77777777" w:rsidR="00BE09AA" w:rsidRPr="00BE09AA" w:rsidRDefault="00BE09AA" w:rsidP="00BE09AA">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6" w:history="1">
        <w:r w:rsidRPr="00BE09AA">
          <w:rPr>
            <w:rFonts w:ascii="Fira Sans" w:eastAsia="Times New Roman" w:hAnsi="Fira Sans" w:cs="Times New Roman"/>
            <w:color w:val="005B92"/>
            <w:sz w:val="24"/>
            <w:szCs w:val="24"/>
            <w:u w:val="single"/>
            <w:lang w:eastAsia="cs-CZ"/>
          </w:rPr>
          <w:t>Protokol o udělení plné moci pro neurčitý počet řízení s určitým předmětem (právnická osoba)</w:t>
        </w:r>
      </w:hyperlink>
    </w:p>
    <w:p w14:paraId="1A93AF4C" w14:textId="77777777" w:rsidR="00BE09AA" w:rsidRPr="00BE09AA" w:rsidRDefault="00BE09AA" w:rsidP="00BE09AA">
      <w:pPr>
        <w:numPr>
          <w:ilvl w:val="0"/>
          <w:numId w:val="1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7" w:history="1">
        <w:r w:rsidRPr="00BE09AA">
          <w:rPr>
            <w:rFonts w:ascii="Fira Sans" w:eastAsia="Times New Roman" w:hAnsi="Fira Sans" w:cs="Times New Roman"/>
            <w:color w:val="005B92"/>
            <w:sz w:val="24"/>
            <w:szCs w:val="24"/>
            <w:u w:val="single"/>
            <w:lang w:eastAsia="cs-CZ"/>
          </w:rPr>
          <w:t xml:space="preserve">Plná </w:t>
        </w:r>
        <w:proofErr w:type="gramStart"/>
        <w:r w:rsidRPr="00BE09AA">
          <w:rPr>
            <w:rFonts w:ascii="Fira Sans" w:eastAsia="Times New Roman" w:hAnsi="Fira Sans" w:cs="Times New Roman"/>
            <w:color w:val="005B92"/>
            <w:sz w:val="24"/>
            <w:szCs w:val="24"/>
            <w:u w:val="single"/>
            <w:lang w:eastAsia="cs-CZ"/>
          </w:rPr>
          <w:t>moc - advokát</w:t>
        </w:r>
        <w:proofErr w:type="gramEnd"/>
        <w:r w:rsidRPr="00BE09AA">
          <w:rPr>
            <w:rFonts w:ascii="Fira Sans" w:eastAsia="Times New Roman" w:hAnsi="Fira Sans" w:cs="Times New Roman"/>
            <w:color w:val="005B92"/>
            <w:sz w:val="24"/>
            <w:szCs w:val="24"/>
            <w:u w:val="single"/>
            <w:lang w:eastAsia="cs-CZ"/>
          </w:rPr>
          <w:t xml:space="preserve"> (právnická osoba)</w:t>
        </w:r>
      </w:hyperlink>
    </w:p>
    <w:p w14:paraId="2EB8BE18"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00615D23" w14:textId="77777777" w:rsidR="00BE09AA" w:rsidRPr="00BE09AA" w:rsidRDefault="00BE09AA" w:rsidP="00BE09AA">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BE09AA">
        <w:rPr>
          <w:rFonts w:ascii="Fira Sans" w:eastAsia="Times New Roman" w:hAnsi="Fira Sans" w:cs="Times New Roman"/>
          <w:color w:val="353535"/>
          <w:sz w:val="20"/>
          <w:szCs w:val="20"/>
          <w:lang w:eastAsia="cs-CZ"/>
        </w:rPr>
        <w:t>Navigátor</w:t>
      </w:r>
    </w:p>
    <w:p w14:paraId="323EC6F5" w14:textId="77777777" w:rsidR="00BE09AA" w:rsidRPr="00BE09AA" w:rsidRDefault="00BE09AA" w:rsidP="00BE09AA">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8" w:history="1">
        <w:r w:rsidRPr="00BE09AA">
          <w:rPr>
            <w:rFonts w:ascii="Fira Sans" w:eastAsia="Times New Roman" w:hAnsi="Fira Sans" w:cs="Times New Roman"/>
            <w:color w:val="005B92"/>
            <w:sz w:val="24"/>
            <w:szCs w:val="24"/>
            <w:u w:val="single"/>
            <w:lang w:eastAsia="cs-CZ"/>
          </w:rPr>
          <w:t>Územní rozhodnutí o umístění stavby</w:t>
        </w:r>
      </w:hyperlink>
    </w:p>
    <w:p w14:paraId="2D63642C" w14:textId="77777777" w:rsidR="00BE09AA" w:rsidRPr="00BE09AA" w:rsidRDefault="00BE09AA" w:rsidP="00BE09AA">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59" w:history="1">
        <w:r w:rsidRPr="00BE09AA">
          <w:rPr>
            <w:rFonts w:ascii="Fira Sans" w:eastAsia="Times New Roman" w:hAnsi="Fira Sans" w:cs="Times New Roman"/>
            <w:color w:val="005B92"/>
            <w:sz w:val="24"/>
            <w:szCs w:val="24"/>
            <w:u w:val="single"/>
            <w:lang w:eastAsia="cs-CZ"/>
          </w:rPr>
          <w:t>Územní rozhodnutí o změně využití území</w:t>
        </w:r>
      </w:hyperlink>
    </w:p>
    <w:p w14:paraId="5906B291" w14:textId="77777777" w:rsidR="00BE09AA" w:rsidRPr="00BE09AA" w:rsidRDefault="00BE09AA" w:rsidP="00BE09AA">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60" w:history="1">
        <w:r w:rsidRPr="00BE09AA">
          <w:rPr>
            <w:rFonts w:ascii="Fira Sans" w:eastAsia="Times New Roman" w:hAnsi="Fira Sans" w:cs="Times New Roman"/>
            <w:color w:val="005B92"/>
            <w:sz w:val="24"/>
            <w:szCs w:val="24"/>
            <w:u w:val="single"/>
            <w:lang w:eastAsia="cs-CZ"/>
          </w:rPr>
          <w:t>Územní rozhodnutí o změně vlivu užívání stavby na území</w:t>
        </w:r>
      </w:hyperlink>
    </w:p>
    <w:p w14:paraId="70FD428F" w14:textId="77777777" w:rsidR="00BE09AA" w:rsidRPr="00BE09AA" w:rsidRDefault="00BE09AA" w:rsidP="00BE09AA">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61" w:history="1">
        <w:r w:rsidRPr="00BE09AA">
          <w:rPr>
            <w:rFonts w:ascii="Fira Sans" w:eastAsia="Times New Roman" w:hAnsi="Fira Sans" w:cs="Times New Roman"/>
            <w:color w:val="005B92"/>
            <w:sz w:val="24"/>
            <w:szCs w:val="24"/>
            <w:u w:val="single"/>
            <w:lang w:eastAsia="cs-CZ"/>
          </w:rPr>
          <w:t>Územní rozhodnutí o dělení nebo scelování pozemků</w:t>
        </w:r>
      </w:hyperlink>
    </w:p>
    <w:p w14:paraId="3EEF58A4" w14:textId="77777777" w:rsidR="00BE09AA" w:rsidRPr="00BE09AA" w:rsidRDefault="00BE09AA" w:rsidP="00BE09AA">
      <w:pPr>
        <w:numPr>
          <w:ilvl w:val="0"/>
          <w:numId w:val="1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162" w:history="1">
        <w:r w:rsidRPr="00BE09AA">
          <w:rPr>
            <w:rFonts w:ascii="Fira Sans" w:eastAsia="Times New Roman" w:hAnsi="Fira Sans" w:cs="Times New Roman"/>
            <w:color w:val="005B92"/>
            <w:sz w:val="24"/>
            <w:szCs w:val="24"/>
            <w:u w:val="single"/>
            <w:lang w:eastAsia="cs-CZ"/>
          </w:rPr>
          <w:t>Sdělení k dělení nebo scelování pozemků</w:t>
        </w:r>
      </w:hyperlink>
    </w:p>
    <w:p w14:paraId="7F286C9B" w14:textId="77777777" w:rsidR="00BE09AA" w:rsidRPr="00BE09AA" w:rsidRDefault="00BE09AA" w:rsidP="00BE09AA">
      <w:pPr>
        <w:shd w:val="clear" w:color="auto" w:fill="FFFFFF"/>
        <w:spacing w:after="0" w:line="240" w:lineRule="auto"/>
        <w:jc w:val="center"/>
        <w:rPr>
          <w:rFonts w:ascii="Fira Sans" w:eastAsia="Times New Roman" w:hAnsi="Fira Sans" w:cs="Times New Roman"/>
          <w:color w:val="007AC3"/>
          <w:sz w:val="24"/>
          <w:szCs w:val="24"/>
          <w:lang w:eastAsia="cs-CZ"/>
        </w:rPr>
      </w:pPr>
      <w:r w:rsidRPr="00BE09AA">
        <w:rPr>
          <w:rFonts w:ascii="Fira Sans" w:eastAsia="Times New Roman" w:hAnsi="Fira Sans" w:cs="Times New Roman"/>
          <w:color w:val="007AC3"/>
          <w:sz w:val="24"/>
          <w:szCs w:val="24"/>
          <w:lang w:eastAsia="cs-CZ"/>
        </w:rPr>
        <w:t>+ Více</w:t>
      </w:r>
    </w:p>
    <w:p w14:paraId="6DADE587" w14:textId="77777777" w:rsidR="00B74448" w:rsidRDefault="00B74448"/>
    <w:sectPr w:rsidR="00B74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E31"/>
    <w:multiLevelType w:val="multilevel"/>
    <w:tmpl w:val="0A4A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C043D"/>
    <w:multiLevelType w:val="multilevel"/>
    <w:tmpl w:val="92F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36A7C"/>
    <w:multiLevelType w:val="multilevel"/>
    <w:tmpl w:val="DB1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7684B"/>
    <w:multiLevelType w:val="multilevel"/>
    <w:tmpl w:val="B55C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91270"/>
    <w:multiLevelType w:val="multilevel"/>
    <w:tmpl w:val="1F1E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5656C"/>
    <w:multiLevelType w:val="multilevel"/>
    <w:tmpl w:val="7B1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4E28"/>
    <w:multiLevelType w:val="multilevel"/>
    <w:tmpl w:val="3BB2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922D4"/>
    <w:multiLevelType w:val="multilevel"/>
    <w:tmpl w:val="890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56D3D"/>
    <w:multiLevelType w:val="multilevel"/>
    <w:tmpl w:val="F1F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B6FA1"/>
    <w:multiLevelType w:val="multilevel"/>
    <w:tmpl w:val="ABC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26AA4"/>
    <w:multiLevelType w:val="multilevel"/>
    <w:tmpl w:val="E95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627D2"/>
    <w:multiLevelType w:val="multilevel"/>
    <w:tmpl w:val="95F0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C4834"/>
    <w:multiLevelType w:val="multilevel"/>
    <w:tmpl w:val="730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47434"/>
    <w:multiLevelType w:val="multilevel"/>
    <w:tmpl w:val="72DC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16332"/>
    <w:multiLevelType w:val="multilevel"/>
    <w:tmpl w:val="8FA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E0295"/>
    <w:multiLevelType w:val="multilevel"/>
    <w:tmpl w:val="5F8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546D9"/>
    <w:multiLevelType w:val="multilevel"/>
    <w:tmpl w:val="64F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E53C2"/>
    <w:multiLevelType w:val="multilevel"/>
    <w:tmpl w:val="023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5E9B"/>
    <w:multiLevelType w:val="multilevel"/>
    <w:tmpl w:val="5BC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E3706"/>
    <w:multiLevelType w:val="multilevel"/>
    <w:tmpl w:val="3A0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C485D"/>
    <w:multiLevelType w:val="multilevel"/>
    <w:tmpl w:val="A02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12636"/>
    <w:multiLevelType w:val="multilevel"/>
    <w:tmpl w:val="58A4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1645F"/>
    <w:multiLevelType w:val="multilevel"/>
    <w:tmpl w:val="B52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5"/>
  </w:num>
  <w:num w:numId="4">
    <w:abstractNumId w:val="2"/>
  </w:num>
  <w:num w:numId="5">
    <w:abstractNumId w:val="6"/>
  </w:num>
  <w:num w:numId="6">
    <w:abstractNumId w:val="10"/>
  </w:num>
  <w:num w:numId="7">
    <w:abstractNumId w:val="18"/>
  </w:num>
  <w:num w:numId="8">
    <w:abstractNumId w:val="7"/>
  </w:num>
  <w:num w:numId="9">
    <w:abstractNumId w:val="21"/>
  </w:num>
  <w:num w:numId="10">
    <w:abstractNumId w:val="8"/>
  </w:num>
  <w:num w:numId="11">
    <w:abstractNumId w:val="4"/>
  </w:num>
  <w:num w:numId="12">
    <w:abstractNumId w:val="14"/>
  </w:num>
  <w:num w:numId="13">
    <w:abstractNumId w:val="20"/>
  </w:num>
  <w:num w:numId="14">
    <w:abstractNumId w:val="15"/>
  </w:num>
  <w:num w:numId="15">
    <w:abstractNumId w:val="22"/>
  </w:num>
  <w:num w:numId="16">
    <w:abstractNumId w:val="17"/>
  </w:num>
  <w:num w:numId="17">
    <w:abstractNumId w:val="9"/>
  </w:num>
  <w:num w:numId="18">
    <w:abstractNumId w:val="0"/>
  </w:num>
  <w:num w:numId="19">
    <w:abstractNumId w:val="1"/>
  </w:num>
  <w:num w:numId="20">
    <w:abstractNumId w:val="13"/>
  </w:num>
  <w:num w:numId="21">
    <w:abstractNumId w:val="1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AA"/>
    <w:rsid w:val="00B74448"/>
    <w:rsid w:val="00BE0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E739"/>
  <w15:chartTrackingRefBased/>
  <w15:docId w15:val="{2922FCB8-1ED6-401C-901B-9F01449E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E0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E09A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BE09A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BE09AA"/>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09A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E09AA"/>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BE09AA"/>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BE09AA"/>
    <w:rPr>
      <w:rFonts w:ascii="Times New Roman" w:eastAsia="Times New Roman" w:hAnsi="Times New Roman" w:cs="Times New Roman"/>
      <w:b/>
      <w:bCs/>
      <w:sz w:val="15"/>
      <w:szCs w:val="15"/>
      <w:lang w:eastAsia="cs-CZ"/>
    </w:rPr>
  </w:style>
  <w:style w:type="paragraph" w:customStyle="1" w:styleId="msonormal0">
    <w:name w:val="msonormal"/>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E09AA"/>
    <w:rPr>
      <w:color w:val="0000FF"/>
      <w:u w:val="single"/>
    </w:rPr>
  </w:style>
  <w:style w:type="character" w:styleId="Sledovanodkaz">
    <w:name w:val="FollowedHyperlink"/>
    <w:basedOn w:val="Standardnpsmoodstavce"/>
    <w:uiPriority w:val="99"/>
    <w:semiHidden/>
    <w:unhideWhenUsed/>
    <w:rsid w:val="00BE09AA"/>
    <w:rPr>
      <w:color w:val="800080"/>
      <w:u w:val="single"/>
    </w:rPr>
  </w:style>
  <w:style w:type="character" w:customStyle="1" w:styleId="wk-primary-gray">
    <w:name w:val="wk-primary-gray"/>
    <w:basedOn w:val="Standardnpsmoodstavce"/>
    <w:rsid w:val="00BE09AA"/>
  </w:style>
  <w:style w:type="character" w:customStyle="1" w:styleId="wk-icon-info">
    <w:name w:val="wk-icon-info"/>
    <w:basedOn w:val="Standardnpsmoodstavce"/>
    <w:rsid w:val="00BE09AA"/>
  </w:style>
  <w:style w:type="character" w:customStyle="1" w:styleId="wk-icon-direction">
    <w:name w:val="wk-icon-direction"/>
    <w:basedOn w:val="Standardnpsmoodstavce"/>
    <w:rsid w:val="00BE09AA"/>
  </w:style>
  <w:style w:type="character" w:customStyle="1" w:styleId="wk-icon-login">
    <w:name w:val="wk-icon-login"/>
    <w:basedOn w:val="Standardnpsmoodstavce"/>
    <w:rsid w:val="00BE09AA"/>
  </w:style>
  <w:style w:type="character" w:customStyle="1" w:styleId="napage-top--law-textinfo">
    <w:name w:val="na_page-top--law-text__info"/>
    <w:basedOn w:val="Standardnpsmoodstavce"/>
    <w:rsid w:val="00BE09AA"/>
  </w:style>
  <w:style w:type="character" w:customStyle="1" w:styleId="wk-icon-filled-info">
    <w:name w:val="wk-icon-filled-info"/>
    <w:basedOn w:val="Standardnpsmoodstavce"/>
    <w:rsid w:val="00BE09AA"/>
  </w:style>
  <w:style w:type="character" w:customStyle="1" w:styleId="biblioucinnost">
    <w:name w:val="biblio_ucinnost"/>
    <w:basedOn w:val="Standardnpsmoodstavce"/>
    <w:rsid w:val="00BE09AA"/>
  </w:style>
  <w:style w:type="character" w:customStyle="1" w:styleId="napage-top--law-linksfavourite">
    <w:name w:val="na_page-top--law-links__favourite"/>
    <w:basedOn w:val="Standardnpsmoodstavce"/>
    <w:rsid w:val="00BE09AA"/>
  </w:style>
  <w:style w:type="character" w:customStyle="1" w:styleId="platny">
    <w:name w:val="platny"/>
    <w:basedOn w:val="Standardnpsmoodstavce"/>
    <w:rsid w:val="00BE09AA"/>
  </w:style>
  <w:style w:type="character" w:customStyle="1" w:styleId="wk-icon-chevron-left">
    <w:name w:val="wk-icon-chevron-left"/>
    <w:basedOn w:val="Standardnpsmoodstavce"/>
    <w:rsid w:val="00BE09AA"/>
  </w:style>
  <w:style w:type="character" w:customStyle="1" w:styleId="wk-sr-only">
    <w:name w:val="wk-sr-only"/>
    <w:basedOn w:val="Standardnpsmoodstavce"/>
    <w:rsid w:val="00BE09AA"/>
  </w:style>
  <w:style w:type="paragraph" w:styleId="z-Zatekformule">
    <w:name w:val="HTML Top of Form"/>
    <w:basedOn w:val="Normln"/>
    <w:next w:val="Normln"/>
    <w:link w:val="z-ZatekformuleChar"/>
    <w:hidden/>
    <w:uiPriority w:val="99"/>
    <w:semiHidden/>
    <w:unhideWhenUsed/>
    <w:rsid w:val="00BE09A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E09AA"/>
    <w:rPr>
      <w:rFonts w:ascii="Arial" w:eastAsia="Times New Roman" w:hAnsi="Arial" w:cs="Arial"/>
      <w:vanish/>
      <w:sz w:val="16"/>
      <w:szCs w:val="16"/>
      <w:lang w:eastAsia="cs-CZ"/>
    </w:rPr>
  </w:style>
  <w:style w:type="character" w:customStyle="1" w:styleId="wk-icon-close-circle">
    <w:name w:val="wk-icon-close-circle"/>
    <w:basedOn w:val="Standardnpsmoodstavce"/>
    <w:rsid w:val="00BE09AA"/>
  </w:style>
  <w:style w:type="character" w:customStyle="1" w:styleId="wk-icon-search">
    <w:name w:val="wk-icon-search"/>
    <w:basedOn w:val="Standardnpsmoodstavce"/>
    <w:rsid w:val="00BE09AA"/>
  </w:style>
  <w:style w:type="paragraph" w:styleId="z-Konecformule">
    <w:name w:val="HTML Bottom of Form"/>
    <w:basedOn w:val="Normln"/>
    <w:next w:val="Normln"/>
    <w:link w:val="z-KonecformuleChar"/>
    <w:hidden/>
    <w:uiPriority w:val="99"/>
    <w:semiHidden/>
    <w:unhideWhenUsed/>
    <w:rsid w:val="00BE09A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E09AA"/>
    <w:rPr>
      <w:rFonts w:ascii="Arial" w:eastAsia="Times New Roman" w:hAnsi="Arial" w:cs="Arial"/>
      <w:vanish/>
      <w:sz w:val="16"/>
      <w:szCs w:val="16"/>
      <w:lang w:eastAsia="cs-CZ"/>
    </w:rPr>
  </w:style>
  <w:style w:type="paragraph" w:customStyle="1" w:styleId="nahas-children">
    <w:name w:val="na_has-children"/>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visible">
    <w:name w:val="wk-icon-visible"/>
    <w:basedOn w:val="Standardnpsmoodstavce"/>
    <w:rsid w:val="00BE09AA"/>
  </w:style>
  <w:style w:type="character" w:customStyle="1" w:styleId="wk-icon-mail">
    <w:name w:val="wk-icon-mail"/>
    <w:basedOn w:val="Standardnpsmoodstavce"/>
    <w:rsid w:val="00BE09AA"/>
  </w:style>
  <w:style w:type="character" w:customStyle="1" w:styleId="wk-icon-download-line">
    <w:name w:val="wk-icon-download-line"/>
    <w:basedOn w:val="Standardnpsmoodstavce"/>
    <w:rsid w:val="00BE09AA"/>
  </w:style>
  <w:style w:type="character" w:customStyle="1" w:styleId="wk-icon-print">
    <w:name w:val="wk-icon-print"/>
    <w:basedOn w:val="Standardnpsmoodstavce"/>
    <w:rsid w:val="00BE09AA"/>
  </w:style>
  <w:style w:type="character" w:customStyle="1" w:styleId="wk-icon-quote">
    <w:name w:val="wk-icon-quote"/>
    <w:basedOn w:val="Standardnpsmoodstavce"/>
    <w:rsid w:val="00BE09AA"/>
  </w:style>
  <w:style w:type="character" w:customStyle="1" w:styleId="wk-relateddocuments-a">
    <w:name w:val="wk-relateddocuments-a"/>
    <w:basedOn w:val="Standardnpsmoodstavce"/>
    <w:rsid w:val="00BE09AA"/>
  </w:style>
  <w:style w:type="paragraph" w:customStyle="1" w:styleId="wk-footer-mid-item">
    <w:name w:val="wk-footer-mid-item"/>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mid-heading">
    <w:name w:val="wk-footer-mid-heading"/>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book-open">
    <w:name w:val="wk-icon-book-open"/>
    <w:basedOn w:val="Standardnpsmoodstavce"/>
    <w:rsid w:val="00BE09AA"/>
  </w:style>
  <w:style w:type="character" w:customStyle="1" w:styleId="wk-icon-tag">
    <w:name w:val="wk-icon-tag"/>
    <w:basedOn w:val="Standardnpsmoodstavce"/>
    <w:rsid w:val="00BE09AA"/>
  </w:style>
  <w:style w:type="character" w:customStyle="1" w:styleId="wk-icon-document-signed">
    <w:name w:val="wk-icon-document-signed"/>
    <w:basedOn w:val="Standardnpsmoodstavce"/>
    <w:rsid w:val="00BE09AA"/>
  </w:style>
  <w:style w:type="paragraph" w:customStyle="1" w:styleId="wk-social-item">
    <w:name w:val="wk-social-item"/>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filled-facebook">
    <w:name w:val="wk-icon-filled-facebook"/>
    <w:basedOn w:val="Standardnpsmoodstavce"/>
    <w:rsid w:val="00BE09AA"/>
  </w:style>
  <w:style w:type="character" w:customStyle="1" w:styleId="wk-social-link-label">
    <w:name w:val="wk-social-link-label"/>
    <w:basedOn w:val="Standardnpsmoodstavce"/>
    <w:rsid w:val="00BE09AA"/>
  </w:style>
  <w:style w:type="character" w:customStyle="1" w:styleId="wk-icon-filled-twitter">
    <w:name w:val="wk-icon-filled-twitter"/>
    <w:basedOn w:val="Standardnpsmoodstavce"/>
    <w:rsid w:val="00BE09AA"/>
  </w:style>
  <w:style w:type="character" w:customStyle="1" w:styleId="wk-icon-filled-linkedin">
    <w:name w:val="wk-icon-filled-linkedin"/>
    <w:basedOn w:val="Standardnpsmoodstavce"/>
    <w:rsid w:val="00BE09AA"/>
  </w:style>
  <w:style w:type="character" w:customStyle="1" w:styleId="wk-icon-filled-youtube">
    <w:name w:val="wk-icon-filled-youtube"/>
    <w:basedOn w:val="Standardnpsmoodstavce"/>
    <w:rsid w:val="00BE09AA"/>
  </w:style>
  <w:style w:type="character" w:customStyle="1" w:styleId="wk-icon-filled-instagram">
    <w:name w:val="wk-icon-filled-instagram"/>
    <w:basedOn w:val="Standardnpsmoodstavce"/>
    <w:rsid w:val="00BE09AA"/>
  </w:style>
  <w:style w:type="paragraph" w:customStyle="1" w:styleId="wk-footer-item">
    <w:name w:val="wk-footer-item"/>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copyright">
    <w:name w:val="wk-footer-copyright"/>
    <w:basedOn w:val="Normln"/>
    <w:rsid w:val="00BE09A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7225">
      <w:bodyDiv w:val="1"/>
      <w:marLeft w:val="0"/>
      <w:marRight w:val="0"/>
      <w:marTop w:val="0"/>
      <w:marBottom w:val="0"/>
      <w:divBdr>
        <w:top w:val="none" w:sz="0" w:space="0" w:color="auto"/>
        <w:left w:val="none" w:sz="0" w:space="0" w:color="auto"/>
        <w:bottom w:val="none" w:sz="0" w:space="0" w:color="auto"/>
        <w:right w:val="none" w:sz="0" w:space="0" w:color="auto"/>
      </w:divBdr>
      <w:divsChild>
        <w:div w:id="358512262">
          <w:marLeft w:val="0"/>
          <w:marRight w:val="0"/>
          <w:marTop w:val="0"/>
          <w:marBottom w:val="0"/>
          <w:divBdr>
            <w:top w:val="none" w:sz="0" w:space="0" w:color="auto"/>
            <w:left w:val="none" w:sz="0" w:space="0" w:color="auto"/>
            <w:bottom w:val="none" w:sz="0" w:space="0" w:color="auto"/>
            <w:right w:val="none" w:sz="0" w:space="0" w:color="auto"/>
          </w:divBdr>
          <w:divsChild>
            <w:div w:id="1292244237">
              <w:marLeft w:val="0"/>
              <w:marRight w:val="0"/>
              <w:marTop w:val="0"/>
              <w:marBottom w:val="0"/>
              <w:divBdr>
                <w:top w:val="none" w:sz="0" w:space="0" w:color="auto"/>
                <w:left w:val="none" w:sz="0" w:space="0" w:color="auto"/>
                <w:bottom w:val="none" w:sz="0" w:space="0" w:color="auto"/>
                <w:right w:val="none" w:sz="0" w:space="0" w:color="auto"/>
              </w:divBdr>
              <w:divsChild>
                <w:div w:id="783694394">
                  <w:marLeft w:val="0"/>
                  <w:marRight w:val="0"/>
                  <w:marTop w:val="0"/>
                  <w:marBottom w:val="0"/>
                  <w:divBdr>
                    <w:top w:val="none" w:sz="0" w:space="0" w:color="auto"/>
                    <w:left w:val="none" w:sz="0" w:space="0" w:color="auto"/>
                    <w:bottom w:val="none" w:sz="0" w:space="0" w:color="auto"/>
                    <w:right w:val="none" w:sz="0" w:space="0" w:color="auto"/>
                  </w:divBdr>
                  <w:divsChild>
                    <w:div w:id="10189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0264">
          <w:marLeft w:val="0"/>
          <w:marRight w:val="0"/>
          <w:marTop w:val="0"/>
          <w:marBottom w:val="0"/>
          <w:divBdr>
            <w:top w:val="none" w:sz="0" w:space="0" w:color="auto"/>
            <w:left w:val="none" w:sz="0" w:space="0" w:color="auto"/>
            <w:bottom w:val="none" w:sz="0" w:space="0" w:color="auto"/>
            <w:right w:val="none" w:sz="0" w:space="0" w:color="auto"/>
          </w:divBdr>
          <w:divsChild>
            <w:div w:id="1334646165">
              <w:marLeft w:val="0"/>
              <w:marRight w:val="0"/>
              <w:marTop w:val="0"/>
              <w:marBottom w:val="0"/>
              <w:divBdr>
                <w:top w:val="none" w:sz="0" w:space="0" w:color="auto"/>
                <w:left w:val="none" w:sz="0" w:space="0" w:color="auto"/>
                <w:bottom w:val="none" w:sz="0" w:space="0" w:color="auto"/>
                <w:right w:val="none" w:sz="0" w:space="0" w:color="auto"/>
              </w:divBdr>
              <w:divsChild>
                <w:div w:id="318651906">
                  <w:marLeft w:val="0"/>
                  <w:marRight w:val="0"/>
                  <w:marTop w:val="0"/>
                  <w:marBottom w:val="0"/>
                  <w:divBdr>
                    <w:top w:val="none" w:sz="0" w:space="0" w:color="auto"/>
                    <w:left w:val="none" w:sz="0" w:space="0" w:color="auto"/>
                    <w:bottom w:val="none" w:sz="0" w:space="0" w:color="auto"/>
                    <w:right w:val="none" w:sz="0" w:space="0" w:color="auto"/>
                  </w:divBdr>
                  <w:divsChild>
                    <w:div w:id="119419708">
                      <w:marLeft w:val="0"/>
                      <w:marRight w:val="0"/>
                      <w:marTop w:val="0"/>
                      <w:marBottom w:val="0"/>
                      <w:divBdr>
                        <w:top w:val="none" w:sz="0" w:space="0" w:color="auto"/>
                        <w:left w:val="none" w:sz="0" w:space="0" w:color="auto"/>
                        <w:bottom w:val="none" w:sz="0" w:space="0" w:color="auto"/>
                        <w:right w:val="none" w:sz="0" w:space="0" w:color="auto"/>
                      </w:divBdr>
                      <w:divsChild>
                        <w:div w:id="7787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5610">
                  <w:marLeft w:val="0"/>
                  <w:marRight w:val="0"/>
                  <w:marTop w:val="0"/>
                  <w:marBottom w:val="0"/>
                  <w:divBdr>
                    <w:top w:val="none" w:sz="0" w:space="0" w:color="auto"/>
                    <w:left w:val="none" w:sz="0" w:space="0" w:color="auto"/>
                    <w:bottom w:val="none" w:sz="0" w:space="0" w:color="auto"/>
                    <w:right w:val="none" w:sz="0" w:space="0" w:color="auto"/>
                  </w:divBdr>
                </w:div>
              </w:divsChild>
            </w:div>
            <w:div w:id="1544757533">
              <w:marLeft w:val="0"/>
              <w:marRight w:val="0"/>
              <w:marTop w:val="0"/>
              <w:marBottom w:val="0"/>
              <w:divBdr>
                <w:top w:val="none" w:sz="0" w:space="0" w:color="auto"/>
                <w:left w:val="none" w:sz="0" w:space="0" w:color="auto"/>
                <w:bottom w:val="none" w:sz="0" w:space="0" w:color="auto"/>
                <w:right w:val="none" w:sz="0" w:space="0" w:color="auto"/>
              </w:divBdr>
              <w:divsChild>
                <w:div w:id="140661355">
                  <w:marLeft w:val="0"/>
                  <w:marRight w:val="0"/>
                  <w:marTop w:val="0"/>
                  <w:marBottom w:val="0"/>
                  <w:divBdr>
                    <w:top w:val="none" w:sz="0" w:space="0" w:color="auto"/>
                    <w:left w:val="none" w:sz="0" w:space="0" w:color="auto"/>
                    <w:bottom w:val="none" w:sz="0" w:space="0" w:color="auto"/>
                    <w:right w:val="none" w:sz="0" w:space="0" w:color="auto"/>
                  </w:divBdr>
                  <w:divsChild>
                    <w:div w:id="1942686250">
                      <w:marLeft w:val="0"/>
                      <w:marRight w:val="0"/>
                      <w:marTop w:val="0"/>
                      <w:marBottom w:val="0"/>
                      <w:divBdr>
                        <w:top w:val="none" w:sz="0" w:space="0" w:color="auto"/>
                        <w:left w:val="none" w:sz="0" w:space="0" w:color="auto"/>
                        <w:bottom w:val="none" w:sz="0" w:space="0" w:color="auto"/>
                        <w:right w:val="none" w:sz="0" w:space="0" w:color="auto"/>
                      </w:divBdr>
                      <w:divsChild>
                        <w:div w:id="1371684374">
                          <w:marLeft w:val="0"/>
                          <w:marRight w:val="0"/>
                          <w:marTop w:val="0"/>
                          <w:marBottom w:val="0"/>
                          <w:divBdr>
                            <w:top w:val="none" w:sz="0" w:space="0" w:color="auto"/>
                            <w:left w:val="none" w:sz="0" w:space="0" w:color="auto"/>
                            <w:bottom w:val="none" w:sz="0" w:space="0" w:color="auto"/>
                            <w:right w:val="none" w:sz="0" w:space="0" w:color="auto"/>
                          </w:divBdr>
                          <w:divsChild>
                            <w:div w:id="313219874">
                              <w:marLeft w:val="0"/>
                              <w:marRight w:val="0"/>
                              <w:marTop w:val="0"/>
                              <w:marBottom w:val="0"/>
                              <w:divBdr>
                                <w:top w:val="none" w:sz="0" w:space="0" w:color="auto"/>
                                <w:left w:val="none" w:sz="0" w:space="0" w:color="auto"/>
                                <w:bottom w:val="none" w:sz="0" w:space="0" w:color="auto"/>
                                <w:right w:val="none" w:sz="0" w:space="0" w:color="auto"/>
                              </w:divBdr>
                              <w:divsChild>
                                <w:div w:id="1225066577">
                                  <w:marLeft w:val="0"/>
                                  <w:marRight w:val="0"/>
                                  <w:marTop w:val="0"/>
                                  <w:marBottom w:val="0"/>
                                  <w:divBdr>
                                    <w:top w:val="none" w:sz="0" w:space="0" w:color="auto"/>
                                    <w:left w:val="none" w:sz="0" w:space="0" w:color="auto"/>
                                    <w:bottom w:val="none" w:sz="0" w:space="0" w:color="auto"/>
                                    <w:right w:val="none" w:sz="0" w:space="0" w:color="auto"/>
                                  </w:divBdr>
                                  <w:divsChild>
                                    <w:div w:id="1526476421">
                                      <w:marLeft w:val="0"/>
                                      <w:marRight w:val="0"/>
                                      <w:marTop w:val="0"/>
                                      <w:marBottom w:val="0"/>
                                      <w:divBdr>
                                        <w:top w:val="none" w:sz="0" w:space="0" w:color="auto"/>
                                        <w:left w:val="none" w:sz="0" w:space="0" w:color="auto"/>
                                        <w:bottom w:val="none" w:sz="0" w:space="0" w:color="auto"/>
                                        <w:right w:val="none" w:sz="0" w:space="0" w:color="auto"/>
                                      </w:divBdr>
                                      <w:divsChild>
                                        <w:div w:id="2848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9993">
                              <w:marLeft w:val="0"/>
                              <w:marRight w:val="0"/>
                              <w:marTop w:val="0"/>
                              <w:marBottom w:val="0"/>
                              <w:divBdr>
                                <w:top w:val="none" w:sz="0" w:space="0" w:color="auto"/>
                                <w:left w:val="none" w:sz="0" w:space="0" w:color="auto"/>
                                <w:bottom w:val="none" w:sz="0" w:space="0" w:color="auto"/>
                                <w:right w:val="none" w:sz="0" w:space="0" w:color="auto"/>
                              </w:divBdr>
                              <w:divsChild>
                                <w:div w:id="99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8910">
                  <w:marLeft w:val="0"/>
                  <w:marRight w:val="0"/>
                  <w:marTop w:val="0"/>
                  <w:marBottom w:val="0"/>
                  <w:divBdr>
                    <w:top w:val="none" w:sz="0" w:space="0" w:color="auto"/>
                    <w:left w:val="none" w:sz="0" w:space="0" w:color="auto"/>
                    <w:bottom w:val="none" w:sz="0" w:space="0" w:color="auto"/>
                    <w:right w:val="none" w:sz="0" w:space="0" w:color="auto"/>
                  </w:divBdr>
                  <w:divsChild>
                    <w:div w:id="1113205906">
                      <w:marLeft w:val="0"/>
                      <w:marRight w:val="0"/>
                      <w:marTop w:val="0"/>
                      <w:marBottom w:val="0"/>
                      <w:divBdr>
                        <w:top w:val="none" w:sz="0" w:space="0" w:color="auto"/>
                        <w:left w:val="single" w:sz="6" w:space="0" w:color="EDEDED"/>
                        <w:bottom w:val="none" w:sz="0" w:space="0" w:color="auto"/>
                        <w:right w:val="single" w:sz="6" w:space="0" w:color="EDEDED"/>
                      </w:divBdr>
                      <w:divsChild>
                        <w:div w:id="135612006">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sChild>
                                <w:div w:id="1130173278">
                                  <w:marLeft w:val="0"/>
                                  <w:marRight w:val="0"/>
                                  <w:marTop w:val="0"/>
                                  <w:marBottom w:val="0"/>
                                  <w:divBdr>
                                    <w:top w:val="none" w:sz="0" w:space="0" w:color="auto"/>
                                    <w:left w:val="none" w:sz="0" w:space="0" w:color="auto"/>
                                    <w:bottom w:val="none" w:sz="0" w:space="0" w:color="auto"/>
                                    <w:right w:val="none" w:sz="0" w:space="0" w:color="auto"/>
                                  </w:divBdr>
                                  <w:divsChild>
                                    <w:div w:id="1222247766">
                                      <w:marLeft w:val="0"/>
                                      <w:marRight w:val="0"/>
                                      <w:marTop w:val="200"/>
                                      <w:marBottom w:val="100"/>
                                      <w:divBdr>
                                        <w:top w:val="none" w:sz="0" w:space="0" w:color="auto"/>
                                        <w:left w:val="none" w:sz="0" w:space="0" w:color="auto"/>
                                        <w:bottom w:val="none" w:sz="0" w:space="0" w:color="auto"/>
                                        <w:right w:val="none" w:sz="0" w:space="0" w:color="auto"/>
                                      </w:divBdr>
                                      <w:divsChild>
                                        <w:div w:id="848644778">
                                          <w:marLeft w:val="0"/>
                                          <w:marRight w:val="0"/>
                                          <w:marTop w:val="0"/>
                                          <w:marBottom w:val="440"/>
                                          <w:divBdr>
                                            <w:top w:val="none" w:sz="0" w:space="0" w:color="auto"/>
                                            <w:left w:val="none" w:sz="0" w:space="0" w:color="auto"/>
                                            <w:bottom w:val="none" w:sz="0" w:space="0" w:color="auto"/>
                                            <w:right w:val="none" w:sz="0" w:space="0" w:color="auto"/>
                                          </w:divBdr>
                                          <w:divsChild>
                                            <w:div w:id="108400268">
                                              <w:marLeft w:val="0"/>
                                              <w:marRight w:val="0"/>
                                              <w:marTop w:val="0"/>
                                              <w:marBottom w:val="300"/>
                                              <w:divBdr>
                                                <w:top w:val="none" w:sz="0" w:space="0" w:color="auto"/>
                                                <w:left w:val="none" w:sz="0" w:space="0" w:color="auto"/>
                                                <w:bottom w:val="none" w:sz="0" w:space="0" w:color="auto"/>
                                                <w:right w:val="none" w:sz="0" w:space="0" w:color="auto"/>
                                              </w:divBdr>
                                            </w:div>
                                            <w:div w:id="667291162">
                                              <w:marLeft w:val="0"/>
                                              <w:marRight w:val="0"/>
                                              <w:marTop w:val="0"/>
                                              <w:marBottom w:val="80"/>
                                              <w:divBdr>
                                                <w:top w:val="none" w:sz="0" w:space="0" w:color="auto"/>
                                                <w:left w:val="none" w:sz="0" w:space="0" w:color="auto"/>
                                                <w:bottom w:val="none" w:sz="0" w:space="0" w:color="auto"/>
                                                <w:right w:val="none" w:sz="0" w:space="0" w:color="auto"/>
                                              </w:divBdr>
                                            </w:div>
                                            <w:div w:id="330257787">
                                              <w:marLeft w:val="0"/>
                                              <w:marRight w:val="0"/>
                                              <w:marTop w:val="0"/>
                                              <w:marBottom w:val="80"/>
                                              <w:divBdr>
                                                <w:top w:val="none" w:sz="0" w:space="0" w:color="auto"/>
                                                <w:left w:val="none" w:sz="0" w:space="0" w:color="auto"/>
                                                <w:bottom w:val="none" w:sz="0" w:space="0" w:color="auto"/>
                                                <w:right w:val="none" w:sz="0" w:space="0" w:color="auto"/>
                                              </w:divBdr>
                                            </w:div>
                                            <w:div w:id="71970450">
                                              <w:marLeft w:val="0"/>
                                              <w:marRight w:val="0"/>
                                              <w:marTop w:val="0"/>
                                              <w:marBottom w:val="200"/>
                                              <w:divBdr>
                                                <w:top w:val="none" w:sz="0" w:space="0" w:color="auto"/>
                                                <w:left w:val="none" w:sz="0" w:space="0" w:color="auto"/>
                                                <w:bottom w:val="none" w:sz="0" w:space="0" w:color="auto"/>
                                                <w:right w:val="none" w:sz="0" w:space="0" w:color="auto"/>
                                              </w:divBdr>
                                            </w:div>
                                          </w:divsChild>
                                        </w:div>
                                        <w:div w:id="1936014750">
                                          <w:marLeft w:val="0"/>
                                          <w:marRight w:val="0"/>
                                          <w:marTop w:val="0"/>
                                          <w:marBottom w:val="0"/>
                                          <w:divBdr>
                                            <w:top w:val="none" w:sz="0" w:space="0" w:color="auto"/>
                                            <w:left w:val="none" w:sz="0" w:space="0" w:color="auto"/>
                                            <w:bottom w:val="none" w:sz="0" w:space="0" w:color="auto"/>
                                            <w:right w:val="none" w:sz="0" w:space="0" w:color="auto"/>
                                          </w:divBdr>
                                        </w:div>
                                        <w:div w:id="2111705859">
                                          <w:marLeft w:val="0"/>
                                          <w:marRight w:val="0"/>
                                          <w:marTop w:val="0"/>
                                          <w:marBottom w:val="0"/>
                                          <w:divBdr>
                                            <w:top w:val="none" w:sz="0" w:space="0" w:color="auto"/>
                                            <w:left w:val="none" w:sz="0" w:space="0" w:color="auto"/>
                                            <w:bottom w:val="none" w:sz="0" w:space="0" w:color="auto"/>
                                            <w:right w:val="none" w:sz="0" w:space="0" w:color="auto"/>
                                          </w:divBdr>
                                        </w:div>
                                        <w:div w:id="1856074397">
                                          <w:marLeft w:val="0"/>
                                          <w:marRight w:val="0"/>
                                          <w:marTop w:val="0"/>
                                          <w:marBottom w:val="0"/>
                                          <w:divBdr>
                                            <w:top w:val="none" w:sz="0" w:space="0" w:color="auto"/>
                                            <w:left w:val="none" w:sz="0" w:space="0" w:color="auto"/>
                                            <w:bottom w:val="none" w:sz="0" w:space="0" w:color="auto"/>
                                            <w:right w:val="none" w:sz="0" w:space="0" w:color="auto"/>
                                          </w:divBdr>
                                        </w:div>
                                        <w:div w:id="150803496">
                                          <w:marLeft w:val="0"/>
                                          <w:marRight w:val="0"/>
                                          <w:marTop w:val="0"/>
                                          <w:marBottom w:val="0"/>
                                          <w:divBdr>
                                            <w:top w:val="none" w:sz="0" w:space="0" w:color="auto"/>
                                            <w:left w:val="none" w:sz="0" w:space="0" w:color="auto"/>
                                            <w:bottom w:val="none" w:sz="0" w:space="0" w:color="auto"/>
                                            <w:right w:val="none" w:sz="0" w:space="0" w:color="auto"/>
                                          </w:divBdr>
                                        </w:div>
                                        <w:div w:id="1611232644">
                                          <w:marLeft w:val="0"/>
                                          <w:marRight w:val="0"/>
                                          <w:marTop w:val="0"/>
                                          <w:marBottom w:val="0"/>
                                          <w:divBdr>
                                            <w:top w:val="none" w:sz="0" w:space="0" w:color="auto"/>
                                            <w:left w:val="none" w:sz="0" w:space="0" w:color="auto"/>
                                            <w:bottom w:val="none" w:sz="0" w:space="0" w:color="auto"/>
                                            <w:right w:val="none" w:sz="0" w:space="0" w:color="auto"/>
                                          </w:divBdr>
                                        </w:div>
                                        <w:div w:id="57556716">
                                          <w:marLeft w:val="0"/>
                                          <w:marRight w:val="0"/>
                                          <w:marTop w:val="0"/>
                                          <w:marBottom w:val="0"/>
                                          <w:divBdr>
                                            <w:top w:val="none" w:sz="0" w:space="0" w:color="auto"/>
                                            <w:left w:val="none" w:sz="0" w:space="0" w:color="auto"/>
                                            <w:bottom w:val="none" w:sz="0" w:space="0" w:color="auto"/>
                                            <w:right w:val="none" w:sz="0" w:space="0" w:color="auto"/>
                                          </w:divBdr>
                                        </w:div>
                                        <w:div w:id="1866282944">
                                          <w:marLeft w:val="0"/>
                                          <w:marRight w:val="0"/>
                                          <w:marTop w:val="0"/>
                                          <w:marBottom w:val="0"/>
                                          <w:divBdr>
                                            <w:top w:val="none" w:sz="0" w:space="0" w:color="auto"/>
                                            <w:left w:val="none" w:sz="0" w:space="0" w:color="auto"/>
                                            <w:bottom w:val="none" w:sz="0" w:space="0" w:color="auto"/>
                                            <w:right w:val="none" w:sz="0" w:space="0" w:color="auto"/>
                                          </w:divBdr>
                                        </w:div>
                                        <w:div w:id="1225022405">
                                          <w:marLeft w:val="0"/>
                                          <w:marRight w:val="0"/>
                                          <w:marTop w:val="0"/>
                                          <w:marBottom w:val="0"/>
                                          <w:divBdr>
                                            <w:top w:val="none" w:sz="0" w:space="0" w:color="auto"/>
                                            <w:left w:val="none" w:sz="0" w:space="0" w:color="auto"/>
                                            <w:bottom w:val="none" w:sz="0" w:space="0" w:color="auto"/>
                                            <w:right w:val="none" w:sz="0" w:space="0" w:color="auto"/>
                                          </w:divBdr>
                                        </w:div>
                                        <w:div w:id="884222819">
                                          <w:marLeft w:val="0"/>
                                          <w:marRight w:val="0"/>
                                          <w:marTop w:val="0"/>
                                          <w:marBottom w:val="0"/>
                                          <w:divBdr>
                                            <w:top w:val="none" w:sz="0" w:space="0" w:color="auto"/>
                                            <w:left w:val="none" w:sz="0" w:space="0" w:color="auto"/>
                                            <w:bottom w:val="none" w:sz="0" w:space="0" w:color="auto"/>
                                            <w:right w:val="none" w:sz="0" w:space="0" w:color="auto"/>
                                          </w:divBdr>
                                        </w:div>
                                        <w:div w:id="2142569914">
                                          <w:marLeft w:val="0"/>
                                          <w:marRight w:val="0"/>
                                          <w:marTop w:val="0"/>
                                          <w:marBottom w:val="0"/>
                                          <w:divBdr>
                                            <w:top w:val="none" w:sz="0" w:space="0" w:color="auto"/>
                                            <w:left w:val="none" w:sz="0" w:space="0" w:color="auto"/>
                                            <w:bottom w:val="none" w:sz="0" w:space="0" w:color="auto"/>
                                            <w:right w:val="none" w:sz="0" w:space="0" w:color="auto"/>
                                          </w:divBdr>
                                        </w:div>
                                        <w:div w:id="687751593">
                                          <w:marLeft w:val="0"/>
                                          <w:marRight w:val="0"/>
                                          <w:marTop w:val="0"/>
                                          <w:marBottom w:val="0"/>
                                          <w:divBdr>
                                            <w:top w:val="none" w:sz="0" w:space="0" w:color="auto"/>
                                            <w:left w:val="none" w:sz="0" w:space="0" w:color="auto"/>
                                            <w:bottom w:val="none" w:sz="0" w:space="0" w:color="auto"/>
                                            <w:right w:val="none" w:sz="0" w:space="0" w:color="auto"/>
                                          </w:divBdr>
                                        </w:div>
                                        <w:div w:id="138159724">
                                          <w:marLeft w:val="0"/>
                                          <w:marRight w:val="0"/>
                                          <w:marTop w:val="0"/>
                                          <w:marBottom w:val="0"/>
                                          <w:divBdr>
                                            <w:top w:val="none" w:sz="0" w:space="0" w:color="auto"/>
                                            <w:left w:val="none" w:sz="0" w:space="0" w:color="auto"/>
                                            <w:bottom w:val="none" w:sz="0" w:space="0" w:color="auto"/>
                                            <w:right w:val="none" w:sz="0" w:space="0" w:color="auto"/>
                                          </w:divBdr>
                                        </w:div>
                                        <w:div w:id="47385316">
                                          <w:marLeft w:val="0"/>
                                          <w:marRight w:val="0"/>
                                          <w:marTop w:val="0"/>
                                          <w:marBottom w:val="0"/>
                                          <w:divBdr>
                                            <w:top w:val="none" w:sz="0" w:space="0" w:color="auto"/>
                                            <w:left w:val="none" w:sz="0" w:space="0" w:color="auto"/>
                                            <w:bottom w:val="none" w:sz="0" w:space="0" w:color="auto"/>
                                            <w:right w:val="none" w:sz="0" w:space="0" w:color="auto"/>
                                          </w:divBdr>
                                        </w:div>
                                        <w:div w:id="1541934030">
                                          <w:marLeft w:val="0"/>
                                          <w:marRight w:val="0"/>
                                          <w:marTop w:val="0"/>
                                          <w:marBottom w:val="0"/>
                                          <w:divBdr>
                                            <w:top w:val="none" w:sz="0" w:space="0" w:color="auto"/>
                                            <w:left w:val="none" w:sz="0" w:space="0" w:color="auto"/>
                                            <w:bottom w:val="none" w:sz="0" w:space="0" w:color="auto"/>
                                            <w:right w:val="none" w:sz="0" w:space="0" w:color="auto"/>
                                          </w:divBdr>
                                        </w:div>
                                        <w:div w:id="1900898822">
                                          <w:marLeft w:val="0"/>
                                          <w:marRight w:val="0"/>
                                          <w:marTop w:val="0"/>
                                          <w:marBottom w:val="0"/>
                                          <w:divBdr>
                                            <w:top w:val="none" w:sz="0" w:space="0" w:color="auto"/>
                                            <w:left w:val="none" w:sz="0" w:space="0" w:color="auto"/>
                                            <w:bottom w:val="none" w:sz="0" w:space="0" w:color="auto"/>
                                            <w:right w:val="none" w:sz="0" w:space="0" w:color="auto"/>
                                          </w:divBdr>
                                        </w:div>
                                        <w:div w:id="441146321">
                                          <w:marLeft w:val="0"/>
                                          <w:marRight w:val="0"/>
                                          <w:marTop w:val="200"/>
                                          <w:marBottom w:val="300"/>
                                          <w:divBdr>
                                            <w:top w:val="none" w:sz="0" w:space="0" w:color="auto"/>
                                            <w:left w:val="none" w:sz="0" w:space="0" w:color="auto"/>
                                            <w:bottom w:val="none" w:sz="0" w:space="0" w:color="auto"/>
                                            <w:right w:val="none" w:sz="0" w:space="0" w:color="auto"/>
                                          </w:divBdr>
                                        </w:div>
                                        <w:div w:id="1950121949">
                                          <w:marLeft w:val="0"/>
                                          <w:marRight w:val="0"/>
                                          <w:marTop w:val="740"/>
                                          <w:marBottom w:val="200"/>
                                          <w:divBdr>
                                            <w:top w:val="none" w:sz="0" w:space="0" w:color="auto"/>
                                            <w:left w:val="none" w:sz="0" w:space="0" w:color="auto"/>
                                            <w:bottom w:val="none" w:sz="0" w:space="0" w:color="auto"/>
                                            <w:right w:val="none" w:sz="0" w:space="0" w:color="auto"/>
                                          </w:divBdr>
                                        </w:div>
                                        <w:div w:id="1884052310">
                                          <w:marLeft w:val="0"/>
                                          <w:marRight w:val="0"/>
                                          <w:marTop w:val="440"/>
                                          <w:marBottom w:val="200"/>
                                          <w:divBdr>
                                            <w:top w:val="none" w:sz="0" w:space="0" w:color="auto"/>
                                            <w:left w:val="none" w:sz="0" w:space="0" w:color="auto"/>
                                            <w:bottom w:val="none" w:sz="0" w:space="0" w:color="auto"/>
                                            <w:right w:val="none" w:sz="0" w:space="0" w:color="auto"/>
                                          </w:divBdr>
                                        </w:div>
                                        <w:div w:id="394863111">
                                          <w:marLeft w:val="0"/>
                                          <w:marRight w:val="0"/>
                                          <w:marTop w:val="440"/>
                                          <w:marBottom w:val="200"/>
                                          <w:divBdr>
                                            <w:top w:val="none" w:sz="0" w:space="0" w:color="auto"/>
                                            <w:left w:val="none" w:sz="0" w:space="0" w:color="auto"/>
                                            <w:bottom w:val="none" w:sz="0" w:space="0" w:color="auto"/>
                                            <w:right w:val="none" w:sz="0" w:space="0" w:color="auto"/>
                                          </w:divBdr>
                                        </w:div>
                                        <w:div w:id="2125345367">
                                          <w:marLeft w:val="0"/>
                                          <w:marRight w:val="0"/>
                                          <w:marTop w:val="440"/>
                                          <w:marBottom w:val="200"/>
                                          <w:divBdr>
                                            <w:top w:val="none" w:sz="0" w:space="0" w:color="auto"/>
                                            <w:left w:val="none" w:sz="0" w:space="0" w:color="auto"/>
                                            <w:bottom w:val="none" w:sz="0" w:space="0" w:color="auto"/>
                                            <w:right w:val="none" w:sz="0" w:space="0" w:color="auto"/>
                                          </w:divBdr>
                                        </w:div>
                                        <w:div w:id="1102408963">
                                          <w:marLeft w:val="0"/>
                                          <w:marRight w:val="0"/>
                                          <w:marTop w:val="645"/>
                                          <w:marBottom w:val="495"/>
                                          <w:divBdr>
                                            <w:top w:val="none" w:sz="0" w:space="0" w:color="auto"/>
                                            <w:left w:val="none" w:sz="0" w:space="0" w:color="auto"/>
                                            <w:bottom w:val="none" w:sz="0" w:space="0" w:color="auto"/>
                                            <w:right w:val="none" w:sz="0" w:space="0" w:color="auto"/>
                                          </w:divBdr>
                                        </w:div>
                                        <w:div w:id="871041222">
                                          <w:marLeft w:val="0"/>
                                          <w:marRight w:val="0"/>
                                          <w:marTop w:val="360"/>
                                          <w:marBottom w:val="0"/>
                                          <w:divBdr>
                                            <w:top w:val="none" w:sz="0" w:space="0" w:color="auto"/>
                                            <w:left w:val="none" w:sz="0" w:space="0" w:color="auto"/>
                                            <w:bottom w:val="none" w:sz="0" w:space="0" w:color="auto"/>
                                            <w:right w:val="none" w:sz="0" w:space="0" w:color="auto"/>
                                          </w:divBdr>
                                        </w:div>
                                        <w:div w:id="467750934">
                                          <w:marLeft w:val="0"/>
                                          <w:marRight w:val="0"/>
                                          <w:marTop w:val="360"/>
                                          <w:marBottom w:val="0"/>
                                          <w:divBdr>
                                            <w:top w:val="none" w:sz="0" w:space="0" w:color="auto"/>
                                            <w:left w:val="none" w:sz="0" w:space="0" w:color="auto"/>
                                            <w:bottom w:val="none" w:sz="0" w:space="0" w:color="auto"/>
                                            <w:right w:val="none" w:sz="0" w:space="0" w:color="auto"/>
                                          </w:divBdr>
                                        </w:div>
                                        <w:div w:id="185675391">
                                          <w:marLeft w:val="0"/>
                                          <w:marRight w:val="0"/>
                                          <w:marTop w:val="360"/>
                                          <w:marBottom w:val="0"/>
                                          <w:divBdr>
                                            <w:top w:val="none" w:sz="0" w:space="0" w:color="auto"/>
                                            <w:left w:val="none" w:sz="0" w:space="0" w:color="auto"/>
                                            <w:bottom w:val="none" w:sz="0" w:space="0" w:color="auto"/>
                                            <w:right w:val="none" w:sz="0" w:space="0" w:color="auto"/>
                                          </w:divBdr>
                                        </w:div>
                                        <w:div w:id="1119035241">
                                          <w:marLeft w:val="0"/>
                                          <w:marRight w:val="0"/>
                                          <w:marTop w:val="440"/>
                                          <w:marBottom w:val="200"/>
                                          <w:divBdr>
                                            <w:top w:val="none" w:sz="0" w:space="0" w:color="auto"/>
                                            <w:left w:val="none" w:sz="0" w:space="0" w:color="auto"/>
                                            <w:bottom w:val="none" w:sz="0" w:space="0" w:color="auto"/>
                                            <w:right w:val="none" w:sz="0" w:space="0" w:color="auto"/>
                                          </w:divBdr>
                                        </w:div>
                                        <w:div w:id="473908052">
                                          <w:marLeft w:val="0"/>
                                          <w:marRight w:val="0"/>
                                          <w:marTop w:val="440"/>
                                          <w:marBottom w:val="200"/>
                                          <w:divBdr>
                                            <w:top w:val="none" w:sz="0" w:space="0" w:color="auto"/>
                                            <w:left w:val="none" w:sz="0" w:space="0" w:color="auto"/>
                                            <w:bottom w:val="none" w:sz="0" w:space="0" w:color="auto"/>
                                            <w:right w:val="none" w:sz="0" w:space="0" w:color="auto"/>
                                          </w:divBdr>
                                        </w:div>
                                        <w:div w:id="193812257">
                                          <w:marLeft w:val="0"/>
                                          <w:marRight w:val="0"/>
                                          <w:marTop w:val="645"/>
                                          <w:marBottom w:val="495"/>
                                          <w:divBdr>
                                            <w:top w:val="none" w:sz="0" w:space="0" w:color="auto"/>
                                            <w:left w:val="none" w:sz="0" w:space="0" w:color="auto"/>
                                            <w:bottom w:val="none" w:sz="0" w:space="0" w:color="auto"/>
                                            <w:right w:val="none" w:sz="0" w:space="0" w:color="auto"/>
                                          </w:divBdr>
                                        </w:div>
                                        <w:div w:id="1041243120">
                                          <w:marLeft w:val="0"/>
                                          <w:marRight w:val="0"/>
                                          <w:marTop w:val="360"/>
                                          <w:marBottom w:val="0"/>
                                          <w:divBdr>
                                            <w:top w:val="none" w:sz="0" w:space="0" w:color="auto"/>
                                            <w:left w:val="none" w:sz="0" w:space="0" w:color="auto"/>
                                            <w:bottom w:val="none" w:sz="0" w:space="0" w:color="auto"/>
                                            <w:right w:val="none" w:sz="0" w:space="0" w:color="auto"/>
                                          </w:divBdr>
                                        </w:div>
                                        <w:div w:id="1713770611">
                                          <w:marLeft w:val="0"/>
                                          <w:marRight w:val="0"/>
                                          <w:marTop w:val="360"/>
                                          <w:marBottom w:val="0"/>
                                          <w:divBdr>
                                            <w:top w:val="none" w:sz="0" w:space="0" w:color="auto"/>
                                            <w:left w:val="none" w:sz="0" w:space="0" w:color="auto"/>
                                            <w:bottom w:val="none" w:sz="0" w:space="0" w:color="auto"/>
                                            <w:right w:val="none" w:sz="0" w:space="0" w:color="auto"/>
                                          </w:divBdr>
                                        </w:div>
                                        <w:div w:id="651788130">
                                          <w:marLeft w:val="0"/>
                                          <w:marRight w:val="0"/>
                                          <w:marTop w:val="360"/>
                                          <w:marBottom w:val="0"/>
                                          <w:divBdr>
                                            <w:top w:val="none" w:sz="0" w:space="0" w:color="auto"/>
                                            <w:left w:val="none" w:sz="0" w:space="0" w:color="auto"/>
                                            <w:bottom w:val="none" w:sz="0" w:space="0" w:color="auto"/>
                                            <w:right w:val="none" w:sz="0" w:space="0" w:color="auto"/>
                                          </w:divBdr>
                                        </w:div>
                                        <w:div w:id="2045867161">
                                          <w:marLeft w:val="0"/>
                                          <w:marRight w:val="0"/>
                                          <w:marTop w:val="360"/>
                                          <w:marBottom w:val="0"/>
                                          <w:divBdr>
                                            <w:top w:val="none" w:sz="0" w:space="0" w:color="auto"/>
                                            <w:left w:val="none" w:sz="0" w:space="0" w:color="auto"/>
                                            <w:bottom w:val="none" w:sz="0" w:space="0" w:color="auto"/>
                                            <w:right w:val="none" w:sz="0" w:space="0" w:color="auto"/>
                                          </w:divBdr>
                                        </w:div>
                                        <w:div w:id="949822627">
                                          <w:marLeft w:val="0"/>
                                          <w:marRight w:val="0"/>
                                          <w:marTop w:val="645"/>
                                          <w:marBottom w:val="495"/>
                                          <w:divBdr>
                                            <w:top w:val="none" w:sz="0" w:space="0" w:color="auto"/>
                                            <w:left w:val="none" w:sz="0" w:space="0" w:color="auto"/>
                                            <w:bottom w:val="none" w:sz="0" w:space="0" w:color="auto"/>
                                            <w:right w:val="none" w:sz="0" w:space="0" w:color="auto"/>
                                          </w:divBdr>
                                        </w:div>
                                        <w:div w:id="198209350">
                                          <w:marLeft w:val="0"/>
                                          <w:marRight w:val="0"/>
                                          <w:marTop w:val="360"/>
                                          <w:marBottom w:val="0"/>
                                          <w:divBdr>
                                            <w:top w:val="none" w:sz="0" w:space="0" w:color="auto"/>
                                            <w:left w:val="none" w:sz="0" w:space="0" w:color="auto"/>
                                            <w:bottom w:val="none" w:sz="0" w:space="0" w:color="auto"/>
                                            <w:right w:val="none" w:sz="0" w:space="0" w:color="auto"/>
                                          </w:divBdr>
                                        </w:div>
                                        <w:div w:id="1967808577">
                                          <w:marLeft w:val="0"/>
                                          <w:marRight w:val="0"/>
                                          <w:marTop w:val="645"/>
                                          <w:marBottom w:val="495"/>
                                          <w:divBdr>
                                            <w:top w:val="none" w:sz="0" w:space="0" w:color="auto"/>
                                            <w:left w:val="none" w:sz="0" w:space="0" w:color="auto"/>
                                            <w:bottom w:val="none" w:sz="0" w:space="0" w:color="auto"/>
                                            <w:right w:val="none" w:sz="0" w:space="0" w:color="auto"/>
                                          </w:divBdr>
                                        </w:div>
                                        <w:div w:id="934290038">
                                          <w:marLeft w:val="0"/>
                                          <w:marRight w:val="0"/>
                                          <w:marTop w:val="360"/>
                                          <w:marBottom w:val="0"/>
                                          <w:divBdr>
                                            <w:top w:val="none" w:sz="0" w:space="0" w:color="auto"/>
                                            <w:left w:val="none" w:sz="0" w:space="0" w:color="auto"/>
                                            <w:bottom w:val="none" w:sz="0" w:space="0" w:color="auto"/>
                                            <w:right w:val="none" w:sz="0" w:space="0" w:color="auto"/>
                                          </w:divBdr>
                                        </w:div>
                                        <w:div w:id="673917774">
                                          <w:marLeft w:val="0"/>
                                          <w:marRight w:val="0"/>
                                          <w:marTop w:val="360"/>
                                          <w:marBottom w:val="0"/>
                                          <w:divBdr>
                                            <w:top w:val="none" w:sz="0" w:space="0" w:color="auto"/>
                                            <w:left w:val="none" w:sz="0" w:space="0" w:color="auto"/>
                                            <w:bottom w:val="none" w:sz="0" w:space="0" w:color="auto"/>
                                            <w:right w:val="none" w:sz="0" w:space="0" w:color="auto"/>
                                          </w:divBdr>
                                        </w:div>
                                        <w:div w:id="1438409188">
                                          <w:marLeft w:val="0"/>
                                          <w:marRight w:val="0"/>
                                          <w:marTop w:val="360"/>
                                          <w:marBottom w:val="0"/>
                                          <w:divBdr>
                                            <w:top w:val="none" w:sz="0" w:space="0" w:color="auto"/>
                                            <w:left w:val="none" w:sz="0" w:space="0" w:color="auto"/>
                                            <w:bottom w:val="none" w:sz="0" w:space="0" w:color="auto"/>
                                            <w:right w:val="none" w:sz="0" w:space="0" w:color="auto"/>
                                          </w:divBdr>
                                        </w:div>
                                        <w:div w:id="2106415282">
                                          <w:marLeft w:val="0"/>
                                          <w:marRight w:val="0"/>
                                          <w:marTop w:val="360"/>
                                          <w:marBottom w:val="0"/>
                                          <w:divBdr>
                                            <w:top w:val="none" w:sz="0" w:space="0" w:color="auto"/>
                                            <w:left w:val="none" w:sz="0" w:space="0" w:color="auto"/>
                                            <w:bottom w:val="none" w:sz="0" w:space="0" w:color="auto"/>
                                            <w:right w:val="none" w:sz="0" w:space="0" w:color="auto"/>
                                          </w:divBdr>
                                        </w:div>
                                        <w:div w:id="944728359">
                                          <w:marLeft w:val="0"/>
                                          <w:marRight w:val="0"/>
                                          <w:marTop w:val="645"/>
                                          <w:marBottom w:val="495"/>
                                          <w:divBdr>
                                            <w:top w:val="none" w:sz="0" w:space="0" w:color="auto"/>
                                            <w:left w:val="none" w:sz="0" w:space="0" w:color="auto"/>
                                            <w:bottom w:val="none" w:sz="0" w:space="0" w:color="auto"/>
                                            <w:right w:val="none" w:sz="0" w:space="0" w:color="auto"/>
                                          </w:divBdr>
                                        </w:div>
                                        <w:div w:id="848521781">
                                          <w:marLeft w:val="0"/>
                                          <w:marRight w:val="0"/>
                                          <w:marTop w:val="360"/>
                                          <w:marBottom w:val="0"/>
                                          <w:divBdr>
                                            <w:top w:val="none" w:sz="0" w:space="0" w:color="auto"/>
                                            <w:left w:val="none" w:sz="0" w:space="0" w:color="auto"/>
                                            <w:bottom w:val="none" w:sz="0" w:space="0" w:color="auto"/>
                                            <w:right w:val="none" w:sz="0" w:space="0" w:color="auto"/>
                                          </w:divBdr>
                                        </w:div>
                                        <w:div w:id="712194074">
                                          <w:marLeft w:val="0"/>
                                          <w:marRight w:val="0"/>
                                          <w:marTop w:val="645"/>
                                          <w:marBottom w:val="495"/>
                                          <w:divBdr>
                                            <w:top w:val="none" w:sz="0" w:space="0" w:color="auto"/>
                                            <w:left w:val="none" w:sz="0" w:space="0" w:color="auto"/>
                                            <w:bottom w:val="none" w:sz="0" w:space="0" w:color="auto"/>
                                            <w:right w:val="none" w:sz="0" w:space="0" w:color="auto"/>
                                          </w:divBdr>
                                        </w:div>
                                        <w:div w:id="1426464427">
                                          <w:marLeft w:val="0"/>
                                          <w:marRight w:val="0"/>
                                          <w:marTop w:val="360"/>
                                          <w:marBottom w:val="0"/>
                                          <w:divBdr>
                                            <w:top w:val="none" w:sz="0" w:space="0" w:color="auto"/>
                                            <w:left w:val="none" w:sz="0" w:space="0" w:color="auto"/>
                                            <w:bottom w:val="none" w:sz="0" w:space="0" w:color="auto"/>
                                            <w:right w:val="none" w:sz="0" w:space="0" w:color="auto"/>
                                          </w:divBdr>
                                        </w:div>
                                        <w:div w:id="269242542">
                                          <w:marLeft w:val="0"/>
                                          <w:marRight w:val="0"/>
                                          <w:marTop w:val="360"/>
                                          <w:marBottom w:val="0"/>
                                          <w:divBdr>
                                            <w:top w:val="none" w:sz="0" w:space="0" w:color="auto"/>
                                            <w:left w:val="none" w:sz="0" w:space="0" w:color="auto"/>
                                            <w:bottom w:val="none" w:sz="0" w:space="0" w:color="auto"/>
                                            <w:right w:val="none" w:sz="0" w:space="0" w:color="auto"/>
                                          </w:divBdr>
                                        </w:div>
                                        <w:div w:id="1198590288">
                                          <w:marLeft w:val="0"/>
                                          <w:marRight w:val="0"/>
                                          <w:marTop w:val="645"/>
                                          <w:marBottom w:val="495"/>
                                          <w:divBdr>
                                            <w:top w:val="none" w:sz="0" w:space="0" w:color="auto"/>
                                            <w:left w:val="none" w:sz="0" w:space="0" w:color="auto"/>
                                            <w:bottom w:val="none" w:sz="0" w:space="0" w:color="auto"/>
                                            <w:right w:val="none" w:sz="0" w:space="0" w:color="auto"/>
                                          </w:divBdr>
                                        </w:div>
                                        <w:div w:id="1513764426">
                                          <w:marLeft w:val="0"/>
                                          <w:marRight w:val="0"/>
                                          <w:marTop w:val="360"/>
                                          <w:marBottom w:val="0"/>
                                          <w:divBdr>
                                            <w:top w:val="none" w:sz="0" w:space="0" w:color="auto"/>
                                            <w:left w:val="none" w:sz="0" w:space="0" w:color="auto"/>
                                            <w:bottom w:val="none" w:sz="0" w:space="0" w:color="auto"/>
                                            <w:right w:val="none" w:sz="0" w:space="0" w:color="auto"/>
                                          </w:divBdr>
                                        </w:div>
                                        <w:div w:id="1403024676">
                                          <w:marLeft w:val="0"/>
                                          <w:marRight w:val="0"/>
                                          <w:marTop w:val="360"/>
                                          <w:marBottom w:val="0"/>
                                          <w:divBdr>
                                            <w:top w:val="none" w:sz="0" w:space="0" w:color="auto"/>
                                            <w:left w:val="none" w:sz="0" w:space="0" w:color="auto"/>
                                            <w:bottom w:val="none" w:sz="0" w:space="0" w:color="auto"/>
                                            <w:right w:val="none" w:sz="0" w:space="0" w:color="auto"/>
                                          </w:divBdr>
                                        </w:div>
                                        <w:div w:id="169762363">
                                          <w:marLeft w:val="0"/>
                                          <w:marRight w:val="0"/>
                                          <w:marTop w:val="645"/>
                                          <w:marBottom w:val="495"/>
                                          <w:divBdr>
                                            <w:top w:val="none" w:sz="0" w:space="0" w:color="auto"/>
                                            <w:left w:val="none" w:sz="0" w:space="0" w:color="auto"/>
                                            <w:bottom w:val="none" w:sz="0" w:space="0" w:color="auto"/>
                                            <w:right w:val="none" w:sz="0" w:space="0" w:color="auto"/>
                                          </w:divBdr>
                                        </w:div>
                                        <w:div w:id="768311097">
                                          <w:marLeft w:val="0"/>
                                          <w:marRight w:val="0"/>
                                          <w:marTop w:val="360"/>
                                          <w:marBottom w:val="0"/>
                                          <w:divBdr>
                                            <w:top w:val="none" w:sz="0" w:space="0" w:color="auto"/>
                                            <w:left w:val="none" w:sz="0" w:space="0" w:color="auto"/>
                                            <w:bottom w:val="none" w:sz="0" w:space="0" w:color="auto"/>
                                            <w:right w:val="none" w:sz="0" w:space="0" w:color="auto"/>
                                          </w:divBdr>
                                        </w:div>
                                        <w:div w:id="1233199828">
                                          <w:marLeft w:val="0"/>
                                          <w:marRight w:val="0"/>
                                          <w:marTop w:val="360"/>
                                          <w:marBottom w:val="0"/>
                                          <w:divBdr>
                                            <w:top w:val="none" w:sz="0" w:space="0" w:color="auto"/>
                                            <w:left w:val="none" w:sz="0" w:space="0" w:color="auto"/>
                                            <w:bottom w:val="none" w:sz="0" w:space="0" w:color="auto"/>
                                            <w:right w:val="none" w:sz="0" w:space="0" w:color="auto"/>
                                          </w:divBdr>
                                        </w:div>
                                        <w:div w:id="817841317">
                                          <w:marLeft w:val="0"/>
                                          <w:marRight w:val="0"/>
                                          <w:marTop w:val="740"/>
                                          <w:marBottom w:val="200"/>
                                          <w:divBdr>
                                            <w:top w:val="none" w:sz="0" w:space="0" w:color="auto"/>
                                            <w:left w:val="none" w:sz="0" w:space="0" w:color="auto"/>
                                            <w:bottom w:val="none" w:sz="0" w:space="0" w:color="auto"/>
                                            <w:right w:val="none" w:sz="0" w:space="0" w:color="auto"/>
                                          </w:divBdr>
                                        </w:div>
                                        <w:div w:id="333411229">
                                          <w:marLeft w:val="0"/>
                                          <w:marRight w:val="0"/>
                                          <w:marTop w:val="440"/>
                                          <w:marBottom w:val="200"/>
                                          <w:divBdr>
                                            <w:top w:val="none" w:sz="0" w:space="0" w:color="auto"/>
                                            <w:left w:val="none" w:sz="0" w:space="0" w:color="auto"/>
                                            <w:bottom w:val="none" w:sz="0" w:space="0" w:color="auto"/>
                                            <w:right w:val="none" w:sz="0" w:space="0" w:color="auto"/>
                                          </w:divBdr>
                                        </w:div>
                                        <w:div w:id="127936913">
                                          <w:marLeft w:val="0"/>
                                          <w:marRight w:val="0"/>
                                          <w:marTop w:val="440"/>
                                          <w:marBottom w:val="200"/>
                                          <w:divBdr>
                                            <w:top w:val="none" w:sz="0" w:space="0" w:color="auto"/>
                                            <w:left w:val="none" w:sz="0" w:space="0" w:color="auto"/>
                                            <w:bottom w:val="none" w:sz="0" w:space="0" w:color="auto"/>
                                            <w:right w:val="none" w:sz="0" w:space="0" w:color="auto"/>
                                          </w:divBdr>
                                        </w:div>
                                        <w:div w:id="653535256">
                                          <w:marLeft w:val="0"/>
                                          <w:marRight w:val="0"/>
                                          <w:marTop w:val="440"/>
                                          <w:marBottom w:val="200"/>
                                          <w:divBdr>
                                            <w:top w:val="none" w:sz="0" w:space="0" w:color="auto"/>
                                            <w:left w:val="none" w:sz="0" w:space="0" w:color="auto"/>
                                            <w:bottom w:val="none" w:sz="0" w:space="0" w:color="auto"/>
                                            <w:right w:val="none" w:sz="0" w:space="0" w:color="auto"/>
                                          </w:divBdr>
                                        </w:div>
                                        <w:div w:id="1091853992">
                                          <w:marLeft w:val="0"/>
                                          <w:marRight w:val="0"/>
                                          <w:marTop w:val="645"/>
                                          <w:marBottom w:val="495"/>
                                          <w:divBdr>
                                            <w:top w:val="none" w:sz="0" w:space="0" w:color="auto"/>
                                            <w:left w:val="none" w:sz="0" w:space="0" w:color="auto"/>
                                            <w:bottom w:val="none" w:sz="0" w:space="0" w:color="auto"/>
                                            <w:right w:val="none" w:sz="0" w:space="0" w:color="auto"/>
                                          </w:divBdr>
                                        </w:div>
                                        <w:div w:id="79257369">
                                          <w:marLeft w:val="0"/>
                                          <w:marRight w:val="0"/>
                                          <w:marTop w:val="360"/>
                                          <w:marBottom w:val="0"/>
                                          <w:divBdr>
                                            <w:top w:val="none" w:sz="0" w:space="0" w:color="auto"/>
                                            <w:left w:val="none" w:sz="0" w:space="0" w:color="auto"/>
                                            <w:bottom w:val="none" w:sz="0" w:space="0" w:color="auto"/>
                                            <w:right w:val="none" w:sz="0" w:space="0" w:color="auto"/>
                                          </w:divBdr>
                                        </w:div>
                                        <w:div w:id="1460417038">
                                          <w:marLeft w:val="0"/>
                                          <w:marRight w:val="0"/>
                                          <w:marTop w:val="440"/>
                                          <w:marBottom w:val="200"/>
                                          <w:divBdr>
                                            <w:top w:val="none" w:sz="0" w:space="0" w:color="auto"/>
                                            <w:left w:val="none" w:sz="0" w:space="0" w:color="auto"/>
                                            <w:bottom w:val="none" w:sz="0" w:space="0" w:color="auto"/>
                                            <w:right w:val="none" w:sz="0" w:space="0" w:color="auto"/>
                                          </w:divBdr>
                                        </w:div>
                                        <w:div w:id="1222205215">
                                          <w:marLeft w:val="0"/>
                                          <w:marRight w:val="0"/>
                                          <w:marTop w:val="440"/>
                                          <w:marBottom w:val="200"/>
                                          <w:divBdr>
                                            <w:top w:val="none" w:sz="0" w:space="0" w:color="auto"/>
                                            <w:left w:val="none" w:sz="0" w:space="0" w:color="auto"/>
                                            <w:bottom w:val="none" w:sz="0" w:space="0" w:color="auto"/>
                                            <w:right w:val="none" w:sz="0" w:space="0" w:color="auto"/>
                                          </w:divBdr>
                                        </w:div>
                                        <w:div w:id="1043596479">
                                          <w:marLeft w:val="0"/>
                                          <w:marRight w:val="0"/>
                                          <w:marTop w:val="440"/>
                                          <w:marBottom w:val="200"/>
                                          <w:divBdr>
                                            <w:top w:val="none" w:sz="0" w:space="0" w:color="auto"/>
                                            <w:left w:val="none" w:sz="0" w:space="0" w:color="auto"/>
                                            <w:bottom w:val="none" w:sz="0" w:space="0" w:color="auto"/>
                                            <w:right w:val="none" w:sz="0" w:space="0" w:color="auto"/>
                                          </w:divBdr>
                                        </w:div>
                                        <w:div w:id="440420550">
                                          <w:marLeft w:val="0"/>
                                          <w:marRight w:val="0"/>
                                          <w:marTop w:val="0"/>
                                          <w:marBottom w:val="200"/>
                                          <w:divBdr>
                                            <w:top w:val="none" w:sz="0" w:space="0" w:color="auto"/>
                                            <w:left w:val="none" w:sz="0" w:space="0" w:color="auto"/>
                                            <w:bottom w:val="none" w:sz="0" w:space="0" w:color="auto"/>
                                            <w:right w:val="none" w:sz="0" w:space="0" w:color="auto"/>
                                          </w:divBdr>
                                        </w:div>
                                        <w:div w:id="1888101948">
                                          <w:marLeft w:val="0"/>
                                          <w:marRight w:val="0"/>
                                          <w:marTop w:val="645"/>
                                          <w:marBottom w:val="495"/>
                                          <w:divBdr>
                                            <w:top w:val="none" w:sz="0" w:space="0" w:color="auto"/>
                                            <w:left w:val="none" w:sz="0" w:space="0" w:color="auto"/>
                                            <w:bottom w:val="none" w:sz="0" w:space="0" w:color="auto"/>
                                            <w:right w:val="none" w:sz="0" w:space="0" w:color="auto"/>
                                          </w:divBdr>
                                        </w:div>
                                        <w:div w:id="1589578143">
                                          <w:marLeft w:val="0"/>
                                          <w:marRight w:val="0"/>
                                          <w:marTop w:val="0"/>
                                          <w:marBottom w:val="200"/>
                                          <w:divBdr>
                                            <w:top w:val="none" w:sz="0" w:space="0" w:color="auto"/>
                                            <w:left w:val="none" w:sz="0" w:space="0" w:color="auto"/>
                                            <w:bottom w:val="none" w:sz="0" w:space="0" w:color="auto"/>
                                            <w:right w:val="none" w:sz="0" w:space="0" w:color="auto"/>
                                          </w:divBdr>
                                        </w:div>
                                        <w:div w:id="852720446">
                                          <w:marLeft w:val="0"/>
                                          <w:marRight w:val="0"/>
                                          <w:marTop w:val="360"/>
                                          <w:marBottom w:val="0"/>
                                          <w:divBdr>
                                            <w:top w:val="none" w:sz="0" w:space="0" w:color="auto"/>
                                            <w:left w:val="none" w:sz="0" w:space="0" w:color="auto"/>
                                            <w:bottom w:val="none" w:sz="0" w:space="0" w:color="auto"/>
                                            <w:right w:val="none" w:sz="0" w:space="0" w:color="auto"/>
                                          </w:divBdr>
                                        </w:div>
                                        <w:div w:id="654455264">
                                          <w:marLeft w:val="0"/>
                                          <w:marRight w:val="0"/>
                                          <w:marTop w:val="645"/>
                                          <w:marBottom w:val="495"/>
                                          <w:divBdr>
                                            <w:top w:val="none" w:sz="0" w:space="0" w:color="auto"/>
                                            <w:left w:val="none" w:sz="0" w:space="0" w:color="auto"/>
                                            <w:bottom w:val="none" w:sz="0" w:space="0" w:color="auto"/>
                                            <w:right w:val="none" w:sz="0" w:space="0" w:color="auto"/>
                                          </w:divBdr>
                                        </w:div>
                                        <w:div w:id="45564750">
                                          <w:marLeft w:val="0"/>
                                          <w:marRight w:val="0"/>
                                          <w:marTop w:val="0"/>
                                          <w:marBottom w:val="200"/>
                                          <w:divBdr>
                                            <w:top w:val="none" w:sz="0" w:space="0" w:color="auto"/>
                                            <w:left w:val="none" w:sz="0" w:space="0" w:color="auto"/>
                                            <w:bottom w:val="none" w:sz="0" w:space="0" w:color="auto"/>
                                            <w:right w:val="none" w:sz="0" w:space="0" w:color="auto"/>
                                          </w:divBdr>
                                        </w:div>
                                        <w:div w:id="1484588197">
                                          <w:marLeft w:val="0"/>
                                          <w:marRight w:val="0"/>
                                          <w:marTop w:val="360"/>
                                          <w:marBottom w:val="0"/>
                                          <w:divBdr>
                                            <w:top w:val="none" w:sz="0" w:space="0" w:color="auto"/>
                                            <w:left w:val="none" w:sz="0" w:space="0" w:color="auto"/>
                                            <w:bottom w:val="none" w:sz="0" w:space="0" w:color="auto"/>
                                            <w:right w:val="none" w:sz="0" w:space="0" w:color="auto"/>
                                          </w:divBdr>
                                          <w:divsChild>
                                            <w:div w:id="732121004">
                                              <w:marLeft w:val="0"/>
                                              <w:marRight w:val="0"/>
                                              <w:marTop w:val="0"/>
                                              <w:marBottom w:val="0"/>
                                              <w:divBdr>
                                                <w:top w:val="none" w:sz="0" w:space="0" w:color="auto"/>
                                                <w:left w:val="none" w:sz="0" w:space="0" w:color="auto"/>
                                                <w:bottom w:val="none" w:sz="0" w:space="0" w:color="auto"/>
                                                <w:right w:val="none" w:sz="0" w:space="0" w:color="auto"/>
                                              </w:divBdr>
                                            </w:div>
                                            <w:div w:id="723287369">
                                              <w:marLeft w:val="600"/>
                                              <w:marRight w:val="0"/>
                                              <w:marTop w:val="80"/>
                                              <w:marBottom w:val="0"/>
                                              <w:divBdr>
                                                <w:top w:val="none" w:sz="0" w:space="0" w:color="auto"/>
                                                <w:left w:val="none" w:sz="0" w:space="0" w:color="auto"/>
                                                <w:bottom w:val="none" w:sz="0" w:space="0" w:color="auto"/>
                                                <w:right w:val="none" w:sz="0" w:space="0" w:color="auto"/>
                                              </w:divBdr>
                                            </w:div>
                                            <w:div w:id="183715660">
                                              <w:marLeft w:val="600"/>
                                              <w:marRight w:val="0"/>
                                              <w:marTop w:val="80"/>
                                              <w:marBottom w:val="0"/>
                                              <w:divBdr>
                                                <w:top w:val="none" w:sz="0" w:space="0" w:color="auto"/>
                                                <w:left w:val="none" w:sz="0" w:space="0" w:color="auto"/>
                                                <w:bottom w:val="none" w:sz="0" w:space="0" w:color="auto"/>
                                                <w:right w:val="none" w:sz="0" w:space="0" w:color="auto"/>
                                              </w:divBdr>
                                            </w:div>
                                            <w:div w:id="1523860411">
                                              <w:marLeft w:val="600"/>
                                              <w:marRight w:val="0"/>
                                              <w:marTop w:val="80"/>
                                              <w:marBottom w:val="0"/>
                                              <w:divBdr>
                                                <w:top w:val="none" w:sz="0" w:space="0" w:color="auto"/>
                                                <w:left w:val="none" w:sz="0" w:space="0" w:color="auto"/>
                                                <w:bottom w:val="none" w:sz="0" w:space="0" w:color="auto"/>
                                                <w:right w:val="none" w:sz="0" w:space="0" w:color="auto"/>
                                              </w:divBdr>
                                            </w:div>
                                            <w:div w:id="28995432">
                                              <w:marLeft w:val="600"/>
                                              <w:marRight w:val="0"/>
                                              <w:marTop w:val="80"/>
                                              <w:marBottom w:val="0"/>
                                              <w:divBdr>
                                                <w:top w:val="none" w:sz="0" w:space="0" w:color="auto"/>
                                                <w:left w:val="none" w:sz="0" w:space="0" w:color="auto"/>
                                                <w:bottom w:val="none" w:sz="0" w:space="0" w:color="auto"/>
                                                <w:right w:val="none" w:sz="0" w:space="0" w:color="auto"/>
                                              </w:divBdr>
                                            </w:div>
                                            <w:div w:id="247933707">
                                              <w:marLeft w:val="600"/>
                                              <w:marRight w:val="0"/>
                                              <w:marTop w:val="80"/>
                                              <w:marBottom w:val="0"/>
                                              <w:divBdr>
                                                <w:top w:val="none" w:sz="0" w:space="0" w:color="auto"/>
                                                <w:left w:val="none" w:sz="0" w:space="0" w:color="auto"/>
                                                <w:bottom w:val="none" w:sz="0" w:space="0" w:color="auto"/>
                                                <w:right w:val="none" w:sz="0" w:space="0" w:color="auto"/>
                                              </w:divBdr>
                                            </w:div>
                                          </w:divsChild>
                                        </w:div>
                                        <w:div w:id="806973092">
                                          <w:marLeft w:val="0"/>
                                          <w:marRight w:val="0"/>
                                          <w:marTop w:val="360"/>
                                          <w:marBottom w:val="0"/>
                                          <w:divBdr>
                                            <w:top w:val="none" w:sz="0" w:space="0" w:color="auto"/>
                                            <w:left w:val="none" w:sz="0" w:space="0" w:color="auto"/>
                                            <w:bottom w:val="none" w:sz="0" w:space="0" w:color="auto"/>
                                            <w:right w:val="none" w:sz="0" w:space="0" w:color="auto"/>
                                          </w:divBdr>
                                        </w:div>
                                        <w:div w:id="1170176578">
                                          <w:marLeft w:val="0"/>
                                          <w:marRight w:val="0"/>
                                          <w:marTop w:val="645"/>
                                          <w:marBottom w:val="495"/>
                                          <w:divBdr>
                                            <w:top w:val="none" w:sz="0" w:space="0" w:color="auto"/>
                                            <w:left w:val="none" w:sz="0" w:space="0" w:color="auto"/>
                                            <w:bottom w:val="none" w:sz="0" w:space="0" w:color="auto"/>
                                            <w:right w:val="none" w:sz="0" w:space="0" w:color="auto"/>
                                          </w:divBdr>
                                        </w:div>
                                        <w:div w:id="1612319947">
                                          <w:marLeft w:val="0"/>
                                          <w:marRight w:val="0"/>
                                          <w:marTop w:val="0"/>
                                          <w:marBottom w:val="200"/>
                                          <w:divBdr>
                                            <w:top w:val="none" w:sz="0" w:space="0" w:color="auto"/>
                                            <w:left w:val="none" w:sz="0" w:space="0" w:color="auto"/>
                                            <w:bottom w:val="none" w:sz="0" w:space="0" w:color="auto"/>
                                            <w:right w:val="none" w:sz="0" w:space="0" w:color="auto"/>
                                          </w:divBdr>
                                        </w:div>
                                        <w:div w:id="1419132562">
                                          <w:marLeft w:val="0"/>
                                          <w:marRight w:val="0"/>
                                          <w:marTop w:val="360"/>
                                          <w:marBottom w:val="0"/>
                                          <w:divBdr>
                                            <w:top w:val="none" w:sz="0" w:space="0" w:color="auto"/>
                                            <w:left w:val="none" w:sz="0" w:space="0" w:color="auto"/>
                                            <w:bottom w:val="none" w:sz="0" w:space="0" w:color="auto"/>
                                            <w:right w:val="none" w:sz="0" w:space="0" w:color="auto"/>
                                          </w:divBdr>
                                        </w:div>
                                        <w:div w:id="191384574">
                                          <w:marLeft w:val="0"/>
                                          <w:marRight w:val="0"/>
                                          <w:marTop w:val="440"/>
                                          <w:marBottom w:val="200"/>
                                          <w:divBdr>
                                            <w:top w:val="none" w:sz="0" w:space="0" w:color="auto"/>
                                            <w:left w:val="none" w:sz="0" w:space="0" w:color="auto"/>
                                            <w:bottom w:val="none" w:sz="0" w:space="0" w:color="auto"/>
                                            <w:right w:val="none" w:sz="0" w:space="0" w:color="auto"/>
                                          </w:divBdr>
                                        </w:div>
                                        <w:div w:id="1604921051">
                                          <w:marLeft w:val="0"/>
                                          <w:marRight w:val="0"/>
                                          <w:marTop w:val="645"/>
                                          <w:marBottom w:val="495"/>
                                          <w:divBdr>
                                            <w:top w:val="none" w:sz="0" w:space="0" w:color="auto"/>
                                            <w:left w:val="none" w:sz="0" w:space="0" w:color="auto"/>
                                            <w:bottom w:val="none" w:sz="0" w:space="0" w:color="auto"/>
                                            <w:right w:val="none" w:sz="0" w:space="0" w:color="auto"/>
                                          </w:divBdr>
                                        </w:div>
                                        <w:div w:id="855926887">
                                          <w:marLeft w:val="0"/>
                                          <w:marRight w:val="0"/>
                                          <w:marTop w:val="360"/>
                                          <w:marBottom w:val="0"/>
                                          <w:divBdr>
                                            <w:top w:val="none" w:sz="0" w:space="0" w:color="auto"/>
                                            <w:left w:val="none" w:sz="0" w:space="0" w:color="auto"/>
                                            <w:bottom w:val="none" w:sz="0" w:space="0" w:color="auto"/>
                                            <w:right w:val="none" w:sz="0" w:space="0" w:color="auto"/>
                                          </w:divBdr>
                                        </w:div>
                                        <w:div w:id="1578395312">
                                          <w:marLeft w:val="0"/>
                                          <w:marRight w:val="0"/>
                                          <w:marTop w:val="360"/>
                                          <w:marBottom w:val="0"/>
                                          <w:divBdr>
                                            <w:top w:val="none" w:sz="0" w:space="0" w:color="auto"/>
                                            <w:left w:val="none" w:sz="0" w:space="0" w:color="auto"/>
                                            <w:bottom w:val="none" w:sz="0" w:space="0" w:color="auto"/>
                                            <w:right w:val="none" w:sz="0" w:space="0" w:color="auto"/>
                                          </w:divBdr>
                                        </w:div>
                                        <w:div w:id="378211398">
                                          <w:marLeft w:val="0"/>
                                          <w:marRight w:val="0"/>
                                          <w:marTop w:val="360"/>
                                          <w:marBottom w:val="0"/>
                                          <w:divBdr>
                                            <w:top w:val="none" w:sz="0" w:space="0" w:color="auto"/>
                                            <w:left w:val="none" w:sz="0" w:space="0" w:color="auto"/>
                                            <w:bottom w:val="none" w:sz="0" w:space="0" w:color="auto"/>
                                            <w:right w:val="none" w:sz="0" w:space="0" w:color="auto"/>
                                          </w:divBdr>
                                        </w:div>
                                        <w:div w:id="1890915618">
                                          <w:marLeft w:val="0"/>
                                          <w:marRight w:val="0"/>
                                          <w:marTop w:val="360"/>
                                          <w:marBottom w:val="0"/>
                                          <w:divBdr>
                                            <w:top w:val="none" w:sz="0" w:space="0" w:color="auto"/>
                                            <w:left w:val="none" w:sz="0" w:space="0" w:color="auto"/>
                                            <w:bottom w:val="none" w:sz="0" w:space="0" w:color="auto"/>
                                            <w:right w:val="none" w:sz="0" w:space="0" w:color="auto"/>
                                          </w:divBdr>
                                        </w:div>
                                        <w:div w:id="1187523468">
                                          <w:marLeft w:val="0"/>
                                          <w:marRight w:val="0"/>
                                          <w:marTop w:val="360"/>
                                          <w:marBottom w:val="0"/>
                                          <w:divBdr>
                                            <w:top w:val="none" w:sz="0" w:space="0" w:color="auto"/>
                                            <w:left w:val="none" w:sz="0" w:space="0" w:color="auto"/>
                                            <w:bottom w:val="none" w:sz="0" w:space="0" w:color="auto"/>
                                            <w:right w:val="none" w:sz="0" w:space="0" w:color="auto"/>
                                          </w:divBdr>
                                        </w:div>
                                        <w:div w:id="582690781">
                                          <w:marLeft w:val="0"/>
                                          <w:marRight w:val="0"/>
                                          <w:marTop w:val="360"/>
                                          <w:marBottom w:val="0"/>
                                          <w:divBdr>
                                            <w:top w:val="none" w:sz="0" w:space="0" w:color="auto"/>
                                            <w:left w:val="none" w:sz="0" w:space="0" w:color="auto"/>
                                            <w:bottom w:val="none" w:sz="0" w:space="0" w:color="auto"/>
                                            <w:right w:val="none" w:sz="0" w:space="0" w:color="auto"/>
                                          </w:divBdr>
                                        </w:div>
                                        <w:div w:id="1281691062">
                                          <w:marLeft w:val="0"/>
                                          <w:marRight w:val="0"/>
                                          <w:marTop w:val="440"/>
                                          <w:marBottom w:val="200"/>
                                          <w:divBdr>
                                            <w:top w:val="none" w:sz="0" w:space="0" w:color="auto"/>
                                            <w:left w:val="none" w:sz="0" w:space="0" w:color="auto"/>
                                            <w:bottom w:val="none" w:sz="0" w:space="0" w:color="auto"/>
                                            <w:right w:val="none" w:sz="0" w:space="0" w:color="auto"/>
                                          </w:divBdr>
                                        </w:div>
                                        <w:div w:id="213783686">
                                          <w:marLeft w:val="0"/>
                                          <w:marRight w:val="0"/>
                                          <w:marTop w:val="0"/>
                                          <w:marBottom w:val="200"/>
                                          <w:divBdr>
                                            <w:top w:val="none" w:sz="0" w:space="0" w:color="auto"/>
                                            <w:left w:val="none" w:sz="0" w:space="0" w:color="auto"/>
                                            <w:bottom w:val="none" w:sz="0" w:space="0" w:color="auto"/>
                                            <w:right w:val="none" w:sz="0" w:space="0" w:color="auto"/>
                                          </w:divBdr>
                                        </w:div>
                                        <w:div w:id="1760709586">
                                          <w:marLeft w:val="0"/>
                                          <w:marRight w:val="0"/>
                                          <w:marTop w:val="645"/>
                                          <w:marBottom w:val="495"/>
                                          <w:divBdr>
                                            <w:top w:val="none" w:sz="0" w:space="0" w:color="auto"/>
                                            <w:left w:val="none" w:sz="0" w:space="0" w:color="auto"/>
                                            <w:bottom w:val="none" w:sz="0" w:space="0" w:color="auto"/>
                                            <w:right w:val="none" w:sz="0" w:space="0" w:color="auto"/>
                                          </w:divBdr>
                                        </w:div>
                                        <w:div w:id="1174033383">
                                          <w:marLeft w:val="0"/>
                                          <w:marRight w:val="0"/>
                                          <w:marTop w:val="360"/>
                                          <w:marBottom w:val="0"/>
                                          <w:divBdr>
                                            <w:top w:val="none" w:sz="0" w:space="0" w:color="auto"/>
                                            <w:left w:val="none" w:sz="0" w:space="0" w:color="auto"/>
                                            <w:bottom w:val="none" w:sz="0" w:space="0" w:color="auto"/>
                                            <w:right w:val="none" w:sz="0" w:space="0" w:color="auto"/>
                                          </w:divBdr>
                                        </w:div>
                                        <w:div w:id="1727218312">
                                          <w:marLeft w:val="0"/>
                                          <w:marRight w:val="0"/>
                                          <w:marTop w:val="360"/>
                                          <w:marBottom w:val="0"/>
                                          <w:divBdr>
                                            <w:top w:val="none" w:sz="0" w:space="0" w:color="auto"/>
                                            <w:left w:val="none" w:sz="0" w:space="0" w:color="auto"/>
                                            <w:bottom w:val="none" w:sz="0" w:space="0" w:color="auto"/>
                                            <w:right w:val="none" w:sz="0" w:space="0" w:color="auto"/>
                                          </w:divBdr>
                                        </w:div>
                                        <w:div w:id="1913658144">
                                          <w:marLeft w:val="0"/>
                                          <w:marRight w:val="0"/>
                                          <w:marTop w:val="360"/>
                                          <w:marBottom w:val="0"/>
                                          <w:divBdr>
                                            <w:top w:val="none" w:sz="0" w:space="0" w:color="auto"/>
                                            <w:left w:val="none" w:sz="0" w:space="0" w:color="auto"/>
                                            <w:bottom w:val="none" w:sz="0" w:space="0" w:color="auto"/>
                                            <w:right w:val="none" w:sz="0" w:space="0" w:color="auto"/>
                                          </w:divBdr>
                                        </w:div>
                                        <w:div w:id="698624754">
                                          <w:marLeft w:val="0"/>
                                          <w:marRight w:val="0"/>
                                          <w:marTop w:val="360"/>
                                          <w:marBottom w:val="0"/>
                                          <w:divBdr>
                                            <w:top w:val="none" w:sz="0" w:space="0" w:color="auto"/>
                                            <w:left w:val="none" w:sz="0" w:space="0" w:color="auto"/>
                                            <w:bottom w:val="none" w:sz="0" w:space="0" w:color="auto"/>
                                            <w:right w:val="none" w:sz="0" w:space="0" w:color="auto"/>
                                          </w:divBdr>
                                        </w:div>
                                        <w:div w:id="138234145">
                                          <w:marLeft w:val="0"/>
                                          <w:marRight w:val="0"/>
                                          <w:marTop w:val="360"/>
                                          <w:marBottom w:val="0"/>
                                          <w:divBdr>
                                            <w:top w:val="none" w:sz="0" w:space="0" w:color="auto"/>
                                            <w:left w:val="none" w:sz="0" w:space="0" w:color="auto"/>
                                            <w:bottom w:val="none" w:sz="0" w:space="0" w:color="auto"/>
                                            <w:right w:val="none" w:sz="0" w:space="0" w:color="auto"/>
                                          </w:divBdr>
                                        </w:div>
                                        <w:div w:id="551844134">
                                          <w:marLeft w:val="0"/>
                                          <w:marRight w:val="0"/>
                                          <w:marTop w:val="360"/>
                                          <w:marBottom w:val="0"/>
                                          <w:divBdr>
                                            <w:top w:val="none" w:sz="0" w:space="0" w:color="auto"/>
                                            <w:left w:val="none" w:sz="0" w:space="0" w:color="auto"/>
                                            <w:bottom w:val="none" w:sz="0" w:space="0" w:color="auto"/>
                                            <w:right w:val="none" w:sz="0" w:space="0" w:color="auto"/>
                                          </w:divBdr>
                                        </w:div>
                                        <w:div w:id="1112364050">
                                          <w:marLeft w:val="0"/>
                                          <w:marRight w:val="0"/>
                                          <w:marTop w:val="360"/>
                                          <w:marBottom w:val="0"/>
                                          <w:divBdr>
                                            <w:top w:val="none" w:sz="0" w:space="0" w:color="auto"/>
                                            <w:left w:val="none" w:sz="0" w:space="0" w:color="auto"/>
                                            <w:bottom w:val="none" w:sz="0" w:space="0" w:color="auto"/>
                                            <w:right w:val="none" w:sz="0" w:space="0" w:color="auto"/>
                                          </w:divBdr>
                                        </w:div>
                                        <w:div w:id="1184202103">
                                          <w:marLeft w:val="0"/>
                                          <w:marRight w:val="0"/>
                                          <w:marTop w:val="360"/>
                                          <w:marBottom w:val="0"/>
                                          <w:divBdr>
                                            <w:top w:val="none" w:sz="0" w:space="0" w:color="auto"/>
                                            <w:left w:val="none" w:sz="0" w:space="0" w:color="auto"/>
                                            <w:bottom w:val="none" w:sz="0" w:space="0" w:color="auto"/>
                                            <w:right w:val="none" w:sz="0" w:space="0" w:color="auto"/>
                                          </w:divBdr>
                                        </w:div>
                                        <w:div w:id="1748916051">
                                          <w:marLeft w:val="0"/>
                                          <w:marRight w:val="0"/>
                                          <w:marTop w:val="440"/>
                                          <w:marBottom w:val="200"/>
                                          <w:divBdr>
                                            <w:top w:val="none" w:sz="0" w:space="0" w:color="auto"/>
                                            <w:left w:val="none" w:sz="0" w:space="0" w:color="auto"/>
                                            <w:bottom w:val="none" w:sz="0" w:space="0" w:color="auto"/>
                                            <w:right w:val="none" w:sz="0" w:space="0" w:color="auto"/>
                                          </w:divBdr>
                                        </w:div>
                                        <w:div w:id="832718911">
                                          <w:marLeft w:val="0"/>
                                          <w:marRight w:val="0"/>
                                          <w:marTop w:val="0"/>
                                          <w:marBottom w:val="200"/>
                                          <w:divBdr>
                                            <w:top w:val="none" w:sz="0" w:space="0" w:color="auto"/>
                                            <w:left w:val="none" w:sz="0" w:space="0" w:color="auto"/>
                                            <w:bottom w:val="none" w:sz="0" w:space="0" w:color="auto"/>
                                            <w:right w:val="none" w:sz="0" w:space="0" w:color="auto"/>
                                          </w:divBdr>
                                        </w:div>
                                        <w:div w:id="765417152">
                                          <w:marLeft w:val="0"/>
                                          <w:marRight w:val="0"/>
                                          <w:marTop w:val="645"/>
                                          <w:marBottom w:val="495"/>
                                          <w:divBdr>
                                            <w:top w:val="none" w:sz="0" w:space="0" w:color="auto"/>
                                            <w:left w:val="none" w:sz="0" w:space="0" w:color="auto"/>
                                            <w:bottom w:val="none" w:sz="0" w:space="0" w:color="auto"/>
                                            <w:right w:val="none" w:sz="0" w:space="0" w:color="auto"/>
                                          </w:divBdr>
                                        </w:div>
                                        <w:div w:id="677805651">
                                          <w:marLeft w:val="0"/>
                                          <w:marRight w:val="0"/>
                                          <w:marTop w:val="0"/>
                                          <w:marBottom w:val="200"/>
                                          <w:divBdr>
                                            <w:top w:val="none" w:sz="0" w:space="0" w:color="auto"/>
                                            <w:left w:val="none" w:sz="0" w:space="0" w:color="auto"/>
                                            <w:bottom w:val="none" w:sz="0" w:space="0" w:color="auto"/>
                                            <w:right w:val="none" w:sz="0" w:space="0" w:color="auto"/>
                                          </w:divBdr>
                                        </w:div>
                                        <w:div w:id="1457337192">
                                          <w:marLeft w:val="0"/>
                                          <w:marRight w:val="0"/>
                                          <w:marTop w:val="360"/>
                                          <w:marBottom w:val="0"/>
                                          <w:divBdr>
                                            <w:top w:val="none" w:sz="0" w:space="0" w:color="auto"/>
                                            <w:left w:val="none" w:sz="0" w:space="0" w:color="auto"/>
                                            <w:bottom w:val="none" w:sz="0" w:space="0" w:color="auto"/>
                                            <w:right w:val="none" w:sz="0" w:space="0" w:color="auto"/>
                                          </w:divBdr>
                                        </w:div>
                                        <w:div w:id="819612710">
                                          <w:marLeft w:val="0"/>
                                          <w:marRight w:val="0"/>
                                          <w:marTop w:val="360"/>
                                          <w:marBottom w:val="0"/>
                                          <w:divBdr>
                                            <w:top w:val="none" w:sz="0" w:space="0" w:color="auto"/>
                                            <w:left w:val="none" w:sz="0" w:space="0" w:color="auto"/>
                                            <w:bottom w:val="none" w:sz="0" w:space="0" w:color="auto"/>
                                            <w:right w:val="none" w:sz="0" w:space="0" w:color="auto"/>
                                          </w:divBdr>
                                        </w:div>
                                        <w:div w:id="1505631816">
                                          <w:marLeft w:val="0"/>
                                          <w:marRight w:val="0"/>
                                          <w:marTop w:val="360"/>
                                          <w:marBottom w:val="0"/>
                                          <w:divBdr>
                                            <w:top w:val="none" w:sz="0" w:space="0" w:color="auto"/>
                                            <w:left w:val="none" w:sz="0" w:space="0" w:color="auto"/>
                                            <w:bottom w:val="none" w:sz="0" w:space="0" w:color="auto"/>
                                            <w:right w:val="none" w:sz="0" w:space="0" w:color="auto"/>
                                          </w:divBdr>
                                        </w:div>
                                        <w:div w:id="920605655">
                                          <w:marLeft w:val="0"/>
                                          <w:marRight w:val="0"/>
                                          <w:marTop w:val="360"/>
                                          <w:marBottom w:val="0"/>
                                          <w:divBdr>
                                            <w:top w:val="none" w:sz="0" w:space="0" w:color="auto"/>
                                            <w:left w:val="none" w:sz="0" w:space="0" w:color="auto"/>
                                            <w:bottom w:val="none" w:sz="0" w:space="0" w:color="auto"/>
                                            <w:right w:val="none" w:sz="0" w:space="0" w:color="auto"/>
                                          </w:divBdr>
                                        </w:div>
                                        <w:div w:id="2126607309">
                                          <w:marLeft w:val="0"/>
                                          <w:marRight w:val="0"/>
                                          <w:marTop w:val="645"/>
                                          <w:marBottom w:val="495"/>
                                          <w:divBdr>
                                            <w:top w:val="none" w:sz="0" w:space="0" w:color="auto"/>
                                            <w:left w:val="none" w:sz="0" w:space="0" w:color="auto"/>
                                            <w:bottom w:val="none" w:sz="0" w:space="0" w:color="auto"/>
                                            <w:right w:val="none" w:sz="0" w:space="0" w:color="auto"/>
                                          </w:divBdr>
                                        </w:div>
                                        <w:div w:id="607851564">
                                          <w:marLeft w:val="0"/>
                                          <w:marRight w:val="0"/>
                                          <w:marTop w:val="0"/>
                                          <w:marBottom w:val="200"/>
                                          <w:divBdr>
                                            <w:top w:val="none" w:sz="0" w:space="0" w:color="auto"/>
                                            <w:left w:val="none" w:sz="0" w:space="0" w:color="auto"/>
                                            <w:bottom w:val="none" w:sz="0" w:space="0" w:color="auto"/>
                                            <w:right w:val="none" w:sz="0" w:space="0" w:color="auto"/>
                                          </w:divBdr>
                                        </w:div>
                                        <w:div w:id="1610307708">
                                          <w:marLeft w:val="0"/>
                                          <w:marRight w:val="0"/>
                                          <w:marTop w:val="360"/>
                                          <w:marBottom w:val="0"/>
                                          <w:divBdr>
                                            <w:top w:val="none" w:sz="0" w:space="0" w:color="auto"/>
                                            <w:left w:val="none" w:sz="0" w:space="0" w:color="auto"/>
                                            <w:bottom w:val="none" w:sz="0" w:space="0" w:color="auto"/>
                                            <w:right w:val="none" w:sz="0" w:space="0" w:color="auto"/>
                                          </w:divBdr>
                                        </w:div>
                                        <w:div w:id="509412827">
                                          <w:marLeft w:val="0"/>
                                          <w:marRight w:val="0"/>
                                          <w:marTop w:val="360"/>
                                          <w:marBottom w:val="0"/>
                                          <w:divBdr>
                                            <w:top w:val="none" w:sz="0" w:space="0" w:color="auto"/>
                                            <w:left w:val="none" w:sz="0" w:space="0" w:color="auto"/>
                                            <w:bottom w:val="none" w:sz="0" w:space="0" w:color="auto"/>
                                            <w:right w:val="none" w:sz="0" w:space="0" w:color="auto"/>
                                          </w:divBdr>
                                        </w:div>
                                        <w:div w:id="533274263">
                                          <w:marLeft w:val="0"/>
                                          <w:marRight w:val="0"/>
                                          <w:marTop w:val="360"/>
                                          <w:marBottom w:val="0"/>
                                          <w:divBdr>
                                            <w:top w:val="none" w:sz="0" w:space="0" w:color="auto"/>
                                            <w:left w:val="none" w:sz="0" w:space="0" w:color="auto"/>
                                            <w:bottom w:val="none" w:sz="0" w:space="0" w:color="auto"/>
                                            <w:right w:val="none" w:sz="0" w:space="0" w:color="auto"/>
                                          </w:divBdr>
                                        </w:div>
                                        <w:div w:id="700129936">
                                          <w:marLeft w:val="0"/>
                                          <w:marRight w:val="0"/>
                                          <w:marTop w:val="360"/>
                                          <w:marBottom w:val="0"/>
                                          <w:divBdr>
                                            <w:top w:val="none" w:sz="0" w:space="0" w:color="auto"/>
                                            <w:left w:val="none" w:sz="0" w:space="0" w:color="auto"/>
                                            <w:bottom w:val="none" w:sz="0" w:space="0" w:color="auto"/>
                                            <w:right w:val="none" w:sz="0" w:space="0" w:color="auto"/>
                                          </w:divBdr>
                                        </w:div>
                                        <w:div w:id="1488478751">
                                          <w:marLeft w:val="0"/>
                                          <w:marRight w:val="0"/>
                                          <w:marTop w:val="360"/>
                                          <w:marBottom w:val="0"/>
                                          <w:divBdr>
                                            <w:top w:val="none" w:sz="0" w:space="0" w:color="auto"/>
                                            <w:left w:val="none" w:sz="0" w:space="0" w:color="auto"/>
                                            <w:bottom w:val="none" w:sz="0" w:space="0" w:color="auto"/>
                                            <w:right w:val="none" w:sz="0" w:space="0" w:color="auto"/>
                                          </w:divBdr>
                                          <w:divsChild>
                                            <w:div w:id="178660353">
                                              <w:marLeft w:val="0"/>
                                              <w:marRight w:val="0"/>
                                              <w:marTop w:val="100"/>
                                              <w:marBottom w:val="100"/>
                                              <w:divBdr>
                                                <w:top w:val="none" w:sz="0" w:space="0" w:color="auto"/>
                                                <w:left w:val="none" w:sz="0" w:space="0" w:color="auto"/>
                                                <w:bottom w:val="none" w:sz="0" w:space="0" w:color="auto"/>
                                                <w:right w:val="none" w:sz="0" w:space="0" w:color="auto"/>
                                              </w:divBdr>
                                            </w:div>
                                          </w:divsChild>
                                        </w:div>
                                        <w:div w:id="1570580289">
                                          <w:marLeft w:val="0"/>
                                          <w:marRight w:val="0"/>
                                          <w:marTop w:val="645"/>
                                          <w:marBottom w:val="495"/>
                                          <w:divBdr>
                                            <w:top w:val="none" w:sz="0" w:space="0" w:color="auto"/>
                                            <w:left w:val="none" w:sz="0" w:space="0" w:color="auto"/>
                                            <w:bottom w:val="none" w:sz="0" w:space="0" w:color="auto"/>
                                            <w:right w:val="none" w:sz="0" w:space="0" w:color="auto"/>
                                          </w:divBdr>
                                        </w:div>
                                        <w:div w:id="1928878502">
                                          <w:marLeft w:val="0"/>
                                          <w:marRight w:val="0"/>
                                          <w:marTop w:val="0"/>
                                          <w:marBottom w:val="200"/>
                                          <w:divBdr>
                                            <w:top w:val="none" w:sz="0" w:space="0" w:color="auto"/>
                                            <w:left w:val="none" w:sz="0" w:space="0" w:color="auto"/>
                                            <w:bottom w:val="none" w:sz="0" w:space="0" w:color="auto"/>
                                            <w:right w:val="none" w:sz="0" w:space="0" w:color="auto"/>
                                          </w:divBdr>
                                        </w:div>
                                        <w:div w:id="1656685477">
                                          <w:marLeft w:val="0"/>
                                          <w:marRight w:val="0"/>
                                          <w:marTop w:val="360"/>
                                          <w:marBottom w:val="0"/>
                                          <w:divBdr>
                                            <w:top w:val="none" w:sz="0" w:space="0" w:color="auto"/>
                                            <w:left w:val="none" w:sz="0" w:space="0" w:color="auto"/>
                                            <w:bottom w:val="none" w:sz="0" w:space="0" w:color="auto"/>
                                            <w:right w:val="none" w:sz="0" w:space="0" w:color="auto"/>
                                          </w:divBdr>
                                        </w:div>
                                        <w:div w:id="1813711939">
                                          <w:marLeft w:val="0"/>
                                          <w:marRight w:val="0"/>
                                          <w:marTop w:val="360"/>
                                          <w:marBottom w:val="0"/>
                                          <w:divBdr>
                                            <w:top w:val="none" w:sz="0" w:space="0" w:color="auto"/>
                                            <w:left w:val="none" w:sz="0" w:space="0" w:color="auto"/>
                                            <w:bottom w:val="none" w:sz="0" w:space="0" w:color="auto"/>
                                            <w:right w:val="none" w:sz="0" w:space="0" w:color="auto"/>
                                          </w:divBdr>
                                        </w:div>
                                        <w:div w:id="2136174995">
                                          <w:marLeft w:val="0"/>
                                          <w:marRight w:val="0"/>
                                          <w:marTop w:val="360"/>
                                          <w:marBottom w:val="0"/>
                                          <w:divBdr>
                                            <w:top w:val="none" w:sz="0" w:space="0" w:color="auto"/>
                                            <w:left w:val="none" w:sz="0" w:space="0" w:color="auto"/>
                                            <w:bottom w:val="none" w:sz="0" w:space="0" w:color="auto"/>
                                            <w:right w:val="none" w:sz="0" w:space="0" w:color="auto"/>
                                          </w:divBdr>
                                        </w:div>
                                        <w:div w:id="1203634629">
                                          <w:marLeft w:val="0"/>
                                          <w:marRight w:val="0"/>
                                          <w:marTop w:val="360"/>
                                          <w:marBottom w:val="0"/>
                                          <w:divBdr>
                                            <w:top w:val="none" w:sz="0" w:space="0" w:color="auto"/>
                                            <w:left w:val="none" w:sz="0" w:space="0" w:color="auto"/>
                                            <w:bottom w:val="none" w:sz="0" w:space="0" w:color="auto"/>
                                            <w:right w:val="none" w:sz="0" w:space="0" w:color="auto"/>
                                          </w:divBdr>
                                        </w:div>
                                        <w:div w:id="1665550672">
                                          <w:marLeft w:val="0"/>
                                          <w:marRight w:val="0"/>
                                          <w:marTop w:val="645"/>
                                          <w:marBottom w:val="495"/>
                                          <w:divBdr>
                                            <w:top w:val="none" w:sz="0" w:space="0" w:color="auto"/>
                                            <w:left w:val="none" w:sz="0" w:space="0" w:color="auto"/>
                                            <w:bottom w:val="none" w:sz="0" w:space="0" w:color="auto"/>
                                            <w:right w:val="none" w:sz="0" w:space="0" w:color="auto"/>
                                          </w:divBdr>
                                        </w:div>
                                        <w:div w:id="326518044">
                                          <w:marLeft w:val="0"/>
                                          <w:marRight w:val="0"/>
                                          <w:marTop w:val="0"/>
                                          <w:marBottom w:val="200"/>
                                          <w:divBdr>
                                            <w:top w:val="none" w:sz="0" w:space="0" w:color="auto"/>
                                            <w:left w:val="none" w:sz="0" w:space="0" w:color="auto"/>
                                            <w:bottom w:val="none" w:sz="0" w:space="0" w:color="auto"/>
                                            <w:right w:val="none" w:sz="0" w:space="0" w:color="auto"/>
                                          </w:divBdr>
                                        </w:div>
                                        <w:div w:id="1348366054">
                                          <w:marLeft w:val="0"/>
                                          <w:marRight w:val="0"/>
                                          <w:marTop w:val="360"/>
                                          <w:marBottom w:val="0"/>
                                          <w:divBdr>
                                            <w:top w:val="none" w:sz="0" w:space="0" w:color="auto"/>
                                            <w:left w:val="none" w:sz="0" w:space="0" w:color="auto"/>
                                            <w:bottom w:val="none" w:sz="0" w:space="0" w:color="auto"/>
                                            <w:right w:val="none" w:sz="0" w:space="0" w:color="auto"/>
                                          </w:divBdr>
                                        </w:div>
                                        <w:div w:id="409622130">
                                          <w:marLeft w:val="0"/>
                                          <w:marRight w:val="0"/>
                                          <w:marTop w:val="360"/>
                                          <w:marBottom w:val="0"/>
                                          <w:divBdr>
                                            <w:top w:val="none" w:sz="0" w:space="0" w:color="auto"/>
                                            <w:left w:val="none" w:sz="0" w:space="0" w:color="auto"/>
                                            <w:bottom w:val="none" w:sz="0" w:space="0" w:color="auto"/>
                                            <w:right w:val="none" w:sz="0" w:space="0" w:color="auto"/>
                                          </w:divBdr>
                                        </w:div>
                                        <w:div w:id="47191408">
                                          <w:marLeft w:val="0"/>
                                          <w:marRight w:val="0"/>
                                          <w:marTop w:val="360"/>
                                          <w:marBottom w:val="0"/>
                                          <w:divBdr>
                                            <w:top w:val="none" w:sz="0" w:space="0" w:color="auto"/>
                                            <w:left w:val="none" w:sz="0" w:space="0" w:color="auto"/>
                                            <w:bottom w:val="none" w:sz="0" w:space="0" w:color="auto"/>
                                            <w:right w:val="none" w:sz="0" w:space="0" w:color="auto"/>
                                          </w:divBdr>
                                        </w:div>
                                        <w:div w:id="1963925518">
                                          <w:marLeft w:val="0"/>
                                          <w:marRight w:val="0"/>
                                          <w:marTop w:val="360"/>
                                          <w:marBottom w:val="0"/>
                                          <w:divBdr>
                                            <w:top w:val="none" w:sz="0" w:space="0" w:color="auto"/>
                                            <w:left w:val="none" w:sz="0" w:space="0" w:color="auto"/>
                                            <w:bottom w:val="none" w:sz="0" w:space="0" w:color="auto"/>
                                            <w:right w:val="none" w:sz="0" w:space="0" w:color="auto"/>
                                          </w:divBdr>
                                        </w:div>
                                        <w:div w:id="1500732669">
                                          <w:marLeft w:val="0"/>
                                          <w:marRight w:val="0"/>
                                          <w:marTop w:val="360"/>
                                          <w:marBottom w:val="0"/>
                                          <w:divBdr>
                                            <w:top w:val="none" w:sz="0" w:space="0" w:color="auto"/>
                                            <w:left w:val="none" w:sz="0" w:space="0" w:color="auto"/>
                                            <w:bottom w:val="none" w:sz="0" w:space="0" w:color="auto"/>
                                            <w:right w:val="none" w:sz="0" w:space="0" w:color="auto"/>
                                          </w:divBdr>
                                        </w:div>
                                        <w:div w:id="1925648660">
                                          <w:marLeft w:val="0"/>
                                          <w:marRight w:val="0"/>
                                          <w:marTop w:val="360"/>
                                          <w:marBottom w:val="0"/>
                                          <w:divBdr>
                                            <w:top w:val="none" w:sz="0" w:space="0" w:color="auto"/>
                                            <w:left w:val="none" w:sz="0" w:space="0" w:color="auto"/>
                                            <w:bottom w:val="none" w:sz="0" w:space="0" w:color="auto"/>
                                            <w:right w:val="none" w:sz="0" w:space="0" w:color="auto"/>
                                          </w:divBdr>
                                        </w:div>
                                        <w:div w:id="667177767">
                                          <w:marLeft w:val="0"/>
                                          <w:marRight w:val="0"/>
                                          <w:marTop w:val="440"/>
                                          <w:marBottom w:val="200"/>
                                          <w:divBdr>
                                            <w:top w:val="none" w:sz="0" w:space="0" w:color="auto"/>
                                            <w:left w:val="none" w:sz="0" w:space="0" w:color="auto"/>
                                            <w:bottom w:val="none" w:sz="0" w:space="0" w:color="auto"/>
                                            <w:right w:val="none" w:sz="0" w:space="0" w:color="auto"/>
                                          </w:divBdr>
                                        </w:div>
                                        <w:div w:id="383256725">
                                          <w:marLeft w:val="0"/>
                                          <w:marRight w:val="0"/>
                                          <w:marTop w:val="0"/>
                                          <w:marBottom w:val="200"/>
                                          <w:divBdr>
                                            <w:top w:val="none" w:sz="0" w:space="0" w:color="auto"/>
                                            <w:left w:val="none" w:sz="0" w:space="0" w:color="auto"/>
                                            <w:bottom w:val="none" w:sz="0" w:space="0" w:color="auto"/>
                                            <w:right w:val="none" w:sz="0" w:space="0" w:color="auto"/>
                                          </w:divBdr>
                                        </w:div>
                                        <w:div w:id="1047611353">
                                          <w:marLeft w:val="0"/>
                                          <w:marRight w:val="0"/>
                                          <w:marTop w:val="645"/>
                                          <w:marBottom w:val="495"/>
                                          <w:divBdr>
                                            <w:top w:val="none" w:sz="0" w:space="0" w:color="auto"/>
                                            <w:left w:val="none" w:sz="0" w:space="0" w:color="auto"/>
                                            <w:bottom w:val="none" w:sz="0" w:space="0" w:color="auto"/>
                                            <w:right w:val="none" w:sz="0" w:space="0" w:color="auto"/>
                                          </w:divBdr>
                                        </w:div>
                                        <w:div w:id="1685814838">
                                          <w:marLeft w:val="0"/>
                                          <w:marRight w:val="0"/>
                                          <w:marTop w:val="0"/>
                                          <w:marBottom w:val="200"/>
                                          <w:divBdr>
                                            <w:top w:val="none" w:sz="0" w:space="0" w:color="auto"/>
                                            <w:left w:val="none" w:sz="0" w:space="0" w:color="auto"/>
                                            <w:bottom w:val="none" w:sz="0" w:space="0" w:color="auto"/>
                                            <w:right w:val="none" w:sz="0" w:space="0" w:color="auto"/>
                                          </w:divBdr>
                                        </w:div>
                                        <w:div w:id="396976918">
                                          <w:marLeft w:val="0"/>
                                          <w:marRight w:val="0"/>
                                          <w:marTop w:val="360"/>
                                          <w:marBottom w:val="0"/>
                                          <w:divBdr>
                                            <w:top w:val="none" w:sz="0" w:space="0" w:color="auto"/>
                                            <w:left w:val="none" w:sz="0" w:space="0" w:color="auto"/>
                                            <w:bottom w:val="none" w:sz="0" w:space="0" w:color="auto"/>
                                            <w:right w:val="none" w:sz="0" w:space="0" w:color="auto"/>
                                          </w:divBdr>
                                        </w:div>
                                        <w:div w:id="1521550946">
                                          <w:marLeft w:val="0"/>
                                          <w:marRight w:val="0"/>
                                          <w:marTop w:val="360"/>
                                          <w:marBottom w:val="0"/>
                                          <w:divBdr>
                                            <w:top w:val="none" w:sz="0" w:space="0" w:color="auto"/>
                                            <w:left w:val="none" w:sz="0" w:space="0" w:color="auto"/>
                                            <w:bottom w:val="none" w:sz="0" w:space="0" w:color="auto"/>
                                            <w:right w:val="none" w:sz="0" w:space="0" w:color="auto"/>
                                          </w:divBdr>
                                        </w:div>
                                        <w:div w:id="1924990654">
                                          <w:marLeft w:val="0"/>
                                          <w:marRight w:val="0"/>
                                          <w:marTop w:val="360"/>
                                          <w:marBottom w:val="0"/>
                                          <w:divBdr>
                                            <w:top w:val="none" w:sz="0" w:space="0" w:color="auto"/>
                                            <w:left w:val="none" w:sz="0" w:space="0" w:color="auto"/>
                                            <w:bottom w:val="none" w:sz="0" w:space="0" w:color="auto"/>
                                            <w:right w:val="none" w:sz="0" w:space="0" w:color="auto"/>
                                          </w:divBdr>
                                        </w:div>
                                        <w:div w:id="1127045587">
                                          <w:marLeft w:val="0"/>
                                          <w:marRight w:val="0"/>
                                          <w:marTop w:val="360"/>
                                          <w:marBottom w:val="0"/>
                                          <w:divBdr>
                                            <w:top w:val="none" w:sz="0" w:space="0" w:color="auto"/>
                                            <w:left w:val="none" w:sz="0" w:space="0" w:color="auto"/>
                                            <w:bottom w:val="none" w:sz="0" w:space="0" w:color="auto"/>
                                            <w:right w:val="none" w:sz="0" w:space="0" w:color="auto"/>
                                          </w:divBdr>
                                        </w:div>
                                        <w:div w:id="258493231">
                                          <w:marLeft w:val="0"/>
                                          <w:marRight w:val="0"/>
                                          <w:marTop w:val="360"/>
                                          <w:marBottom w:val="0"/>
                                          <w:divBdr>
                                            <w:top w:val="none" w:sz="0" w:space="0" w:color="auto"/>
                                            <w:left w:val="none" w:sz="0" w:space="0" w:color="auto"/>
                                            <w:bottom w:val="none" w:sz="0" w:space="0" w:color="auto"/>
                                            <w:right w:val="none" w:sz="0" w:space="0" w:color="auto"/>
                                          </w:divBdr>
                                        </w:div>
                                        <w:div w:id="1640725461">
                                          <w:marLeft w:val="0"/>
                                          <w:marRight w:val="0"/>
                                          <w:marTop w:val="360"/>
                                          <w:marBottom w:val="0"/>
                                          <w:divBdr>
                                            <w:top w:val="none" w:sz="0" w:space="0" w:color="auto"/>
                                            <w:left w:val="none" w:sz="0" w:space="0" w:color="auto"/>
                                            <w:bottom w:val="none" w:sz="0" w:space="0" w:color="auto"/>
                                            <w:right w:val="none" w:sz="0" w:space="0" w:color="auto"/>
                                          </w:divBdr>
                                        </w:div>
                                        <w:div w:id="1453549190">
                                          <w:marLeft w:val="0"/>
                                          <w:marRight w:val="0"/>
                                          <w:marTop w:val="360"/>
                                          <w:marBottom w:val="0"/>
                                          <w:divBdr>
                                            <w:top w:val="none" w:sz="0" w:space="0" w:color="auto"/>
                                            <w:left w:val="none" w:sz="0" w:space="0" w:color="auto"/>
                                            <w:bottom w:val="none" w:sz="0" w:space="0" w:color="auto"/>
                                            <w:right w:val="none" w:sz="0" w:space="0" w:color="auto"/>
                                          </w:divBdr>
                                        </w:div>
                                        <w:div w:id="1502618787">
                                          <w:marLeft w:val="0"/>
                                          <w:marRight w:val="0"/>
                                          <w:marTop w:val="360"/>
                                          <w:marBottom w:val="0"/>
                                          <w:divBdr>
                                            <w:top w:val="none" w:sz="0" w:space="0" w:color="auto"/>
                                            <w:left w:val="none" w:sz="0" w:space="0" w:color="auto"/>
                                            <w:bottom w:val="none" w:sz="0" w:space="0" w:color="auto"/>
                                            <w:right w:val="none" w:sz="0" w:space="0" w:color="auto"/>
                                          </w:divBdr>
                                        </w:div>
                                        <w:div w:id="357892756">
                                          <w:marLeft w:val="0"/>
                                          <w:marRight w:val="0"/>
                                          <w:marTop w:val="360"/>
                                          <w:marBottom w:val="0"/>
                                          <w:divBdr>
                                            <w:top w:val="none" w:sz="0" w:space="0" w:color="auto"/>
                                            <w:left w:val="none" w:sz="0" w:space="0" w:color="auto"/>
                                            <w:bottom w:val="none" w:sz="0" w:space="0" w:color="auto"/>
                                            <w:right w:val="none" w:sz="0" w:space="0" w:color="auto"/>
                                          </w:divBdr>
                                        </w:div>
                                        <w:div w:id="12153081">
                                          <w:marLeft w:val="0"/>
                                          <w:marRight w:val="0"/>
                                          <w:marTop w:val="360"/>
                                          <w:marBottom w:val="0"/>
                                          <w:divBdr>
                                            <w:top w:val="none" w:sz="0" w:space="0" w:color="auto"/>
                                            <w:left w:val="none" w:sz="0" w:space="0" w:color="auto"/>
                                            <w:bottom w:val="none" w:sz="0" w:space="0" w:color="auto"/>
                                            <w:right w:val="none" w:sz="0" w:space="0" w:color="auto"/>
                                          </w:divBdr>
                                        </w:div>
                                        <w:div w:id="673528738">
                                          <w:marLeft w:val="0"/>
                                          <w:marRight w:val="0"/>
                                          <w:marTop w:val="645"/>
                                          <w:marBottom w:val="495"/>
                                          <w:divBdr>
                                            <w:top w:val="none" w:sz="0" w:space="0" w:color="auto"/>
                                            <w:left w:val="none" w:sz="0" w:space="0" w:color="auto"/>
                                            <w:bottom w:val="none" w:sz="0" w:space="0" w:color="auto"/>
                                            <w:right w:val="none" w:sz="0" w:space="0" w:color="auto"/>
                                          </w:divBdr>
                                        </w:div>
                                        <w:div w:id="1648318750">
                                          <w:marLeft w:val="0"/>
                                          <w:marRight w:val="0"/>
                                          <w:marTop w:val="0"/>
                                          <w:marBottom w:val="200"/>
                                          <w:divBdr>
                                            <w:top w:val="none" w:sz="0" w:space="0" w:color="auto"/>
                                            <w:left w:val="none" w:sz="0" w:space="0" w:color="auto"/>
                                            <w:bottom w:val="none" w:sz="0" w:space="0" w:color="auto"/>
                                            <w:right w:val="none" w:sz="0" w:space="0" w:color="auto"/>
                                          </w:divBdr>
                                        </w:div>
                                        <w:div w:id="2032533929">
                                          <w:marLeft w:val="0"/>
                                          <w:marRight w:val="0"/>
                                          <w:marTop w:val="360"/>
                                          <w:marBottom w:val="0"/>
                                          <w:divBdr>
                                            <w:top w:val="none" w:sz="0" w:space="0" w:color="auto"/>
                                            <w:left w:val="none" w:sz="0" w:space="0" w:color="auto"/>
                                            <w:bottom w:val="none" w:sz="0" w:space="0" w:color="auto"/>
                                            <w:right w:val="none" w:sz="0" w:space="0" w:color="auto"/>
                                          </w:divBdr>
                                        </w:div>
                                        <w:div w:id="811095273">
                                          <w:marLeft w:val="0"/>
                                          <w:marRight w:val="0"/>
                                          <w:marTop w:val="360"/>
                                          <w:marBottom w:val="0"/>
                                          <w:divBdr>
                                            <w:top w:val="none" w:sz="0" w:space="0" w:color="auto"/>
                                            <w:left w:val="none" w:sz="0" w:space="0" w:color="auto"/>
                                            <w:bottom w:val="none" w:sz="0" w:space="0" w:color="auto"/>
                                            <w:right w:val="none" w:sz="0" w:space="0" w:color="auto"/>
                                          </w:divBdr>
                                        </w:div>
                                        <w:div w:id="261424023">
                                          <w:marLeft w:val="0"/>
                                          <w:marRight w:val="0"/>
                                          <w:marTop w:val="360"/>
                                          <w:marBottom w:val="0"/>
                                          <w:divBdr>
                                            <w:top w:val="none" w:sz="0" w:space="0" w:color="auto"/>
                                            <w:left w:val="none" w:sz="0" w:space="0" w:color="auto"/>
                                            <w:bottom w:val="none" w:sz="0" w:space="0" w:color="auto"/>
                                            <w:right w:val="none" w:sz="0" w:space="0" w:color="auto"/>
                                          </w:divBdr>
                                        </w:div>
                                        <w:div w:id="1292709776">
                                          <w:marLeft w:val="0"/>
                                          <w:marRight w:val="0"/>
                                          <w:marTop w:val="360"/>
                                          <w:marBottom w:val="0"/>
                                          <w:divBdr>
                                            <w:top w:val="none" w:sz="0" w:space="0" w:color="auto"/>
                                            <w:left w:val="none" w:sz="0" w:space="0" w:color="auto"/>
                                            <w:bottom w:val="none" w:sz="0" w:space="0" w:color="auto"/>
                                            <w:right w:val="none" w:sz="0" w:space="0" w:color="auto"/>
                                          </w:divBdr>
                                        </w:div>
                                        <w:div w:id="981302170">
                                          <w:marLeft w:val="0"/>
                                          <w:marRight w:val="0"/>
                                          <w:marTop w:val="360"/>
                                          <w:marBottom w:val="0"/>
                                          <w:divBdr>
                                            <w:top w:val="none" w:sz="0" w:space="0" w:color="auto"/>
                                            <w:left w:val="none" w:sz="0" w:space="0" w:color="auto"/>
                                            <w:bottom w:val="none" w:sz="0" w:space="0" w:color="auto"/>
                                            <w:right w:val="none" w:sz="0" w:space="0" w:color="auto"/>
                                          </w:divBdr>
                                        </w:div>
                                        <w:div w:id="2129204175">
                                          <w:marLeft w:val="0"/>
                                          <w:marRight w:val="0"/>
                                          <w:marTop w:val="360"/>
                                          <w:marBottom w:val="0"/>
                                          <w:divBdr>
                                            <w:top w:val="none" w:sz="0" w:space="0" w:color="auto"/>
                                            <w:left w:val="none" w:sz="0" w:space="0" w:color="auto"/>
                                            <w:bottom w:val="none" w:sz="0" w:space="0" w:color="auto"/>
                                            <w:right w:val="none" w:sz="0" w:space="0" w:color="auto"/>
                                          </w:divBdr>
                                        </w:div>
                                        <w:div w:id="1871458075">
                                          <w:marLeft w:val="0"/>
                                          <w:marRight w:val="0"/>
                                          <w:marTop w:val="645"/>
                                          <w:marBottom w:val="495"/>
                                          <w:divBdr>
                                            <w:top w:val="none" w:sz="0" w:space="0" w:color="auto"/>
                                            <w:left w:val="none" w:sz="0" w:space="0" w:color="auto"/>
                                            <w:bottom w:val="none" w:sz="0" w:space="0" w:color="auto"/>
                                            <w:right w:val="none" w:sz="0" w:space="0" w:color="auto"/>
                                          </w:divBdr>
                                        </w:div>
                                        <w:div w:id="999162515">
                                          <w:marLeft w:val="0"/>
                                          <w:marRight w:val="0"/>
                                          <w:marTop w:val="0"/>
                                          <w:marBottom w:val="200"/>
                                          <w:divBdr>
                                            <w:top w:val="none" w:sz="0" w:space="0" w:color="auto"/>
                                            <w:left w:val="none" w:sz="0" w:space="0" w:color="auto"/>
                                            <w:bottom w:val="none" w:sz="0" w:space="0" w:color="auto"/>
                                            <w:right w:val="none" w:sz="0" w:space="0" w:color="auto"/>
                                          </w:divBdr>
                                        </w:div>
                                        <w:div w:id="1119376153">
                                          <w:marLeft w:val="0"/>
                                          <w:marRight w:val="0"/>
                                          <w:marTop w:val="360"/>
                                          <w:marBottom w:val="0"/>
                                          <w:divBdr>
                                            <w:top w:val="none" w:sz="0" w:space="0" w:color="auto"/>
                                            <w:left w:val="none" w:sz="0" w:space="0" w:color="auto"/>
                                            <w:bottom w:val="none" w:sz="0" w:space="0" w:color="auto"/>
                                            <w:right w:val="none" w:sz="0" w:space="0" w:color="auto"/>
                                          </w:divBdr>
                                        </w:div>
                                        <w:div w:id="196813707">
                                          <w:marLeft w:val="0"/>
                                          <w:marRight w:val="0"/>
                                          <w:marTop w:val="360"/>
                                          <w:marBottom w:val="0"/>
                                          <w:divBdr>
                                            <w:top w:val="none" w:sz="0" w:space="0" w:color="auto"/>
                                            <w:left w:val="none" w:sz="0" w:space="0" w:color="auto"/>
                                            <w:bottom w:val="none" w:sz="0" w:space="0" w:color="auto"/>
                                            <w:right w:val="none" w:sz="0" w:space="0" w:color="auto"/>
                                          </w:divBdr>
                                        </w:div>
                                        <w:div w:id="616136156">
                                          <w:marLeft w:val="0"/>
                                          <w:marRight w:val="0"/>
                                          <w:marTop w:val="360"/>
                                          <w:marBottom w:val="0"/>
                                          <w:divBdr>
                                            <w:top w:val="none" w:sz="0" w:space="0" w:color="auto"/>
                                            <w:left w:val="none" w:sz="0" w:space="0" w:color="auto"/>
                                            <w:bottom w:val="none" w:sz="0" w:space="0" w:color="auto"/>
                                            <w:right w:val="none" w:sz="0" w:space="0" w:color="auto"/>
                                          </w:divBdr>
                                        </w:div>
                                        <w:div w:id="290062706">
                                          <w:marLeft w:val="0"/>
                                          <w:marRight w:val="0"/>
                                          <w:marTop w:val="360"/>
                                          <w:marBottom w:val="0"/>
                                          <w:divBdr>
                                            <w:top w:val="none" w:sz="0" w:space="0" w:color="auto"/>
                                            <w:left w:val="none" w:sz="0" w:space="0" w:color="auto"/>
                                            <w:bottom w:val="none" w:sz="0" w:space="0" w:color="auto"/>
                                            <w:right w:val="none" w:sz="0" w:space="0" w:color="auto"/>
                                          </w:divBdr>
                                        </w:div>
                                        <w:div w:id="180366261">
                                          <w:marLeft w:val="0"/>
                                          <w:marRight w:val="0"/>
                                          <w:marTop w:val="360"/>
                                          <w:marBottom w:val="0"/>
                                          <w:divBdr>
                                            <w:top w:val="none" w:sz="0" w:space="0" w:color="auto"/>
                                            <w:left w:val="none" w:sz="0" w:space="0" w:color="auto"/>
                                            <w:bottom w:val="none" w:sz="0" w:space="0" w:color="auto"/>
                                            <w:right w:val="none" w:sz="0" w:space="0" w:color="auto"/>
                                          </w:divBdr>
                                        </w:div>
                                        <w:div w:id="1161851315">
                                          <w:marLeft w:val="0"/>
                                          <w:marRight w:val="0"/>
                                          <w:marTop w:val="360"/>
                                          <w:marBottom w:val="0"/>
                                          <w:divBdr>
                                            <w:top w:val="none" w:sz="0" w:space="0" w:color="auto"/>
                                            <w:left w:val="none" w:sz="0" w:space="0" w:color="auto"/>
                                            <w:bottom w:val="none" w:sz="0" w:space="0" w:color="auto"/>
                                            <w:right w:val="none" w:sz="0" w:space="0" w:color="auto"/>
                                          </w:divBdr>
                                        </w:div>
                                        <w:div w:id="2000650121">
                                          <w:marLeft w:val="0"/>
                                          <w:marRight w:val="0"/>
                                          <w:marTop w:val="645"/>
                                          <w:marBottom w:val="495"/>
                                          <w:divBdr>
                                            <w:top w:val="none" w:sz="0" w:space="0" w:color="auto"/>
                                            <w:left w:val="none" w:sz="0" w:space="0" w:color="auto"/>
                                            <w:bottom w:val="none" w:sz="0" w:space="0" w:color="auto"/>
                                            <w:right w:val="none" w:sz="0" w:space="0" w:color="auto"/>
                                          </w:divBdr>
                                        </w:div>
                                        <w:div w:id="1263301670">
                                          <w:marLeft w:val="0"/>
                                          <w:marRight w:val="0"/>
                                          <w:marTop w:val="0"/>
                                          <w:marBottom w:val="200"/>
                                          <w:divBdr>
                                            <w:top w:val="none" w:sz="0" w:space="0" w:color="auto"/>
                                            <w:left w:val="none" w:sz="0" w:space="0" w:color="auto"/>
                                            <w:bottom w:val="none" w:sz="0" w:space="0" w:color="auto"/>
                                            <w:right w:val="none" w:sz="0" w:space="0" w:color="auto"/>
                                          </w:divBdr>
                                        </w:div>
                                        <w:div w:id="271204774">
                                          <w:marLeft w:val="0"/>
                                          <w:marRight w:val="0"/>
                                          <w:marTop w:val="360"/>
                                          <w:marBottom w:val="0"/>
                                          <w:divBdr>
                                            <w:top w:val="none" w:sz="0" w:space="0" w:color="auto"/>
                                            <w:left w:val="none" w:sz="0" w:space="0" w:color="auto"/>
                                            <w:bottom w:val="none" w:sz="0" w:space="0" w:color="auto"/>
                                            <w:right w:val="none" w:sz="0" w:space="0" w:color="auto"/>
                                          </w:divBdr>
                                        </w:div>
                                        <w:div w:id="328679467">
                                          <w:marLeft w:val="0"/>
                                          <w:marRight w:val="0"/>
                                          <w:marTop w:val="645"/>
                                          <w:marBottom w:val="495"/>
                                          <w:divBdr>
                                            <w:top w:val="none" w:sz="0" w:space="0" w:color="auto"/>
                                            <w:left w:val="none" w:sz="0" w:space="0" w:color="auto"/>
                                            <w:bottom w:val="none" w:sz="0" w:space="0" w:color="auto"/>
                                            <w:right w:val="none" w:sz="0" w:space="0" w:color="auto"/>
                                          </w:divBdr>
                                        </w:div>
                                        <w:div w:id="1373577476">
                                          <w:marLeft w:val="0"/>
                                          <w:marRight w:val="0"/>
                                          <w:marTop w:val="0"/>
                                          <w:marBottom w:val="200"/>
                                          <w:divBdr>
                                            <w:top w:val="none" w:sz="0" w:space="0" w:color="auto"/>
                                            <w:left w:val="none" w:sz="0" w:space="0" w:color="auto"/>
                                            <w:bottom w:val="none" w:sz="0" w:space="0" w:color="auto"/>
                                            <w:right w:val="none" w:sz="0" w:space="0" w:color="auto"/>
                                          </w:divBdr>
                                        </w:div>
                                        <w:div w:id="908151185">
                                          <w:marLeft w:val="0"/>
                                          <w:marRight w:val="0"/>
                                          <w:marTop w:val="360"/>
                                          <w:marBottom w:val="0"/>
                                          <w:divBdr>
                                            <w:top w:val="none" w:sz="0" w:space="0" w:color="auto"/>
                                            <w:left w:val="none" w:sz="0" w:space="0" w:color="auto"/>
                                            <w:bottom w:val="none" w:sz="0" w:space="0" w:color="auto"/>
                                            <w:right w:val="none" w:sz="0" w:space="0" w:color="auto"/>
                                          </w:divBdr>
                                        </w:div>
                                        <w:div w:id="1706098945">
                                          <w:marLeft w:val="0"/>
                                          <w:marRight w:val="0"/>
                                          <w:marTop w:val="360"/>
                                          <w:marBottom w:val="0"/>
                                          <w:divBdr>
                                            <w:top w:val="none" w:sz="0" w:space="0" w:color="auto"/>
                                            <w:left w:val="none" w:sz="0" w:space="0" w:color="auto"/>
                                            <w:bottom w:val="none" w:sz="0" w:space="0" w:color="auto"/>
                                            <w:right w:val="none" w:sz="0" w:space="0" w:color="auto"/>
                                          </w:divBdr>
                                        </w:div>
                                        <w:div w:id="966425316">
                                          <w:marLeft w:val="0"/>
                                          <w:marRight w:val="0"/>
                                          <w:marTop w:val="360"/>
                                          <w:marBottom w:val="0"/>
                                          <w:divBdr>
                                            <w:top w:val="none" w:sz="0" w:space="0" w:color="auto"/>
                                            <w:left w:val="none" w:sz="0" w:space="0" w:color="auto"/>
                                            <w:bottom w:val="none" w:sz="0" w:space="0" w:color="auto"/>
                                            <w:right w:val="none" w:sz="0" w:space="0" w:color="auto"/>
                                          </w:divBdr>
                                          <w:divsChild>
                                            <w:div w:id="2027094360">
                                              <w:marLeft w:val="0"/>
                                              <w:marRight w:val="0"/>
                                              <w:marTop w:val="0"/>
                                              <w:marBottom w:val="0"/>
                                              <w:divBdr>
                                                <w:top w:val="none" w:sz="0" w:space="0" w:color="auto"/>
                                                <w:left w:val="none" w:sz="0" w:space="0" w:color="auto"/>
                                                <w:bottom w:val="none" w:sz="0" w:space="0" w:color="auto"/>
                                                <w:right w:val="none" w:sz="0" w:space="0" w:color="auto"/>
                                              </w:divBdr>
                                            </w:div>
                                            <w:div w:id="573203478">
                                              <w:marLeft w:val="600"/>
                                              <w:marRight w:val="0"/>
                                              <w:marTop w:val="80"/>
                                              <w:marBottom w:val="0"/>
                                              <w:divBdr>
                                                <w:top w:val="none" w:sz="0" w:space="0" w:color="auto"/>
                                                <w:left w:val="none" w:sz="0" w:space="0" w:color="auto"/>
                                                <w:bottom w:val="none" w:sz="0" w:space="0" w:color="auto"/>
                                                <w:right w:val="none" w:sz="0" w:space="0" w:color="auto"/>
                                              </w:divBdr>
                                            </w:div>
                                            <w:div w:id="1486163954">
                                              <w:marLeft w:val="600"/>
                                              <w:marRight w:val="0"/>
                                              <w:marTop w:val="80"/>
                                              <w:marBottom w:val="0"/>
                                              <w:divBdr>
                                                <w:top w:val="none" w:sz="0" w:space="0" w:color="auto"/>
                                                <w:left w:val="none" w:sz="0" w:space="0" w:color="auto"/>
                                                <w:bottom w:val="none" w:sz="0" w:space="0" w:color="auto"/>
                                                <w:right w:val="none" w:sz="0" w:space="0" w:color="auto"/>
                                              </w:divBdr>
                                            </w:div>
                                          </w:divsChild>
                                        </w:div>
                                        <w:div w:id="475027077">
                                          <w:marLeft w:val="0"/>
                                          <w:marRight w:val="0"/>
                                          <w:marTop w:val="360"/>
                                          <w:marBottom w:val="0"/>
                                          <w:divBdr>
                                            <w:top w:val="none" w:sz="0" w:space="0" w:color="auto"/>
                                            <w:left w:val="none" w:sz="0" w:space="0" w:color="auto"/>
                                            <w:bottom w:val="none" w:sz="0" w:space="0" w:color="auto"/>
                                            <w:right w:val="none" w:sz="0" w:space="0" w:color="auto"/>
                                          </w:divBdr>
                                        </w:div>
                                        <w:div w:id="1216820375">
                                          <w:marLeft w:val="0"/>
                                          <w:marRight w:val="0"/>
                                          <w:marTop w:val="360"/>
                                          <w:marBottom w:val="0"/>
                                          <w:divBdr>
                                            <w:top w:val="none" w:sz="0" w:space="0" w:color="auto"/>
                                            <w:left w:val="none" w:sz="0" w:space="0" w:color="auto"/>
                                            <w:bottom w:val="none" w:sz="0" w:space="0" w:color="auto"/>
                                            <w:right w:val="none" w:sz="0" w:space="0" w:color="auto"/>
                                          </w:divBdr>
                                        </w:div>
                                        <w:div w:id="480853223">
                                          <w:marLeft w:val="0"/>
                                          <w:marRight w:val="0"/>
                                          <w:marTop w:val="645"/>
                                          <w:marBottom w:val="495"/>
                                          <w:divBdr>
                                            <w:top w:val="none" w:sz="0" w:space="0" w:color="auto"/>
                                            <w:left w:val="none" w:sz="0" w:space="0" w:color="auto"/>
                                            <w:bottom w:val="none" w:sz="0" w:space="0" w:color="auto"/>
                                            <w:right w:val="none" w:sz="0" w:space="0" w:color="auto"/>
                                          </w:divBdr>
                                        </w:div>
                                        <w:div w:id="1902405397">
                                          <w:marLeft w:val="0"/>
                                          <w:marRight w:val="0"/>
                                          <w:marTop w:val="0"/>
                                          <w:marBottom w:val="200"/>
                                          <w:divBdr>
                                            <w:top w:val="none" w:sz="0" w:space="0" w:color="auto"/>
                                            <w:left w:val="none" w:sz="0" w:space="0" w:color="auto"/>
                                            <w:bottom w:val="none" w:sz="0" w:space="0" w:color="auto"/>
                                            <w:right w:val="none" w:sz="0" w:space="0" w:color="auto"/>
                                          </w:divBdr>
                                        </w:div>
                                        <w:div w:id="845636367">
                                          <w:marLeft w:val="0"/>
                                          <w:marRight w:val="0"/>
                                          <w:marTop w:val="360"/>
                                          <w:marBottom w:val="0"/>
                                          <w:divBdr>
                                            <w:top w:val="none" w:sz="0" w:space="0" w:color="auto"/>
                                            <w:left w:val="none" w:sz="0" w:space="0" w:color="auto"/>
                                            <w:bottom w:val="none" w:sz="0" w:space="0" w:color="auto"/>
                                            <w:right w:val="none" w:sz="0" w:space="0" w:color="auto"/>
                                          </w:divBdr>
                                        </w:div>
                                        <w:div w:id="1739749246">
                                          <w:marLeft w:val="0"/>
                                          <w:marRight w:val="0"/>
                                          <w:marTop w:val="360"/>
                                          <w:marBottom w:val="0"/>
                                          <w:divBdr>
                                            <w:top w:val="none" w:sz="0" w:space="0" w:color="auto"/>
                                            <w:left w:val="none" w:sz="0" w:space="0" w:color="auto"/>
                                            <w:bottom w:val="none" w:sz="0" w:space="0" w:color="auto"/>
                                            <w:right w:val="none" w:sz="0" w:space="0" w:color="auto"/>
                                          </w:divBdr>
                                        </w:div>
                                        <w:div w:id="1363282066">
                                          <w:marLeft w:val="0"/>
                                          <w:marRight w:val="0"/>
                                          <w:marTop w:val="360"/>
                                          <w:marBottom w:val="0"/>
                                          <w:divBdr>
                                            <w:top w:val="none" w:sz="0" w:space="0" w:color="auto"/>
                                            <w:left w:val="none" w:sz="0" w:space="0" w:color="auto"/>
                                            <w:bottom w:val="none" w:sz="0" w:space="0" w:color="auto"/>
                                            <w:right w:val="none" w:sz="0" w:space="0" w:color="auto"/>
                                          </w:divBdr>
                                        </w:div>
                                        <w:div w:id="1275986889">
                                          <w:marLeft w:val="0"/>
                                          <w:marRight w:val="0"/>
                                          <w:marTop w:val="360"/>
                                          <w:marBottom w:val="0"/>
                                          <w:divBdr>
                                            <w:top w:val="none" w:sz="0" w:space="0" w:color="auto"/>
                                            <w:left w:val="none" w:sz="0" w:space="0" w:color="auto"/>
                                            <w:bottom w:val="none" w:sz="0" w:space="0" w:color="auto"/>
                                            <w:right w:val="none" w:sz="0" w:space="0" w:color="auto"/>
                                          </w:divBdr>
                                        </w:div>
                                        <w:div w:id="1014765093">
                                          <w:marLeft w:val="0"/>
                                          <w:marRight w:val="0"/>
                                          <w:marTop w:val="645"/>
                                          <w:marBottom w:val="495"/>
                                          <w:divBdr>
                                            <w:top w:val="none" w:sz="0" w:space="0" w:color="auto"/>
                                            <w:left w:val="none" w:sz="0" w:space="0" w:color="auto"/>
                                            <w:bottom w:val="none" w:sz="0" w:space="0" w:color="auto"/>
                                            <w:right w:val="none" w:sz="0" w:space="0" w:color="auto"/>
                                          </w:divBdr>
                                        </w:div>
                                        <w:div w:id="169031455">
                                          <w:marLeft w:val="0"/>
                                          <w:marRight w:val="0"/>
                                          <w:marTop w:val="0"/>
                                          <w:marBottom w:val="200"/>
                                          <w:divBdr>
                                            <w:top w:val="none" w:sz="0" w:space="0" w:color="auto"/>
                                            <w:left w:val="none" w:sz="0" w:space="0" w:color="auto"/>
                                            <w:bottom w:val="none" w:sz="0" w:space="0" w:color="auto"/>
                                            <w:right w:val="none" w:sz="0" w:space="0" w:color="auto"/>
                                          </w:divBdr>
                                        </w:div>
                                        <w:div w:id="771122695">
                                          <w:marLeft w:val="0"/>
                                          <w:marRight w:val="0"/>
                                          <w:marTop w:val="360"/>
                                          <w:marBottom w:val="0"/>
                                          <w:divBdr>
                                            <w:top w:val="none" w:sz="0" w:space="0" w:color="auto"/>
                                            <w:left w:val="none" w:sz="0" w:space="0" w:color="auto"/>
                                            <w:bottom w:val="none" w:sz="0" w:space="0" w:color="auto"/>
                                            <w:right w:val="none" w:sz="0" w:space="0" w:color="auto"/>
                                          </w:divBdr>
                                        </w:div>
                                        <w:div w:id="1229029198">
                                          <w:marLeft w:val="0"/>
                                          <w:marRight w:val="0"/>
                                          <w:marTop w:val="360"/>
                                          <w:marBottom w:val="0"/>
                                          <w:divBdr>
                                            <w:top w:val="none" w:sz="0" w:space="0" w:color="auto"/>
                                            <w:left w:val="none" w:sz="0" w:space="0" w:color="auto"/>
                                            <w:bottom w:val="none" w:sz="0" w:space="0" w:color="auto"/>
                                            <w:right w:val="none" w:sz="0" w:space="0" w:color="auto"/>
                                          </w:divBdr>
                                        </w:div>
                                        <w:div w:id="2038501060">
                                          <w:marLeft w:val="0"/>
                                          <w:marRight w:val="0"/>
                                          <w:marTop w:val="360"/>
                                          <w:marBottom w:val="0"/>
                                          <w:divBdr>
                                            <w:top w:val="none" w:sz="0" w:space="0" w:color="auto"/>
                                            <w:left w:val="none" w:sz="0" w:space="0" w:color="auto"/>
                                            <w:bottom w:val="none" w:sz="0" w:space="0" w:color="auto"/>
                                            <w:right w:val="none" w:sz="0" w:space="0" w:color="auto"/>
                                          </w:divBdr>
                                        </w:div>
                                        <w:div w:id="2048332068">
                                          <w:marLeft w:val="0"/>
                                          <w:marRight w:val="0"/>
                                          <w:marTop w:val="360"/>
                                          <w:marBottom w:val="0"/>
                                          <w:divBdr>
                                            <w:top w:val="none" w:sz="0" w:space="0" w:color="auto"/>
                                            <w:left w:val="none" w:sz="0" w:space="0" w:color="auto"/>
                                            <w:bottom w:val="none" w:sz="0" w:space="0" w:color="auto"/>
                                            <w:right w:val="none" w:sz="0" w:space="0" w:color="auto"/>
                                          </w:divBdr>
                                        </w:div>
                                        <w:div w:id="224728370">
                                          <w:marLeft w:val="0"/>
                                          <w:marRight w:val="0"/>
                                          <w:marTop w:val="360"/>
                                          <w:marBottom w:val="0"/>
                                          <w:divBdr>
                                            <w:top w:val="none" w:sz="0" w:space="0" w:color="auto"/>
                                            <w:left w:val="none" w:sz="0" w:space="0" w:color="auto"/>
                                            <w:bottom w:val="none" w:sz="0" w:space="0" w:color="auto"/>
                                            <w:right w:val="none" w:sz="0" w:space="0" w:color="auto"/>
                                          </w:divBdr>
                                        </w:div>
                                        <w:div w:id="480314049">
                                          <w:marLeft w:val="0"/>
                                          <w:marRight w:val="0"/>
                                          <w:marTop w:val="645"/>
                                          <w:marBottom w:val="495"/>
                                          <w:divBdr>
                                            <w:top w:val="none" w:sz="0" w:space="0" w:color="auto"/>
                                            <w:left w:val="none" w:sz="0" w:space="0" w:color="auto"/>
                                            <w:bottom w:val="none" w:sz="0" w:space="0" w:color="auto"/>
                                            <w:right w:val="none" w:sz="0" w:space="0" w:color="auto"/>
                                          </w:divBdr>
                                        </w:div>
                                        <w:div w:id="981889721">
                                          <w:marLeft w:val="0"/>
                                          <w:marRight w:val="0"/>
                                          <w:marTop w:val="0"/>
                                          <w:marBottom w:val="200"/>
                                          <w:divBdr>
                                            <w:top w:val="none" w:sz="0" w:space="0" w:color="auto"/>
                                            <w:left w:val="none" w:sz="0" w:space="0" w:color="auto"/>
                                            <w:bottom w:val="none" w:sz="0" w:space="0" w:color="auto"/>
                                            <w:right w:val="none" w:sz="0" w:space="0" w:color="auto"/>
                                          </w:divBdr>
                                        </w:div>
                                        <w:div w:id="1109279431">
                                          <w:marLeft w:val="0"/>
                                          <w:marRight w:val="0"/>
                                          <w:marTop w:val="360"/>
                                          <w:marBottom w:val="0"/>
                                          <w:divBdr>
                                            <w:top w:val="none" w:sz="0" w:space="0" w:color="auto"/>
                                            <w:left w:val="none" w:sz="0" w:space="0" w:color="auto"/>
                                            <w:bottom w:val="none" w:sz="0" w:space="0" w:color="auto"/>
                                            <w:right w:val="none" w:sz="0" w:space="0" w:color="auto"/>
                                          </w:divBdr>
                                        </w:div>
                                        <w:div w:id="1796633742">
                                          <w:marLeft w:val="0"/>
                                          <w:marRight w:val="0"/>
                                          <w:marTop w:val="360"/>
                                          <w:marBottom w:val="0"/>
                                          <w:divBdr>
                                            <w:top w:val="none" w:sz="0" w:space="0" w:color="auto"/>
                                            <w:left w:val="none" w:sz="0" w:space="0" w:color="auto"/>
                                            <w:bottom w:val="none" w:sz="0" w:space="0" w:color="auto"/>
                                            <w:right w:val="none" w:sz="0" w:space="0" w:color="auto"/>
                                          </w:divBdr>
                                        </w:div>
                                        <w:div w:id="524293407">
                                          <w:marLeft w:val="0"/>
                                          <w:marRight w:val="0"/>
                                          <w:marTop w:val="360"/>
                                          <w:marBottom w:val="0"/>
                                          <w:divBdr>
                                            <w:top w:val="none" w:sz="0" w:space="0" w:color="auto"/>
                                            <w:left w:val="none" w:sz="0" w:space="0" w:color="auto"/>
                                            <w:bottom w:val="none" w:sz="0" w:space="0" w:color="auto"/>
                                            <w:right w:val="none" w:sz="0" w:space="0" w:color="auto"/>
                                          </w:divBdr>
                                        </w:div>
                                        <w:div w:id="1590775085">
                                          <w:marLeft w:val="0"/>
                                          <w:marRight w:val="0"/>
                                          <w:marTop w:val="360"/>
                                          <w:marBottom w:val="0"/>
                                          <w:divBdr>
                                            <w:top w:val="none" w:sz="0" w:space="0" w:color="auto"/>
                                            <w:left w:val="none" w:sz="0" w:space="0" w:color="auto"/>
                                            <w:bottom w:val="none" w:sz="0" w:space="0" w:color="auto"/>
                                            <w:right w:val="none" w:sz="0" w:space="0" w:color="auto"/>
                                          </w:divBdr>
                                        </w:div>
                                        <w:div w:id="1562862471">
                                          <w:marLeft w:val="0"/>
                                          <w:marRight w:val="0"/>
                                          <w:marTop w:val="440"/>
                                          <w:marBottom w:val="200"/>
                                          <w:divBdr>
                                            <w:top w:val="none" w:sz="0" w:space="0" w:color="auto"/>
                                            <w:left w:val="none" w:sz="0" w:space="0" w:color="auto"/>
                                            <w:bottom w:val="none" w:sz="0" w:space="0" w:color="auto"/>
                                            <w:right w:val="none" w:sz="0" w:space="0" w:color="auto"/>
                                          </w:divBdr>
                                        </w:div>
                                        <w:div w:id="1489134774">
                                          <w:marLeft w:val="0"/>
                                          <w:marRight w:val="0"/>
                                          <w:marTop w:val="440"/>
                                          <w:marBottom w:val="200"/>
                                          <w:divBdr>
                                            <w:top w:val="none" w:sz="0" w:space="0" w:color="auto"/>
                                            <w:left w:val="none" w:sz="0" w:space="0" w:color="auto"/>
                                            <w:bottom w:val="none" w:sz="0" w:space="0" w:color="auto"/>
                                            <w:right w:val="none" w:sz="0" w:space="0" w:color="auto"/>
                                          </w:divBdr>
                                        </w:div>
                                        <w:div w:id="778183900">
                                          <w:marLeft w:val="0"/>
                                          <w:marRight w:val="0"/>
                                          <w:marTop w:val="440"/>
                                          <w:marBottom w:val="200"/>
                                          <w:divBdr>
                                            <w:top w:val="none" w:sz="0" w:space="0" w:color="auto"/>
                                            <w:left w:val="none" w:sz="0" w:space="0" w:color="auto"/>
                                            <w:bottom w:val="none" w:sz="0" w:space="0" w:color="auto"/>
                                            <w:right w:val="none" w:sz="0" w:space="0" w:color="auto"/>
                                          </w:divBdr>
                                        </w:div>
                                        <w:div w:id="436797685">
                                          <w:marLeft w:val="0"/>
                                          <w:marRight w:val="0"/>
                                          <w:marTop w:val="0"/>
                                          <w:marBottom w:val="200"/>
                                          <w:divBdr>
                                            <w:top w:val="none" w:sz="0" w:space="0" w:color="auto"/>
                                            <w:left w:val="none" w:sz="0" w:space="0" w:color="auto"/>
                                            <w:bottom w:val="none" w:sz="0" w:space="0" w:color="auto"/>
                                            <w:right w:val="none" w:sz="0" w:space="0" w:color="auto"/>
                                          </w:divBdr>
                                        </w:div>
                                        <w:div w:id="917131481">
                                          <w:marLeft w:val="0"/>
                                          <w:marRight w:val="0"/>
                                          <w:marTop w:val="645"/>
                                          <w:marBottom w:val="495"/>
                                          <w:divBdr>
                                            <w:top w:val="none" w:sz="0" w:space="0" w:color="auto"/>
                                            <w:left w:val="none" w:sz="0" w:space="0" w:color="auto"/>
                                            <w:bottom w:val="none" w:sz="0" w:space="0" w:color="auto"/>
                                            <w:right w:val="none" w:sz="0" w:space="0" w:color="auto"/>
                                          </w:divBdr>
                                        </w:div>
                                        <w:div w:id="10105712">
                                          <w:marLeft w:val="0"/>
                                          <w:marRight w:val="0"/>
                                          <w:marTop w:val="360"/>
                                          <w:marBottom w:val="0"/>
                                          <w:divBdr>
                                            <w:top w:val="none" w:sz="0" w:space="0" w:color="auto"/>
                                            <w:left w:val="none" w:sz="0" w:space="0" w:color="auto"/>
                                            <w:bottom w:val="none" w:sz="0" w:space="0" w:color="auto"/>
                                            <w:right w:val="none" w:sz="0" w:space="0" w:color="auto"/>
                                          </w:divBdr>
                                          <w:divsChild>
                                            <w:div w:id="845482472">
                                              <w:marLeft w:val="0"/>
                                              <w:marRight w:val="0"/>
                                              <w:marTop w:val="0"/>
                                              <w:marBottom w:val="0"/>
                                              <w:divBdr>
                                                <w:top w:val="none" w:sz="0" w:space="0" w:color="auto"/>
                                                <w:left w:val="none" w:sz="0" w:space="0" w:color="auto"/>
                                                <w:bottom w:val="none" w:sz="0" w:space="0" w:color="auto"/>
                                                <w:right w:val="none" w:sz="0" w:space="0" w:color="auto"/>
                                              </w:divBdr>
                                            </w:div>
                                            <w:div w:id="616521299">
                                              <w:marLeft w:val="600"/>
                                              <w:marRight w:val="0"/>
                                              <w:marTop w:val="80"/>
                                              <w:marBottom w:val="0"/>
                                              <w:divBdr>
                                                <w:top w:val="none" w:sz="0" w:space="0" w:color="auto"/>
                                                <w:left w:val="none" w:sz="0" w:space="0" w:color="auto"/>
                                                <w:bottom w:val="none" w:sz="0" w:space="0" w:color="auto"/>
                                                <w:right w:val="none" w:sz="0" w:space="0" w:color="auto"/>
                                              </w:divBdr>
                                            </w:div>
                                            <w:div w:id="1110247228">
                                              <w:marLeft w:val="600"/>
                                              <w:marRight w:val="0"/>
                                              <w:marTop w:val="80"/>
                                              <w:marBottom w:val="0"/>
                                              <w:divBdr>
                                                <w:top w:val="none" w:sz="0" w:space="0" w:color="auto"/>
                                                <w:left w:val="none" w:sz="0" w:space="0" w:color="auto"/>
                                                <w:bottom w:val="none" w:sz="0" w:space="0" w:color="auto"/>
                                                <w:right w:val="none" w:sz="0" w:space="0" w:color="auto"/>
                                              </w:divBdr>
                                            </w:div>
                                          </w:divsChild>
                                        </w:div>
                                        <w:div w:id="1834954839">
                                          <w:marLeft w:val="0"/>
                                          <w:marRight w:val="0"/>
                                          <w:marTop w:val="360"/>
                                          <w:marBottom w:val="0"/>
                                          <w:divBdr>
                                            <w:top w:val="none" w:sz="0" w:space="0" w:color="auto"/>
                                            <w:left w:val="none" w:sz="0" w:space="0" w:color="auto"/>
                                            <w:bottom w:val="none" w:sz="0" w:space="0" w:color="auto"/>
                                            <w:right w:val="none" w:sz="0" w:space="0" w:color="auto"/>
                                          </w:divBdr>
                                        </w:div>
                                        <w:div w:id="486554381">
                                          <w:marLeft w:val="0"/>
                                          <w:marRight w:val="0"/>
                                          <w:marTop w:val="360"/>
                                          <w:marBottom w:val="0"/>
                                          <w:divBdr>
                                            <w:top w:val="none" w:sz="0" w:space="0" w:color="auto"/>
                                            <w:left w:val="none" w:sz="0" w:space="0" w:color="auto"/>
                                            <w:bottom w:val="none" w:sz="0" w:space="0" w:color="auto"/>
                                            <w:right w:val="none" w:sz="0" w:space="0" w:color="auto"/>
                                          </w:divBdr>
                                        </w:div>
                                        <w:div w:id="1998075156">
                                          <w:marLeft w:val="0"/>
                                          <w:marRight w:val="0"/>
                                          <w:marTop w:val="645"/>
                                          <w:marBottom w:val="495"/>
                                          <w:divBdr>
                                            <w:top w:val="none" w:sz="0" w:space="0" w:color="auto"/>
                                            <w:left w:val="none" w:sz="0" w:space="0" w:color="auto"/>
                                            <w:bottom w:val="none" w:sz="0" w:space="0" w:color="auto"/>
                                            <w:right w:val="none" w:sz="0" w:space="0" w:color="auto"/>
                                          </w:divBdr>
                                        </w:div>
                                        <w:div w:id="1401248880">
                                          <w:marLeft w:val="0"/>
                                          <w:marRight w:val="0"/>
                                          <w:marTop w:val="360"/>
                                          <w:marBottom w:val="0"/>
                                          <w:divBdr>
                                            <w:top w:val="none" w:sz="0" w:space="0" w:color="auto"/>
                                            <w:left w:val="none" w:sz="0" w:space="0" w:color="auto"/>
                                            <w:bottom w:val="none" w:sz="0" w:space="0" w:color="auto"/>
                                            <w:right w:val="none" w:sz="0" w:space="0" w:color="auto"/>
                                          </w:divBdr>
                                        </w:div>
                                        <w:div w:id="1477189642">
                                          <w:marLeft w:val="0"/>
                                          <w:marRight w:val="0"/>
                                          <w:marTop w:val="360"/>
                                          <w:marBottom w:val="0"/>
                                          <w:divBdr>
                                            <w:top w:val="none" w:sz="0" w:space="0" w:color="auto"/>
                                            <w:left w:val="none" w:sz="0" w:space="0" w:color="auto"/>
                                            <w:bottom w:val="none" w:sz="0" w:space="0" w:color="auto"/>
                                            <w:right w:val="none" w:sz="0" w:space="0" w:color="auto"/>
                                          </w:divBdr>
                                        </w:div>
                                        <w:div w:id="832069964">
                                          <w:marLeft w:val="0"/>
                                          <w:marRight w:val="0"/>
                                          <w:marTop w:val="645"/>
                                          <w:marBottom w:val="495"/>
                                          <w:divBdr>
                                            <w:top w:val="none" w:sz="0" w:space="0" w:color="auto"/>
                                            <w:left w:val="none" w:sz="0" w:space="0" w:color="auto"/>
                                            <w:bottom w:val="none" w:sz="0" w:space="0" w:color="auto"/>
                                            <w:right w:val="none" w:sz="0" w:space="0" w:color="auto"/>
                                          </w:divBdr>
                                        </w:div>
                                        <w:div w:id="1485584570">
                                          <w:marLeft w:val="0"/>
                                          <w:marRight w:val="0"/>
                                          <w:marTop w:val="0"/>
                                          <w:marBottom w:val="200"/>
                                          <w:divBdr>
                                            <w:top w:val="none" w:sz="0" w:space="0" w:color="auto"/>
                                            <w:left w:val="none" w:sz="0" w:space="0" w:color="auto"/>
                                            <w:bottom w:val="none" w:sz="0" w:space="0" w:color="auto"/>
                                            <w:right w:val="none" w:sz="0" w:space="0" w:color="auto"/>
                                          </w:divBdr>
                                        </w:div>
                                        <w:div w:id="1193805291">
                                          <w:marLeft w:val="0"/>
                                          <w:marRight w:val="0"/>
                                          <w:marTop w:val="360"/>
                                          <w:marBottom w:val="0"/>
                                          <w:divBdr>
                                            <w:top w:val="none" w:sz="0" w:space="0" w:color="auto"/>
                                            <w:left w:val="none" w:sz="0" w:space="0" w:color="auto"/>
                                            <w:bottom w:val="none" w:sz="0" w:space="0" w:color="auto"/>
                                            <w:right w:val="none" w:sz="0" w:space="0" w:color="auto"/>
                                          </w:divBdr>
                                        </w:div>
                                        <w:div w:id="214194840">
                                          <w:marLeft w:val="0"/>
                                          <w:marRight w:val="0"/>
                                          <w:marTop w:val="360"/>
                                          <w:marBottom w:val="0"/>
                                          <w:divBdr>
                                            <w:top w:val="none" w:sz="0" w:space="0" w:color="auto"/>
                                            <w:left w:val="none" w:sz="0" w:space="0" w:color="auto"/>
                                            <w:bottom w:val="none" w:sz="0" w:space="0" w:color="auto"/>
                                            <w:right w:val="none" w:sz="0" w:space="0" w:color="auto"/>
                                          </w:divBdr>
                                        </w:div>
                                        <w:div w:id="623467762">
                                          <w:marLeft w:val="0"/>
                                          <w:marRight w:val="0"/>
                                          <w:marTop w:val="360"/>
                                          <w:marBottom w:val="0"/>
                                          <w:divBdr>
                                            <w:top w:val="none" w:sz="0" w:space="0" w:color="auto"/>
                                            <w:left w:val="none" w:sz="0" w:space="0" w:color="auto"/>
                                            <w:bottom w:val="none" w:sz="0" w:space="0" w:color="auto"/>
                                            <w:right w:val="none" w:sz="0" w:space="0" w:color="auto"/>
                                          </w:divBdr>
                                        </w:div>
                                        <w:div w:id="1534071989">
                                          <w:marLeft w:val="0"/>
                                          <w:marRight w:val="0"/>
                                          <w:marTop w:val="360"/>
                                          <w:marBottom w:val="0"/>
                                          <w:divBdr>
                                            <w:top w:val="none" w:sz="0" w:space="0" w:color="auto"/>
                                            <w:left w:val="none" w:sz="0" w:space="0" w:color="auto"/>
                                            <w:bottom w:val="none" w:sz="0" w:space="0" w:color="auto"/>
                                            <w:right w:val="none" w:sz="0" w:space="0" w:color="auto"/>
                                          </w:divBdr>
                                        </w:div>
                                        <w:div w:id="1684891626">
                                          <w:marLeft w:val="0"/>
                                          <w:marRight w:val="0"/>
                                          <w:marTop w:val="360"/>
                                          <w:marBottom w:val="0"/>
                                          <w:divBdr>
                                            <w:top w:val="none" w:sz="0" w:space="0" w:color="auto"/>
                                            <w:left w:val="none" w:sz="0" w:space="0" w:color="auto"/>
                                            <w:bottom w:val="none" w:sz="0" w:space="0" w:color="auto"/>
                                            <w:right w:val="none" w:sz="0" w:space="0" w:color="auto"/>
                                          </w:divBdr>
                                        </w:div>
                                        <w:div w:id="497892654">
                                          <w:marLeft w:val="0"/>
                                          <w:marRight w:val="0"/>
                                          <w:marTop w:val="645"/>
                                          <w:marBottom w:val="495"/>
                                          <w:divBdr>
                                            <w:top w:val="none" w:sz="0" w:space="0" w:color="auto"/>
                                            <w:left w:val="none" w:sz="0" w:space="0" w:color="auto"/>
                                            <w:bottom w:val="none" w:sz="0" w:space="0" w:color="auto"/>
                                            <w:right w:val="none" w:sz="0" w:space="0" w:color="auto"/>
                                          </w:divBdr>
                                        </w:div>
                                        <w:div w:id="706100727">
                                          <w:marLeft w:val="0"/>
                                          <w:marRight w:val="0"/>
                                          <w:marTop w:val="0"/>
                                          <w:marBottom w:val="200"/>
                                          <w:divBdr>
                                            <w:top w:val="none" w:sz="0" w:space="0" w:color="auto"/>
                                            <w:left w:val="none" w:sz="0" w:space="0" w:color="auto"/>
                                            <w:bottom w:val="none" w:sz="0" w:space="0" w:color="auto"/>
                                            <w:right w:val="none" w:sz="0" w:space="0" w:color="auto"/>
                                          </w:divBdr>
                                        </w:div>
                                        <w:div w:id="920598999">
                                          <w:marLeft w:val="0"/>
                                          <w:marRight w:val="0"/>
                                          <w:marTop w:val="360"/>
                                          <w:marBottom w:val="0"/>
                                          <w:divBdr>
                                            <w:top w:val="none" w:sz="0" w:space="0" w:color="auto"/>
                                            <w:left w:val="none" w:sz="0" w:space="0" w:color="auto"/>
                                            <w:bottom w:val="none" w:sz="0" w:space="0" w:color="auto"/>
                                            <w:right w:val="none" w:sz="0" w:space="0" w:color="auto"/>
                                          </w:divBdr>
                                        </w:div>
                                        <w:div w:id="276370506">
                                          <w:marLeft w:val="0"/>
                                          <w:marRight w:val="0"/>
                                          <w:marTop w:val="360"/>
                                          <w:marBottom w:val="0"/>
                                          <w:divBdr>
                                            <w:top w:val="none" w:sz="0" w:space="0" w:color="auto"/>
                                            <w:left w:val="none" w:sz="0" w:space="0" w:color="auto"/>
                                            <w:bottom w:val="none" w:sz="0" w:space="0" w:color="auto"/>
                                            <w:right w:val="none" w:sz="0" w:space="0" w:color="auto"/>
                                          </w:divBdr>
                                        </w:div>
                                        <w:div w:id="2069450728">
                                          <w:marLeft w:val="0"/>
                                          <w:marRight w:val="0"/>
                                          <w:marTop w:val="360"/>
                                          <w:marBottom w:val="0"/>
                                          <w:divBdr>
                                            <w:top w:val="none" w:sz="0" w:space="0" w:color="auto"/>
                                            <w:left w:val="none" w:sz="0" w:space="0" w:color="auto"/>
                                            <w:bottom w:val="none" w:sz="0" w:space="0" w:color="auto"/>
                                            <w:right w:val="none" w:sz="0" w:space="0" w:color="auto"/>
                                          </w:divBdr>
                                        </w:div>
                                        <w:div w:id="626207040">
                                          <w:marLeft w:val="0"/>
                                          <w:marRight w:val="0"/>
                                          <w:marTop w:val="360"/>
                                          <w:marBottom w:val="0"/>
                                          <w:divBdr>
                                            <w:top w:val="none" w:sz="0" w:space="0" w:color="auto"/>
                                            <w:left w:val="none" w:sz="0" w:space="0" w:color="auto"/>
                                            <w:bottom w:val="none" w:sz="0" w:space="0" w:color="auto"/>
                                            <w:right w:val="none" w:sz="0" w:space="0" w:color="auto"/>
                                          </w:divBdr>
                                        </w:div>
                                        <w:div w:id="260259681">
                                          <w:marLeft w:val="0"/>
                                          <w:marRight w:val="0"/>
                                          <w:marTop w:val="360"/>
                                          <w:marBottom w:val="0"/>
                                          <w:divBdr>
                                            <w:top w:val="none" w:sz="0" w:space="0" w:color="auto"/>
                                            <w:left w:val="none" w:sz="0" w:space="0" w:color="auto"/>
                                            <w:bottom w:val="none" w:sz="0" w:space="0" w:color="auto"/>
                                            <w:right w:val="none" w:sz="0" w:space="0" w:color="auto"/>
                                          </w:divBdr>
                                        </w:div>
                                        <w:div w:id="308556484">
                                          <w:marLeft w:val="0"/>
                                          <w:marRight w:val="0"/>
                                          <w:marTop w:val="645"/>
                                          <w:marBottom w:val="495"/>
                                          <w:divBdr>
                                            <w:top w:val="none" w:sz="0" w:space="0" w:color="auto"/>
                                            <w:left w:val="none" w:sz="0" w:space="0" w:color="auto"/>
                                            <w:bottom w:val="none" w:sz="0" w:space="0" w:color="auto"/>
                                            <w:right w:val="none" w:sz="0" w:space="0" w:color="auto"/>
                                          </w:divBdr>
                                        </w:div>
                                        <w:div w:id="641622851">
                                          <w:marLeft w:val="0"/>
                                          <w:marRight w:val="0"/>
                                          <w:marTop w:val="0"/>
                                          <w:marBottom w:val="200"/>
                                          <w:divBdr>
                                            <w:top w:val="none" w:sz="0" w:space="0" w:color="auto"/>
                                            <w:left w:val="none" w:sz="0" w:space="0" w:color="auto"/>
                                            <w:bottom w:val="none" w:sz="0" w:space="0" w:color="auto"/>
                                            <w:right w:val="none" w:sz="0" w:space="0" w:color="auto"/>
                                          </w:divBdr>
                                        </w:div>
                                        <w:div w:id="595796559">
                                          <w:marLeft w:val="0"/>
                                          <w:marRight w:val="0"/>
                                          <w:marTop w:val="360"/>
                                          <w:marBottom w:val="0"/>
                                          <w:divBdr>
                                            <w:top w:val="none" w:sz="0" w:space="0" w:color="auto"/>
                                            <w:left w:val="none" w:sz="0" w:space="0" w:color="auto"/>
                                            <w:bottom w:val="none" w:sz="0" w:space="0" w:color="auto"/>
                                            <w:right w:val="none" w:sz="0" w:space="0" w:color="auto"/>
                                          </w:divBdr>
                                        </w:div>
                                        <w:div w:id="1286153851">
                                          <w:marLeft w:val="0"/>
                                          <w:marRight w:val="0"/>
                                          <w:marTop w:val="645"/>
                                          <w:marBottom w:val="495"/>
                                          <w:divBdr>
                                            <w:top w:val="none" w:sz="0" w:space="0" w:color="auto"/>
                                            <w:left w:val="none" w:sz="0" w:space="0" w:color="auto"/>
                                            <w:bottom w:val="none" w:sz="0" w:space="0" w:color="auto"/>
                                            <w:right w:val="none" w:sz="0" w:space="0" w:color="auto"/>
                                          </w:divBdr>
                                        </w:div>
                                        <w:div w:id="1436251217">
                                          <w:marLeft w:val="0"/>
                                          <w:marRight w:val="0"/>
                                          <w:marTop w:val="0"/>
                                          <w:marBottom w:val="200"/>
                                          <w:divBdr>
                                            <w:top w:val="none" w:sz="0" w:space="0" w:color="auto"/>
                                            <w:left w:val="none" w:sz="0" w:space="0" w:color="auto"/>
                                            <w:bottom w:val="none" w:sz="0" w:space="0" w:color="auto"/>
                                            <w:right w:val="none" w:sz="0" w:space="0" w:color="auto"/>
                                          </w:divBdr>
                                        </w:div>
                                        <w:div w:id="1647474153">
                                          <w:marLeft w:val="0"/>
                                          <w:marRight w:val="0"/>
                                          <w:marTop w:val="360"/>
                                          <w:marBottom w:val="0"/>
                                          <w:divBdr>
                                            <w:top w:val="none" w:sz="0" w:space="0" w:color="auto"/>
                                            <w:left w:val="none" w:sz="0" w:space="0" w:color="auto"/>
                                            <w:bottom w:val="none" w:sz="0" w:space="0" w:color="auto"/>
                                            <w:right w:val="none" w:sz="0" w:space="0" w:color="auto"/>
                                          </w:divBdr>
                                        </w:div>
                                        <w:div w:id="887882025">
                                          <w:marLeft w:val="0"/>
                                          <w:marRight w:val="0"/>
                                          <w:marTop w:val="360"/>
                                          <w:marBottom w:val="0"/>
                                          <w:divBdr>
                                            <w:top w:val="none" w:sz="0" w:space="0" w:color="auto"/>
                                            <w:left w:val="none" w:sz="0" w:space="0" w:color="auto"/>
                                            <w:bottom w:val="none" w:sz="0" w:space="0" w:color="auto"/>
                                            <w:right w:val="none" w:sz="0" w:space="0" w:color="auto"/>
                                          </w:divBdr>
                                          <w:divsChild>
                                            <w:div w:id="198665434">
                                              <w:marLeft w:val="0"/>
                                              <w:marRight w:val="0"/>
                                              <w:marTop w:val="0"/>
                                              <w:marBottom w:val="0"/>
                                              <w:divBdr>
                                                <w:top w:val="none" w:sz="0" w:space="0" w:color="auto"/>
                                                <w:left w:val="none" w:sz="0" w:space="0" w:color="auto"/>
                                                <w:bottom w:val="none" w:sz="0" w:space="0" w:color="auto"/>
                                                <w:right w:val="none" w:sz="0" w:space="0" w:color="auto"/>
                                              </w:divBdr>
                                            </w:div>
                                            <w:div w:id="447355198">
                                              <w:marLeft w:val="600"/>
                                              <w:marRight w:val="0"/>
                                              <w:marTop w:val="80"/>
                                              <w:marBottom w:val="0"/>
                                              <w:divBdr>
                                                <w:top w:val="none" w:sz="0" w:space="0" w:color="auto"/>
                                                <w:left w:val="none" w:sz="0" w:space="0" w:color="auto"/>
                                                <w:bottom w:val="none" w:sz="0" w:space="0" w:color="auto"/>
                                                <w:right w:val="none" w:sz="0" w:space="0" w:color="auto"/>
                                              </w:divBdr>
                                            </w:div>
                                            <w:div w:id="1558975431">
                                              <w:marLeft w:val="600"/>
                                              <w:marRight w:val="0"/>
                                              <w:marTop w:val="80"/>
                                              <w:marBottom w:val="0"/>
                                              <w:divBdr>
                                                <w:top w:val="none" w:sz="0" w:space="0" w:color="auto"/>
                                                <w:left w:val="none" w:sz="0" w:space="0" w:color="auto"/>
                                                <w:bottom w:val="none" w:sz="0" w:space="0" w:color="auto"/>
                                                <w:right w:val="none" w:sz="0" w:space="0" w:color="auto"/>
                                              </w:divBdr>
                                            </w:div>
                                            <w:div w:id="1031568460">
                                              <w:marLeft w:val="600"/>
                                              <w:marRight w:val="0"/>
                                              <w:marTop w:val="80"/>
                                              <w:marBottom w:val="0"/>
                                              <w:divBdr>
                                                <w:top w:val="none" w:sz="0" w:space="0" w:color="auto"/>
                                                <w:left w:val="none" w:sz="0" w:space="0" w:color="auto"/>
                                                <w:bottom w:val="none" w:sz="0" w:space="0" w:color="auto"/>
                                                <w:right w:val="none" w:sz="0" w:space="0" w:color="auto"/>
                                              </w:divBdr>
                                            </w:div>
                                            <w:div w:id="293878427">
                                              <w:marLeft w:val="600"/>
                                              <w:marRight w:val="0"/>
                                              <w:marTop w:val="80"/>
                                              <w:marBottom w:val="0"/>
                                              <w:divBdr>
                                                <w:top w:val="none" w:sz="0" w:space="0" w:color="auto"/>
                                                <w:left w:val="none" w:sz="0" w:space="0" w:color="auto"/>
                                                <w:bottom w:val="none" w:sz="0" w:space="0" w:color="auto"/>
                                                <w:right w:val="none" w:sz="0" w:space="0" w:color="auto"/>
                                              </w:divBdr>
                                            </w:div>
                                            <w:div w:id="1701472235">
                                              <w:marLeft w:val="600"/>
                                              <w:marRight w:val="0"/>
                                              <w:marTop w:val="80"/>
                                              <w:marBottom w:val="0"/>
                                              <w:divBdr>
                                                <w:top w:val="none" w:sz="0" w:space="0" w:color="auto"/>
                                                <w:left w:val="none" w:sz="0" w:space="0" w:color="auto"/>
                                                <w:bottom w:val="none" w:sz="0" w:space="0" w:color="auto"/>
                                                <w:right w:val="none" w:sz="0" w:space="0" w:color="auto"/>
                                              </w:divBdr>
                                            </w:div>
                                            <w:div w:id="1482770385">
                                              <w:marLeft w:val="600"/>
                                              <w:marRight w:val="0"/>
                                              <w:marTop w:val="80"/>
                                              <w:marBottom w:val="0"/>
                                              <w:divBdr>
                                                <w:top w:val="none" w:sz="0" w:space="0" w:color="auto"/>
                                                <w:left w:val="none" w:sz="0" w:space="0" w:color="auto"/>
                                                <w:bottom w:val="none" w:sz="0" w:space="0" w:color="auto"/>
                                                <w:right w:val="none" w:sz="0" w:space="0" w:color="auto"/>
                                              </w:divBdr>
                                            </w:div>
                                            <w:div w:id="1219588954">
                                              <w:marLeft w:val="600"/>
                                              <w:marRight w:val="0"/>
                                              <w:marTop w:val="80"/>
                                              <w:marBottom w:val="0"/>
                                              <w:divBdr>
                                                <w:top w:val="none" w:sz="0" w:space="0" w:color="auto"/>
                                                <w:left w:val="none" w:sz="0" w:space="0" w:color="auto"/>
                                                <w:bottom w:val="none" w:sz="0" w:space="0" w:color="auto"/>
                                                <w:right w:val="none" w:sz="0" w:space="0" w:color="auto"/>
                                              </w:divBdr>
                                            </w:div>
                                            <w:div w:id="2113545058">
                                              <w:marLeft w:val="600"/>
                                              <w:marRight w:val="0"/>
                                              <w:marTop w:val="80"/>
                                              <w:marBottom w:val="0"/>
                                              <w:divBdr>
                                                <w:top w:val="none" w:sz="0" w:space="0" w:color="auto"/>
                                                <w:left w:val="none" w:sz="0" w:space="0" w:color="auto"/>
                                                <w:bottom w:val="none" w:sz="0" w:space="0" w:color="auto"/>
                                                <w:right w:val="none" w:sz="0" w:space="0" w:color="auto"/>
                                              </w:divBdr>
                                            </w:div>
                                            <w:div w:id="2067483611">
                                              <w:marLeft w:val="600"/>
                                              <w:marRight w:val="0"/>
                                              <w:marTop w:val="80"/>
                                              <w:marBottom w:val="0"/>
                                              <w:divBdr>
                                                <w:top w:val="none" w:sz="0" w:space="0" w:color="auto"/>
                                                <w:left w:val="none" w:sz="0" w:space="0" w:color="auto"/>
                                                <w:bottom w:val="none" w:sz="0" w:space="0" w:color="auto"/>
                                                <w:right w:val="none" w:sz="0" w:space="0" w:color="auto"/>
                                              </w:divBdr>
                                            </w:div>
                                          </w:divsChild>
                                        </w:div>
                                        <w:div w:id="294799119">
                                          <w:marLeft w:val="0"/>
                                          <w:marRight w:val="0"/>
                                          <w:marTop w:val="360"/>
                                          <w:marBottom w:val="0"/>
                                          <w:divBdr>
                                            <w:top w:val="none" w:sz="0" w:space="0" w:color="auto"/>
                                            <w:left w:val="none" w:sz="0" w:space="0" w:color="auto"/>
                                            <w:bottom w:val="none" w:sz="0" w:space="0" w:color="auto"/>
                                            <w:right w:val="none" w:sz="0" w:space="0" w:color="auto"/>
                                          </w:divBdr>
                                        </w:div>
                                        <w:div w:id="380054966">
                                          <w:marLeft w:val="0"/>
                                          <w:marRight w:val="0"/>
                                          <w:marTop w:val="360"/>
                                          <w:marBottom w:val="0"/>
                                          <w:divBdr>
                                            <w:top w:val="none" w:sz="0" w:space="0" w:color="auto"/>
                                            <w:left w:val="none" w:sz="0" w:space="0" w:color="auto"/>
                                            <w:bottom w:val="none" w:sz="0" w:space="0" w:color="auto"/>
                                            <w:right w:val="none" w:sz="0" w:space="0" w:color="auto"/>
                                          </w:divBdr>
                                        </w:div>
                                        <w:div w:id="849872790">
                                          <w:marLeft w:val="0"/>
                                          <w:marRight w:val="0"/>
                                          <w:marTop w:val="360"/>
                                          <w:marBottom w:val="0"/>
                                          <w:divBdr>
                                            <w:top w:val="none" w:sz="0" w:space="0" w:color="auto"/>
                                            <w:left w:val="none" w:sz="0" w:space="0" w:color="auto"/>
                                            <w:bottom w:val="none" w:sz="0" w:space="0" w:color="auto"/>
                                            <w:right w:val="none" w:sz="0" w:space="0" w:color="auto"/>
                                          </w:divBdr>
                                        </w:div>
                                        <w:div w:id="535895689">
                                          <w:marLeft w:val="0"/>
                                          <w:marRight w:val="0"/>
                                          <w:marTop w:val="360"/>
                                          <w:marBottom w:val="0"/>
                                          <w:divBdr>
                                            <w:top w:val="none" w:sz="0" w:space="0" w:color="auto"/>
                                            <w:left w:val="none" w:sz="0" w:space="0" w:color="auto"/>
                                            <w:bottom w:val="none" w:sz="0" w:space="0" w:color="auto"/>
                                            <w:right w:val="none" w:sz="0" w:space="0" w:color="auto"/>
                                          </w:divBdr>
                                        </w:div>
                                        <w:div w:id="47850478">
                                          <w:marLeft w:val="0"/>
                                          <w:marRight w:val="0"/>
                                          <w:marTop w:val="360"/>
                                          <w:marBottom w:val="0"/>
                                          <w:divBdr>
                                            <w:top w:val="none" w:sz="0" w:space="0" w:color="auto"/>
                                            <w:left w:val="none" w:sz="0" w:space="0" w:color="auto"/>
                                            <w:bottom w:val="none" w:sz="0" w:space="0" w:color="auto"/>
                                            <w:right w:val="none" w:sz="0" w:space="0" w:color="auto"/>
                                          </w:divBdr>
                                        </w:div>
                                        <w:div w:id="2139226526">
                                          <w:marLeft w:val="0"/>
                                          <w:marRight w:val="0"/>
                                          <w:marTop w:val="360"/>
                                          <w:marBottom w:val="0"/>
                                          <w:divBdr>
                                            <w:top w:val="none" w:sz="0" w:space="0" w:color="auto"/>
                                            <w:left w:val="none" w:sz="0" w:space="0" w:color="auto"/>
                                            <w:bottom w:val="none" w:sz="0" w:space="0" w:color="auto"/>
                                            <w:right w:val="none" w:sz="0" w:space="0" w:color="auto"/>
                                          </w:divBdr>
                                        </w:div>
                                        <w:div w:id="55395174">
                                          <w:marLeft w:val="0"/>
                                          <w:marRight w:val="0"/>
                                          <w:marTop w:val="645"/>
                                          <w:marBottom w:val="495"/>
                                          <w:divBdr>
                                            <w:top w:val="none" w:sz="0" w:space="0" w:color="auto"/>
                                            <w:left w:val="none" w:sz="0" w:space="0" w:color="auto"/>
                                            <w:bottom w:val="none" w:sz="0" w:space="0" w:color="auto"/>
                                            <w:right w:val="none" w:sz="0" w:space="0" w:color="auto"/>
                                          </w:divBdr>
                                        </w:div>
                                        <w:div w:id="1108810777">
                                          <w:marLeft w:val="0"/>
                                          <w:marRight w:val="0"/>
                                          <w:marTop w:val="0"/>
                                          <w:marBottom w:val="200"/>
                                          <w:divBdr>
                                            <w:top w:val="none" w:sz="0" w:space="0" w:color="auto"/>
                                            <w:left w:val="none" w:sz="0" w:space="0" w:color="auto"/>
                                            <w:bottom w:val="none" w:sz="0" w:space="0" w:color="auto"/>
                                            <w:right w:val="none" w:sz="0" w:space="0" w:color="auto"/>
                                          </w:divBdr>
                                        </w:div>
                                        <w:div w:id="2137722022">
                                          <w:marLeft w:val="0"/>
                                          <w:marRight w:val="0"/>
                                          <w:marTop w:val="360"/>
                                          <w:marBottom w:val="0"/>
                                          <w:divBdr>
                                            <w:top w:val="none" w:sz="0" w:space="0" w:color="auto"/>
                                            <w:left w:val="none" w:sz="0" w:space="0" w:color="auto"/>
                                            <w:bottom w:val="none" w:sz="0" w:space="0" w:color="auto"/>
                                            <w:right w:val="none" w:sz="0" w:space="0" w:color="auto"/>
                                          </w:divBdr>
                                        </w:div>
                                        <w:div w:id="60367879">
                                          <w:marLeft w:val="0"/>
                                          <w:marRight w:val="0"/>
                                          <w:marTop w:val="360"/>
                                          <w:marBottom w:val="0"/>
                                          <w:divBdr>
                                            <w:top w:val="none" w:sz="0" w:space="0" w:color="auto"/>
                                            <w:left w:val="none" w:sz="0" w:space="0" w:color="auto"/>
                                            <w:bottom w:val="none" w:sz="0" w:space="0" w:color="auto"/>
                                            <w:right w:val="none" w:sz="0" w:space="0" w:color="auto"/>
                                          </w:divBdr>
                                          <w:divsChild>
                                            <w:div w:id="1199657060">
                                              <w:marLeft w:val="0"/>
                                              <w:marRight w:val="0"/>
                                              <w:marTop w:val="0"/>
                                              <w:marBottom w:val="0"/>
                                              <w:divBdr>
                                                <w:top w:val="none" w:sz="0" w:space="0" w:color="auto"/>
                                                <w:left w:val="none" w:sz="0" w:space="0" w:color="auto"/>
                                                <w:bottom w:val="none" w:sz="0" w:space="0" w:color="auto"/>
                                                <w:right w:val="none" w:sz="0" w:space="0" w:color="auto"/>
                                              </w:divBdr>
                                            </w:div>
                                            <w:div w:id="973171581">
                                              <w:marLeft w:val="600"/>
                                              <w:marRight w:val="0"/>
                                              <w:marTop w:val="80"/>
                                              <w:marBottom w:val="0"/>
                                              <w:divBdr>
                                                <w:top w:val="none" w:sz="0" w:space="0" w:color="auto"/>
                                                <w:left w:val="none" w:sz="0" w:space="0" w:color="auto"/>
                                                <w:bottom w:val="none" w:sz="0" w:space="0" w:color="auto"/>
                                                <w:right w:val="none" w:sz="0" w:space="0" w:color="auto"/>
                                              </w:divBdr>
                                            </w:div>
                                            <w:div w:id="1208444507">
                                              <w:marLeft w:val="600"/>
                                              <w:marRight w:val="0"/>
                                              <w:marTop w:val="80"/>
                                              <w:marBottom w:val="0"/>
                                              <w:divBdr>
                                                <w:top w:val="none" w:sz="0" w:space="0" w:color="auto"/>
                                                <w:left w:val="none" w:sz="0" w:space="0" w:color="auto"/>
                                                <w:bottom w:val="none" w:sz="0" w:space="0" w:color="auto"/>
                                                <w:right w:val="none" w:sz="0" w:space="0" w:color="auto"/>
                                              </w:divBdr>
                                            </w:div>
                                            <w:div w:id="1394884838">
                                              <w:marLeft w:val="600"/>
                                              <w:marRight w:val="0"/>
                                              <w:marTop w:val="80"/>
                                              <w:marBottom w:val="0"/>
                                              <w:divBdr>
                                                <w:top w:val="none" w:sz="0" w:space="0" w:color="auto"/>
                                                <w:left w:val="none" w:sz="0" w:space="0" w:color="auto"/>
                                                <w:bottom w:val="none" w:sz="0" w:space="0" w:color="auto"/>
                                                <w:right w:val="none" w:sz="0" w:space="0" w:color="auto"/>
                                              </w:divBdr>
                                            </w:div>
                                            <w:div w:id="1409644572">
                                              <w:marLeft w:val="600"/>
                                              <w:marRight w:val="0"/>
                                              <w:marTop w:val="80"/>
                                              <w:marBottom w:val="0"/>
                                              <w:divBdr>
                                                <w:top w:val="none" w:sz="0" w:space="0" w:color="auto"/>
                                                <w:left w:val="none" w:sz="0" w:space="0" w:color="auto"/>
                                                <w:bottom w:val="none" w:sz="0" w:space="0" w:color="auto"/>
                                                <w:right w:val="none" w:sz="0" w:space="0" w:color="auto"/>
                                              </w:divBdr>
                                            </w:div>
                                          </w:divsChild>
                                        </w:div>
                                        <w:div w:id="967975243">
                                          <w:marLeft w:val="0"/>
                                          <w:marRight w:val="0"/>
                                          <w:marTop w:val="360"/>
                                          <w:marBottom w:val="0"/>
                                          <w:divBdr>
                                            <w:top w:val="none" w:sz="0" w:space="0" w:color="auto"/>
                                            <w:left w:val="none" w:sz="0" w:space="0" w:color="auto"/>
                                            <w:bottom w:val="none" w:sz="0" w:space="0" w:color="auto"/>
                                            <w:right w:val="none" w:sz="0" w:space="0" w:color="auto"/>
                                          </w:divBdr>
                                        </w:div>
                                        <w:div w:id="1061562102">
                                          <w:marLeft w:val="0"/>
                                          <w:marRight w:val="0"/>
                                          <w:marTop w:val="360"/>
                                          <w:marBottom w:val="0"/>
                                          <w:divBdr>
                                            <w:top w:val="none" w:sz="0" w:space="0" w:color="auto"/>
                                            <w:left w:val="none" w:sz="0" w:space="0" w:color="auto"/>
                                            <w:bottom w:val="none" w:sz="0" w:space="0" w:color="auto"/>
                                            <w:right w:val="none" w:sz="0" w:space="0" w:color="auto"/>
                                          </w:divBdr>
                                        </w:div>
                                        <w:div w:id="1305769190">
                                          <w:marLeft w:val="0"/>
                                          <w:marRight w:val="0"/>
                                          <w:marTop w:val="645"/>
                                          <w:marBottom w:val="495"/>
                                          <w:divBdr>
                                            <w:top w:val="none" w:sz="0" w:space="0" w:color="auto"/>
                                            <w:left w:val="none" w:sz="0" w:space="0" w:color="auto"/>
                                            <w:bottom w:val="none" w:sz="0" w:space="0" w:color="auto"/>
                                            <w:right w:val="none" w:sz="0" w:space="0" w:color="auto"/>
                                          </w:divBdr>
                                        </w:div>
                                        <w:div w:id="1091506542">
                                          <w:marLeft w:val="0"/>
                                          <w:marRight w:val="0"/>
                                          <w:marTop w:val="360"/>
                                          <w:marBottom w:val="0"/>
                                          <w:divBdr>
                                            <w:top w:val="none" w:sz="0" w:space="0" w:color="auto"/>
                                            <w:left w:val="none" w:sz="0" w:space="0" w:color="auto"/>
                                            <w:bottom w:val="none" w:sz="0" w:space="0" w:color="auto"/>
                                            <w:right w:val="none" w:sz="0" w:space="0" w:color="auto"/>
                                          </w:divBdr>
                                        </w:div>
                                        <w:div w:id="856431917">
                                          <w:marLeft w:val="0"/>
                                          <w:marRight w:val="0"/>
                                          <w:marTop w:val="360"/>
                                          <w:marBottom w:val="0"/>
                                          <w:divBdr>
                                            <w:top w:val="none" w:sz="0" w:space="0" w:color="auto"/>
                                            <w:left w:val="none" w:sz="0" w:space="0" w:color="auto"/>
                                            <w:bottom w:val="none" w:sz="0" w:space="0" w:color="auto"/>
                                            <w:right w:val="none" w:sz="0" w:space="0" w:color="auto"/>
                                          </w:divBdr>
                                        </w:div>
                                        <w:div w:id="1735395597">
                                          <w:marLeft w:val="0"/>
                                          <w:marRight w:val="0"/>
                                          <w:marTop w:val="360"/>
                                          <w:marBottom w:val="0"/>
                                          <w:divBdr>
                                            <w:top w:val="none" w:sz="0" w:space="0" w:color="auto"/>
                                            <w:left w:val="none" w:sz="0" w:space="0" w:color="auto"/>
                                            <w:bottom w:val="none" w:sz="0" w:space="0" w:color="auto"/>
                                            <w:right w:val="none" w:sz="0" w:space="0" w:color="auto"/>
                                          </w:divBdr>
                                        </w:div>
                                        <w:div w:id="1279525998">
                                          <w:marLeft w:val="0"/>
                                          <w:marRight w:val="0"/>
                                          <w:marTop w:val="360"/>
                                          <w:marBottom w:val="0"/>
                                          <w:divBdr>
                                            <w:top w:val="none" w:sz="0" w:space="0" w:color="auto"/>
                                            <w:left w:val="none" w:sz="0" w:space="0" w:color="auto"/>
                                            <w:bottom w:val="none" w:sz="0" w:space="0" w:color="auto"/>
                                            <w:right w:val="none" w:sz="0" w:space="0" w:color="auto"/>
                                          </w:divBdr>
                                        </w:div>
                                        <w:div w:id="156383607">
                                          <w:marLeft w:val="0"/>
                                          <w:marRight w:val="0"/>
                                          <w:marTop w:val="645"/>
                                          <w:marBottom w:val="495"/>
                                          <w:divBdr>
                                            <w:top w:val="none" w:sz="0" w:space="0" w:color="auto"/>
                                            <w:left w:val="none" w:sz="0" w:space="0" w:color="auto"/>
                                            <w:bottom w:val="none" w:sz="0" w:space="0" w:color="auto"/>
                                            <w:right w:val="none" w:sz="0" w:space="0" w:color="auto"/>
                                          </w:divBdr>
                                        </w:div>
                                        <w:div w:id="716121480">
                                          <w:marLeft w:val="0"/>
                                          <w:marRight w:val="0"/>
                                          <w:marTop w:val="0"/>
                                          <w:marBottom w:val="200"/>
                                          <w:divBdr>
                                            <w:top w:val="none" w:sz="0" w:space="0" w:color="auto"/>
                                            <w:left w:val="none" w:sz="0" w:space="0" w:color="auto"/>
                                            <w:bottom w:val="none" w:sz="0" w:space="0" w:color="auto"/>
                                            <w:right w:val="none" w:sz="0" w:space="0" w:color="auto"/>
                                          </w:divBdr>
                                        </w:div>
                                        <w:div w:id="1524704128">
                                          <w:marLeft w:val="0"/>
                                          <w:marRight w:val="0"/>
                                          <w:marTop w:val="360"/>
                                          <w:marBottom w:val="0"/>
                                          <w:divBdr>
                                            <w:top w:val="none" w:sz="0" w:space="0" w:color="auto"/>
                                            <w:left w:val="none" w:sz="0" w:space="0" w:color="auto"/>
                                            <w:bottom w:val="none" w:sz="0" w:space="0" w:color="auto"/>
                                            <w:right w:val="none" w:sz="0" w:space="0" w:color="auto"/>
                                          </w:divBdr>
                                        </w:div>
                                        <w:div w:id="1796215271">
                                          <w:marLeft w:val="0"/>
                                          <w:marRight w:val="0"/>
                                          <w:marTop w:val="360"/>
                                          <w:marBottom w:val="0"/>
                                          <w:divBdr>
                                            <w:top w:val="none" w:sz="0" w:space="0" w:color="auto"/>
                                            <w:left w:val="none" w:sz="0" w:space="0" w:color="auto"/>
                                            <w:bottom w:val="none" w:sz="0" w:space="0" w:color="auto"/>
                                            <w:right w:val="none" w:sz="0" w:space="0" w:color="auto"/>
                                          </w:divBdr>
                                        </w:div>
                                        <w:div w:id="1187407249">
                                          <w:marLeft w:val="0"/>
                                          <w:marRight w:val="0"/>
                                          <w:marTop w:val="360"/>
                                          <w:marBottom w:val="0"/>
                                          <w:divBdr>
                                            <w:top w:val="none" w:sz="0" w:space="0" w:color="auto"/>
                                            <w:left w:val="none" w:sz="0" w:space="0" w:color="auto"/>
                                            <w:bottom w:val="none" w:sz="0" w:space="0" w:color="auto"/>
                                            <w:right w:val="none" w:sz="0" w:space="0" w:color="auto"/>
                                          </w:divBdr>
                                        </w:div>
                                        <w:div w:id="97137992">
                                          <w:marLeft w:val="0"/>
                                          <w:marRight w:val="0"/>
                                          <w:marTop w:val="360"/>
                                          <w:marBottom w:val="0"/>
                                          <w:divBdr>
                                            <w:top w:val="none" w:sz="0" w:space="0" w:color="auto"/>
                                            <w:left w:val="none" w:sz="0" w:space="0" w:color="auto"/>
                                            <w:bottom w:val="none" w:sz="0" w:space="0" w:color="auto"/>
                                            <w:right w:val="none" w:sz="0" w:space="0" w:color="auto"/>
                                          </w:divBdr>
                                        </w:div>
                                        <w:div w:id="755908592">
                                          <w:marLeft w:val="0"/>
                                          <w:marRight w:val="0"/>
                                          <w:marTop w:val="440"/>
                                          <w:marBottom w:val="200"/>
                                          <w:divBdr>
                                            <w:top w:val="none" w:sz="0" w:space="0" w:color="auto"/>
                                            <w:left w:val="none" w:sz="0" w:space="0" w:color="auto"/>
                                            <w:bottom w:val="none" w:sz="0" w:space="0" w:color="auto"/>
                                            <w:right w:val="none" w:sz="0" w:space="0" w:color="auto"/>
                                          </w:divBdr>
                                        </w:div>
                                        <w:div w:id="1907372380">
                                          <w:marLeft w:val="0"/>
                                          <w:marRight w:val="0"/>
                                          <w:marTop w:val="0"/>
                                          <w:marBottom w:val="200"/>
                                          <w:divBdr>
                                            <w:top w:val="none" w:sz="0" w:space="0" w:color="auto"/>
                                            <w:left w:val="none" w:sz="0" w:space="0" w:color="auto"/>
                                            <w:bottom w:val="none" w:sz="0" w:space="0" w:color="auto"/>
                                            <w:right w:val="none" w:sz="0" w:space="0" w:color="auto"/>
                                          </w:divBdr>
                                        </w:div>
                                        <w:div w:id="624892558">
                                          <w:marLeft w:val="0"/>
                                          <w:marRight w:val="0"/>
                                          <w:marTop w:val="645"/>
                                          <w:marBottom w:val="495"/>
                                          <w:divBdr>
                                            <w:top w:val="none" w:sz="0" w:space="0" w:color="auto"/>
                                            <w:left w:val="none" w:sz="0" w:space="0" w:color="auto"/>
                                            <w:bottom w:val="none" w:sz="0" w:space="0" w:color="auto"/>
                                            <w:right w:val="none" w:sz="0" w:space="0" w:color="auto"/>
                                          </w:divBdr>
                                        </w:div>
                                        <w:div w:id="1513717179">
                                          <w:marLeft w:val="0"/>
                                          <w:marRight w:val="0"/>
                                          <w:marTop w:val="360"/>
                                          <w:marBottom w:val="0"/>
                                          <w:divBdr>
                                            <w:top w:val="none" w:sz="0" w:space="0" w:color="auto"/>
                                            <w:left w:val="none" w:sz="0" w:space="0" w:color="auto"/>
                                            <w:bottom w:val="none" w:sz="0" w:space="0" w:color="auto"/>
                                            <w:right w:val="none" w:sz="0" w:space="0" w:color="auto"/>
                                          </w:divBdr>
                                        </w:div>
                                        <w:div w:id="798911122">
                                          <w:marLeft w:val="0"/>
                                          <w:marRight w:val="0"/>
                                          <w:marTop w:val="360"/>
                                          <w:marBottom w:val="0"/>
                                          <w:divBdr>
                                            <w:top w:val="none" w:sz="0" w:space="0" w:color="auto"/>
                                            <w:left w:val="none" w:sz="0" w:space="0" w:color="auto"/>
                                            <w:bottom w:val="none" w:sz="0" w:space="0" w:color="auto"/>
                                            <w:right w:val="none" w:sz="0" w:space="0" w:color="auto"/>
                                          </w:divBdr>
                                        </w:div>
                                        <w:div w:id="414517591">
                                          <w:marLeft w:val="0"/>
                                          <w:marRight w:val="0"/>
                                          <w:marTop w:val="360"/>
                                          <w:marBottom w:val="0"/>
                                          <w:divBdr>
                                            <w:top w:val="none" w:sz="0" w:space="0" w:color="auto"/>
                                            <w:left w:val="none" w:sz="0" w:space="0" w:color="auto"/>
                                            <w:bottom w:val="none" w:sz="0" w:space="0" w:color="auto"/>
                                            <w:right w:val="none" w:sz="0" w:space="0" w:color="auto"/>
                                          </w:divBdr>
                                        </w:div>
                                        <w:div w:id="1638679340">
                                          <w:marLeft w:val="0"/>
                                          <w:marRight w:val="0"/>
                                          <w:marTop w:val="360"/>
                                          <w:marBottom w:val="0"/>
                                          <w:divBdr>
                                            <w:top w:val="none" w:sz="0" w:space="0" w:color="auto"/>
                                            <w:left w:val="none" w:sz="0" w:space="0" w:color="auto"/>
                                            <w:bottom w:val="none" w:sz="0" w:space="0" w:color="auto"/>
                                            <w:right w:val="none" w:sz="0" w:space="0" w:color="auto"/>
                                          </w:divBdr>
                                        </w:div>
                                        <w:div w:id="22874647">
                                          <w:marLeft w:val="0"/>
                                          <w:marRight w:val="0"/>
                                          <w:marTop w:val="360"/>
                                          <w:marBottom w:val="0"/>
                                          <w:divBdr>
                                            <w:top w:val="none" w:sz="0" w:space="0" w:color="auto"/>
                                            <w:left w:val="none" w:sz="0" w:space="0" w:color="auto"/>
                                            <w:bottom w:val="none" w:sz="0" w:space="0" w:color="auto"/>
                                            <w:right w:val="none" w:sz="0" w:space="0" w:color="auto"/>
                                          </w:divBdr>
                                        </w:div>
                                        <w:div w:id="413287788">
                                          <w:marLeft w:val="0"/>
                                          <w:marRight w:val="0"/>
                                          <w:marTop w:val="645"/>
                                          <w:marBottom w:val="495"/>
                                          <w:divBdr>
                                            <w:top w:val="none" w:sz="0" w:space="0" w:color="auto"/>
                                            <w:left w:val="none" w:sz="0" w:space="0" w:color="auto"/>
                                            <w:bottom w:val="none" w:sz="0" w:space="0" w:color="auto"/>
                                            <w:right w:val="none" w:sz="0" w:space="0" w:color="auto"/>
                                          </w:divBdr>
                                        </w:div>
                                        <w:div w:id="1291782817">
                                          <w:marLeft w:val="0"/>
                                          <w:marRight w:val="0"/>
                                          <w:marTop w:val="0"/>
                                          <w:marBottom w:val="200"/>
                                          <w:divBdr>
                                            <w:top w:val="none" w:sz="0" w:space="0" w:color="auto"/>
                                            <w:left w:val="none" w:sz="0" w:space="0" w:color="auto"/>
                                            <w:bottom w:val="none" w:sz="0" w:space="0" w:color="auto"/>
                                            <w:right w:val="none" w:sz="0" w:space="0" w:color="auto"/>
                                          </w:divBdr>
                                        </w:div>
                                        <w:div w:id="1047411028">
                                          <w:marLeft w:val="0"/>
                                          <w:marRight w:val="0"/>
                                          <w:marTop w:val="360"/>
                                          <w:marBottom w:val="0"/>
                                          <w:divBdr>
                                            <w:top w:val="none" w:sz="0" w:space="0" w:color="auto"/>
                                            <w:left w:val="none" w:sz="0" w:space="0" w:color="auto"/>
                                            <w:bottom w:val="none" w:sz="0" w:space="0" w:color="auto"/>
                                            <w:right w:val="none" w:sz="0" w:space="0" w:color="auto"/>
                                          </w:divBdr>
                                        </w:div>
                                        <w:div w:id="1666398121">
                                          <w:marLeft w:val="0"/>
                                          <w:marRight w:val="0"/>
                                          <w:marTop w:val="360"/>
                                          <w:marBottom w:val="0"/>
                                          <w:divBdr>
                                            <w:top w:val="none" w:sz="0" w:space="0" w:color="auto"/>
                                            <w:left w:val="none" w:sz="0" w:space="0" w:color="auto"/>
                                            <w:bottom w:val="none" w:sz="0" w:space="0" w:color="auto"/>
                                            <w:right w:val="none" w:sz="0" w:space="0" w:color="auto"/>
                                          </w:divBdr>
                                        </w:div>
                                        <w:div w:id="1951736415">
                                          <w:marLeft w:val="0"/>
                                          <w:marRight w:val="0"/>
                                          <w:marTop w:val="360"/>
                                          <w:marBottom w:val="0"/>
                                          <w:divBdr>
                                            <w:top w:val="none" w:sz="0" w:space="0" w:color="auto"/>
                                            <w:left w:val="none" w:sz="0" w:space="0" w:color="auto"/>
                                            <w:bottom w:val="none" w:sz="0" w:space="0" w:color="auto"/>
                                            <w:right w:val="none" w:sz="0" w:space="0" w:color="auto"/>
                                          </w:divBdr>
                                        </w:div>
                                        <w:div w:id="692800087">
                                          <w:marLeft w:val="0"/>
                                          <w:marRight w:val="0"/>
                                          <w:marTop w:val="360"/>
                                          <w:marBottom w:val="0"/>
                                          <w:divBdr>
                                            <w:top w:val="none" w:sz="0" w:space="0" w:color="auto"/>
                                            <w:left w:val="none" w:sz="0" w:space="0" w:color="auto"/>
                                            <w:bottom w:val="none" w:sz="0" w:space="0" w:color="auto"/>
                                            <w:right w:val="none" w:sz="0" w:space="0" w:color="auto"/>
                                          </w:divBdr>
                                        </w:div>
                                        <w:div w:id="84764389">
                                          <w:marLeft w:val="0"/>
                                          <w:marRight w:val="0"/>
                                          <w:marTop w:val="360"/>
                                          <w:marBottom w:val="0"/>
                                          <w:divBdr>
                                            <w:top w:val="none" w:sz="0" w:space="0" w:color="auto"/>
                                            <w:left w:val="none" w:sz="0" w:space="0" w:color="auto"/>
                                            <w:bottom w:val="none" w:sz="0" w:space="0" w:color="auto"/>
                                            <w:right w:val="none" w:sz="0" w:space="0" w:color="auto"/>
                                          </w:divBdr>
                                        </w:div>
                                        <w:div w:id="148912696">
                                          <w:marLeft w:val="0"/>
                                          <w:marRight w:val="0"/>
                                          <w:marTop w:val="360"/>
                                          <w:marBottom w:val="0"/>
                                          <w:divBdr>
                                            <w:top w:val="none" w:sz="0" w:space="0" w:color="auto"/>
                                            <w:left w:val="none" w:sz="0" w:space="0" w:color="auto"/>
                                            <w:bottom w:val="none" w:sz="0" w:space="0" w:color="auto"/>
                                            <w:right w:val="none" w:sz="0" w:space="0" w:color="auto"/>
                                          </w:divBdr>
                                        </w:div>
                                        <w:div w:id="185028020">
                                          <w:marLeft w:val="0"/>
                                          <w:marRight w:val="0"/>
                                          <w:marTop w:val="360"/>
                                          <w:marBottom w:val="0"/>
                                          <w:divBdr>
                                            <w:top w:val="none" w:sz="0" w:space="0" w:color="auto"/>
                                            <w:left w:val="none" w:sz="0" w:space="0" w:color="auto"/>
                                            <w:bottom w:val="none" w:sz="0" w:space="0" w:color="auto"/>
                                            <w:right w:val="none" w:sz="0" w:space="0" w:color="auto"/>
                                          </w:divBdr>
                                        </w:div>
                                        <w:div w:id="531578384">
                                          <w:marLeft w:val="0"/>
                                          <w:marRight w:val="0"/>
                                          <w:marTop w:val="645"/>
                                          <w:marBottom w:val="495"/>
                                          <w:divBdr>
                                            <w:top w:val="none" w:sz="0" w:space="0" w:color="auto"/>
                                            <w:left w:val="none" w:sz="0" w:space="0" w:color="auto"/>
                                            <w:bottom w:val="none" w:sz="0" w:space="0" w:color="auto"/>
                                            <w:right w:val="none" w:sz="0" w:space="0" w:color="auto"/>
                                          </w:divBdr>
                                        </w:div>
                                        <w:div w:id="1931426409">
                                          <w:marLeft w:val="0"/>
                                          <w:marRight w:val="0"/>
                                          <w:marTop w:val="0"/>
                                          <w:marBottom w:val="200"/>
                                          <w:divBdr>
                                            <w:top w:val="none" w:sz="0" w:space="0" w:color="auto"/>
                                            <w:left w:val="none" w:sz="0" w:space="0" w:color="auto"/>
                                            <w:bottom w:val="none" w:sz="0" w:space="0" w:color="auto"/>
                                            <w:right w:val="none" w:sz="0" w:space="0" w:color="auto"/>
                                          </w:divBdr>
                                        </w:div>
                                        <w:div w:id="1921988834">
                                          <w:marLeft w:val="0"/>
                                          <w:marRight w:val="0"/>
                                          <w:marTop w:val="360"/>
                                          <w:marBottom w:val="0"/>
                                          <w:divBdr>
                                            <w:top w:val="none" w:sz="0" w:space="0" w:color="auto"/>
                                            <w:left w:val="none" w:sz="0" w:space="0" w:color="auto"/>
                                            <w:bottom w:val="none" w:sz="0" w:space="0" w:color="auto"/>
                                            <w:right w:val="none" w:sz="0" w:space="0" w:color="auto"/>
                                          </w:divBdr>
                                        </w:div>
                                        <w:div w:id="1205753060">
                                          <w:marLeft w:val="0"/>
                                          <w:marRight w:val="0"/>
                                          <w:marTop w:val="360"/>
                                          <w:marBottom w:val="0"/>
                                          <w:divBdr>
                                            <w:top w:val="none" w:sz="0" w:space="0" w:color="auto"/>
                                            <w:left w:val="none" w:sz="0" w:space="0" w:color="auto"/>
                                            <w:bottom w:val="none" w:sz="0" w:space="0" w:color="auto"/>
                                            <w:right w:val="none" w:sz="0" w:space="0" w:color="auto"/>
                                          </w:divBdr>
                                        </w:div>
                                        <w:div w:id="1500386504">
                                          <w:marLeft w:val="0"/>
                                          <w:marRight w:val="0"/>
                                          <w:marTop w:val="360"/>
                                          <w:marBottom w:val="0"/>
                                          <w:divBdr>
                                            <w:top w:val="none" w:sz="0" w:space="0" w:color="auto"/>
                                            <w:left w:val="none" w:sz="0" w:space="0" w:color="auto"/>
                                            <w:bottom w:val="none" w:sz="0" w:space="0" w:color="auto"/>
                                            <w:right w:val="none" w:sz="0" w:space="0" w:color="auto"/>
                                          </w:divBdr>
                                        </w:div>
                                        <w:div w:id="1047530677">
                                          <w:marLeft w:val="0"/>
                                          <w:marRight w:val="0"/>
                                          <w:marTop w:val="360"/>
                                          <w:marBottom w:val="0"/>
                                          <w:divBdr>
                                            <w:top w:val="none" w:sz="0" w:space="0" w:color="auto"/>
                                            <w:left w:val="none" w:sz="0" w:space="0" w:color="auto"/>
                                            <w:bottom w:val="none" w:sz="0" w:space="0" w:color="auto"/>
                                            <w:right w:val="none" w:sz="0" w:space="0" w:color="auto"/>
                                          </w:divBdr>
                                        </w:div>
                                        <w:div w:id="384719712">
                                          <w:marLeft w:val="0"/>
                                          <w:marRight w:val="0"/>
                                          <w:marTop w:val="360"/>
                                          <w:marBottom w:val="0"/>
                                          <w:divBdr>
                                            <w:top w:val="none" w:sz="0" w:space="0" w:color="auto"/>
                                            <w:left w:val="none" w:sz="0" w:space="0" w:color="auto"/>
                                            <w:bottom w:val="none" w:sz="0" w:space="0" w:color="auto"/>
                                            <w:right w:val="none" w:sz="0" w:space="0" w:color="auto"/>
                                          </w:divBdr>
                                        </w:div>
                                        <w:div w:id="575550854">
                                          <w:marLeft w:val="0"/>
                                          <w:marRight w:val="0"/>
                                          <w:marTop w:val="360"/>
                                          <w:marBottom w:val="0"/>
                                          <w:divBdr>
                                            <w:top w:val="none" w:sz="0" w:space="0" w:color="auto"/>
                                            <w:left w:val="none" w:sz="0" w:space="0" w:color="auto"/>
                                            <w:bottom w:val="none" w:sz="0" w:space="0" w:color="auto"/>
                                            <w:right w:val="none" w:sz="0" w:space="0" w:color="auto"/>
                                          </w:divBdr>
                                        </w:div>
                                        <w:div w:id="1578857165">
                                          <w:marLeft w:val="0"/>
                                          <w:marRight w:val="0"/>
                                          <w:marTop w:val="440"/>
                                          <w:marBottom w:val="200"/>
                                          <w:divBdr>
                                            <w:top w:val="none" w:sz="0" w:space="0" w:color="auto"/>
                                            <w:left w:val="none" w:sz="0" w:space="0" w:color="auto"/>
                                            <w:bottom w:val="none" w:sz="0" w:space="0" w:color="auto"/>
                                            <w:right w:val="none" w:sz="0" w:space="0" w:color="auto"/>
                                          </w:divBdr>
                                        </w:div>
                                        <w:div w:id="1161849725">
                                          <w:marLeft w:val="0"/>
                                          <w:marRight w:val="0"/>
                                          <w:marTop w:val="440"/>
                                          <w:marBottom w:val="200"/>
                                          <w:divBdr>
                                            <w:top w:val="none" w:sz="0" w:space="0" w:color="auto"/>
                                            <w:left w:val="none" w:sz="0" w:space="0" w:color="auto"/>
                                            <w:bottom w:val="none" w:sz="0" w:space="0" w:color="auto"/>
                                            <w:right w:val="none" w:sz="0" w:space="0" w:color="auto"/>
                                          </w:divBdr>
                                        </w:div>
                                        <w:div w:id="1081176957">
                                          <w:marLeft w:val="0"/>
                                          <w:marRight w:val="0"/>
                                          <w:marTop w:val="645"/>
                                          <w:marBottom w:val="495"/>
                                          <w:divBdr>
                                            <w:top w:val="none" w:sz="0" w:space="0" w:color="auto"/>
                                            <w:left w:val="none" w:sz="0" w:space="0" w:color="auto"/>
                                            <w:bottom w:val="none" w:sz="0" w:space="0" w:color="auto"/>
                                            <w:right w:val="none" w:sz="0" w:space="0" w:color="auto"/>
                                          </w:divBdr>
                                        </w:div>
                                        <w:div w:id="882641888">
                                          <w:marLeft w:val="0"/>
                                          <w:marRight w:val="0"/>
                                          <w:marTop w:val="0"/>
                                          <w:marBottom w:val="200"/>
                                          <w:divBdr>
                                            <w:top w:val="none" w:sz="0" w:space="0" w:color="auto"/>
                                            <w:left w:val="none" w:sz="0" w:space="0" w:color="auto"/>
                                            <w:bottom w:val="none" w:sz="0" w:space="0" w:color="auto"/>
                                            <w:right w:val="none" w:sz="0" w:space="0" w:color="auto"/>
                                          </w:divBdr>
                                        </w:div>
                                        <w:div w:id="409232449">
                                          <w:marLeft w:val="0"/>
                                          <w:marRight w:val="0"/>
                                          <w:marTop w:val="360"/>
                                          <w:marBottom w:val="0"/>
                                          <w:divBdr>
                                            <w:top w:val="none" w:sz="0" w:space="0" w:color="auto"/>
                                            <w:left w:val="none" w:sz="0" w:space="0" w:color="auto"/>
                                            <w:bottom w:val="none" w:sz="0" w:space="0" w:color="auto"/>
                                            <w:right w:val="none" w:sz="0" w:space="0" w:color="auto"/>
                                          </w:divBdr>
                                        </w:div>
                                        <w:div w:id="796871168">
                                          <w:marLeft w:val="0"/>
                                          <w:marRight w:val="0"/>
                                          <w:marTop w:val="360"/>
                                          <w:marBottom w:val="0"/>
                                          <w:divBdr>
                                            <w:top w:val="none" w:sz="0" w:space="0" w:color="auto"/>
                                            <w:left w:val="none" w:sz="0" w:space="0" w:color="auto"/>
                                            <w:bottom w:val="none" w:sz="0" w:space="0" w:color="auto"/>
                                            <w:right w:val="none" w:sz="0" w:space="0" w:color="auto"/>
                                          </w:divBdr>
                                        </w:div>
                                        <w:div w:id="1937012203">
                                          <w:marLeft w:val="0"/>
                                          <w:marRight w:val="0"/>
                                          <w:marTop w:val="645"/>
                                          <w:marBottom w:val="495"/>
                                          <w:divBdr>
                                            <w:top w:val="none" w:sz="0" w:space="0" w:color="auto"/>
                                            <w:left w:val="none" w:sz="0" w:space="0" w:color="auto"/>
                                            <w:bottom w:val="none" w:sz="0" w:space="0" w:color="auto"/>
                                            <w:right w:val="none" w:sz="0" w:space="0" w:color="auto"/>
                                          </w:divBdr>
                                        </w:div>
                                        <w:div w:id="1574006415">
                                          <w:marLeft w:val="0"/>
                                          <w:marRight w:val="0"/>
                                          <w:marTop w:val="0"/>
                                          <w:marBottom w:val="200"/>
                                          <w:divBdr>
                                            <w:top w:val="none" w:sz="0" w:space="0" w:color="auto"/>
                                            <w:left w:val="none" w:sz="0" w:space="0" w:color="auto"/>
                                            <w:bottom w:val="none" w:sz="0" w:space="0" w:color="auto"/>
                                            <w:right w:val="none" w:sz="0" w:space="0" w:color="auto"/>
                                          </w:divBdr>
                                        </w:div>
                                        <w:div w:id="786435947">
                                          <w:marLeft w:val="0"/>
                                          <w:marRight w:val="0"/>
                                          <w:marTop w:val="360"/>
                                          <w:marBottom w:val="0"/>
                                          <w:divBdr>
                                            <w:top w:val="none" w:sz="0" w:space="0" w:color="auto"/>
                                            <w:left w:val="none" w:sz="0" w:space="0" w:color="auto"/>
                                            <w:bottom w:val="none" w:sz="0" w:space="0" w:color="auto"/>
                                            <w:right w:val="none" w:sz="0" w:space="0" w:color="auto"/>
                                          </w:divBdr>
                                          <w:divsChild>
                                            <w:div w:id="2094550804">
                                              <w:marLeft w:val="0"/>
                                              <w:marRight w:val="0"/>
                                              <w:marTop w:val="0"/>
                                              <w:marBottom w:val="0"/>
                                              <w:divBdr>
                                                <w:top w:val="none" w:sz="0" w:space="0" w:color="auto"/>
                                                <w:left w:val="none" w:sz="0" w:space="0" w:color="auto"/>
                                                <w:bottom w:val="none" w:sz="0" w:space="0" w:color="auto"/>
                                                <w:right w:val="none" w:sz="0" w:space="0" w:color="auto"/>
                                              </w:divBdr>
                                            </w:div>
                                            <w:div w:id="1250626523">
                                              <w:marLeft w:val="600"/>
                                              <w:marRight w:val="0"/>
                                              <w:marTop w:val="80"/>
                                              <w:marBottom w:val="0"/>
                                              <w:divBdr>
                                                <w:top w:val="none" w:sz="0" w:space="0" w:color="auto"/>
                                                <w:left w:val="none" w:sz="0" w:space="0" w:color="auto"/>
                                                <w:bottom w:val="none" w:sz="0" w:space="0" w:color="auto"/>
                                                <w:right w:val="none" w:sz="0" w:space="0" w:color="auto"/>
                                              </w:divBdr>
                                            </w:div>
                                            <w:div w:id="1770731269">
                                              <w:marLeft w:val="600"/>
                                              <w:marRight w:val="0"/>
                                              <w:marTop w:val="80"/>
                                              <w:marBottom w:val="0"/>
                                              <w:divBdr>
                                                <w:top w:val="none" w:sz="0" w:space="0" w:color="auto"/>
                                                <w:left w:val="none" w:sz="0" w:space="0" w:color="auto"/>
                                                <w:bottom w:val="none" w:sz="0" w:space="0" w:color="auto"/>
                                                <w:right w:val="none" w:sz="0" w:space="0" w:color="auto"/>
                                              </w:divBdr>
                                            </w:div>
                                            <w:div w:id="1674450281">
                                              <w:marLeft w:val="600"/>
                                              <w:marRight w:val="0"/>
                                              <w:marTop w:val="80"/>
                                              <w:marBottom w:val="0"/>
                                              <w:divBdr>
                                                <w:top w:val="none" w:sz="0" w:space="0" w:color="auto"/>
                                                <w:left w:val="none" w:sz="0" w:space="0" w:color="auto"/>
                                                <w:bottom w:val="none" w:sz="0" w:space="0" w:color="auto"/>
                                                <w:right w:val="none" w:sz="0" w:space="0" w:color="auto"/>
                                              </w:divBdr>
                                            </w:div>
                                            <w:div w:id="1770923999">
                                              <w:marLeft w:val="600"/>
                                              <w:marRight w:val="0"/>
                                              <w:marTop w:val="80"/>
                                              <w:marBottom w:val="0"/>
                                              <w:divBdr>
                                                <w:top w:val="none" w:sz="0" w:space="0" w:color="auto"/>
                                                <w:left w:val="none" w:sz="0" w:space="0" w:color="auto"/>
                                                <w:bottom w:val="none" w:sz="0" w:space="0" w:color="auto"/>
                                                <w:right w:val="none" w:sz="0" w:space="0" w:color="auto"/>
                                              </w:divBdr>
                                            </w:div>
                                          </w:divsChild>
                                        </w:div>
                                        <w:div w:id="156769500">
                                          <w:marLeft w:val="0"/>
                                          <w:marRight w:val="0"/>
                                          <w:marTop w:val="360"/>
                                          <w:marBottom w:val="0"/>
                                          <w:divBdr>
                                            <w:top w:val="none" w:sz="0" w:space="0" w:color="auto"/>
                                            <w:left w:val="none" w:sz="0" w:space="0" w:color="auto"/>
                                            <w:bottom w:val="none" w:sz="0" w:space="0" w:color="auto"/>
                                            <w:right w:val="none" w:sz="0" w:space="0" w:color="auto"/>
                                          </w:divBdr>
                                        </w:div>
                                        <w:div w:id="956646891">
                                          <w:marLeft w:val="0"/>
                                          <w:marRight w:val="0"/>
                                          <w:marTop w:val="645"/>
                                          <w:marBottom w:val="495"/>
                                          <w:divBdr>
                                            <w:top w:val="none" w:sz="0" w:space="0" w:color="auto"/>
                                            <w:left w:val="none" w:sz="0" w:space="0" w:color="auto"/>
                                            <w:bottom w:val="none" w:sz="0" w:space="0" w:color="auto"/>
                                            <w:right w:val="none" w:sz="0" w:space="0" w:color="auto"/>
                                          </w:divBdr>
                                        </w:div>
                                        <w:div w:id="1409231842">
                                          <w:marLeft w:val="0"/>
                                          <w:marRight w:val="0"/>
                                          <w:marTop w:val="0"/>
                                          <w:marBottom w:val="200"/>
                                          <w:divBdr>
                                            <w:top w:val="none" w:sz="0" w:space="0" w:color="auto"/>
                                            <w:left w:val="none" w:sz="0" w:space="0" w:color="auto"/>
                                            <w:bottom w:val="none" w:sz="0" w:space="0" w:color="auto"/>
                                            <w:right w:val="none" w:sz="0" w:space="0" w:color="auto"/>
                                          </w:divBdr>
                                        </w:div>
                                        <w:div w:id="414866320">
                                          <w:marLeft w:val="0"/>
                                          <w:marRight w:val="0"/>
                                          <w:marTop w:val="360"/>
                                          <w:marBottom w:val="0"/>
                                          <w:divBdr>
                                            <w:top w:val="none" w:sz="0" w:space="0" w:color="auto"/>
                                            <w:left w:val="none" w:sz="0" w:space="0" w:color="auto"/>
                                            <w:bottom w:val="none" w:sz="0" w:space="0" w:color="auto"/>
                                            <w:right w:val="none" w:sz="0" w:space="0" w:color="auto"/>
                                          </w:divBdr>
                                        </w:div>
                                        <w:div w:id="1399867742">
                                          <w:marLeft w:val="0"/>
                                          <w:marRight w:val="0"/>
                                          <w:marTop w:val="360"/>
                                          <w:marBottom w:val="0"/>
                                          <w:divBdr>
                                            <w:top w:val="none" w:sz="0" w:space="0" w:color="auto"/>
                                            <w:left w:val="none" w:sz="0" w:space="0" w:color="auto"/>
                                            <w:bottom w:val="none" w:sz="0" w:space="0" w:color="auto"/>
                                            <w:right w:val="none" w:sz="0" w:space="0" w:color="auto"/>
                                          </w:divBdr>
                                        </w:div>
                                        <w:div w:id="1102607507">
                                          <w:marLeft w:val="0"/>
                                          <w:marRight w:val="0"/>
                                          <w:marTop w:val="360"/>
                                          <w:marBottom w:val="0"/>
                                          <w:divBdr>
                                            <w:top w:val="none" w:sz="0" w:space="0" w:color="auto"/>
                                            <w:left w:val="none" w:sz="0" w:space="0" w:color="auto"/>
                                            <w:bottom w:val="none" w:sz="0" w:space="0" w:color="auto"/>
                                            <w:right w:val="none" w:sz="0" w:space="0" w:color="auto"/>
                                          </w:divBdr>
                                        </w:div>
                                        <w:div w:id="1682243755">
                                          <w:marLeft w:val="0"/>
                                          <w:marRight w:val="0"/>
                                          <w:marTop w:val="360"/>
                                          <w:marBottom w:val="0"/>
                                          <w:divBdr>
                                            <w:top w:val="none" w:sz="0" w:space="0" w:color="auto"/>
                                            <w:left w:val="none" w:sz="0" w:space="0" w:color="auto"/>
                                            <w:bottom w:val="none" w:sz="0" w:space="0" w:color="auto"/>
                                            <w:right w:val="none" w:sz="0" w:space="0" w:color="auto"/>
                                          </w:divBdr>
                                        </w:div>
                                        <w:div w:id="482233120">
                                          <w:marLeft w:val="0"/>
                                          <w:marRight w:val="0"/>
                                          <w:marTop w:val="360"/>
                                          <w:marBottom w:val="0"/>
                                          <w:divBdr>
                                            <w:top w:val="none" w:sz="0" w:space="0" w:color="auto"/>
                                            <w:left w:val="none" w:sz="0" w:space="0" w:color="auto"/>
                                            <w:bottom w:val="none" w:sz="0" w:space="0" w:color="auto"/>
                                            <w:right w:val="none" w:sz="0" w:space="0" w:color="auto"/>
                                          </w:divBdr>
                                        </w:div>
                                        <w:div w:id="950089863">
                                          <w:marLeft w:val="0"/>
                                          <w:marRight w:val="0"/>
                                          <w:marTop w:val="360"/>
                                          <w:marBottom w:val="0"/>
                                          <w:divBdr>
                                            <w:top w:val="none" w:sz="0" w:space="0" w:color="auto"/>
                                            <w:left w:val="none" w:sz="0" w:space="0" w:color="auto"/>
                                            <w:bottom w:val="none" w:sz="0" w:space="0" w:color="auto"/>
                                            <w:right w:val="none" w:sz="0" w:space="0" w:color="auto"/>
                                          </w:divBdr>
                                        </w:div>
                                        <w:div w:id="1002930107">
                                          <w:marLeft w:val="0"/>
                                          <w:marRight w:val="0"/>
                                          <w:marTop w:val="360"/>
                                          <w:marBottom w:val="0"/>
                                          <w:divBdr>
                                            <w:top w:val="none" w:sz="0" w:space="0" w:color="auto"/>
                                            <w:left w:val="none" w:sz="0" w:space="0" w:color="auto"/>
                                            <w:bottom w:val="none" w:sz="0" w:space="0" w:color="auto"/>
                                            <w:right w:val="none" w:sz="0" w:space="0" w:color="auto"/>
                                          </w:divBdr>
                                        </w:div>
                                        <w:div w:id="1371688298">
                                          <w:marLeft w:val="0"/>
                                          <w:marRight w:val="0"/>
                                          <w:marTop w:val="360"/>
                                          <w:marBottom w:val="0"/>
                                          <w:divBdr>
                                            <w:top w:val="none" w:sz="0" w:space="0" w:color="auto"/>
                                            <w:left w:val="none" w:sz="0" w:space="0" w:color="auto"/>
                                            <w:bottom w:val="none" w:sz="0" w:space="0" w:color="auto"/>
                                            <w:right w:val="none" w:sz="0" w:space="0" w:color="auto"/>
                                          </w:divBdr>
                                        </w:div>
                                        <w:div w:id="1805153207">
                                          <w:marLeft w:val="0"/>
                                          <w:marRight w:val="0"/>
                                          <w:marTop w:val="440"/>
                                          <w:marBottom w:val="200"/>
                                          <w:divBdr>
                                            <w:top w:val="none" w:sz="0" w:space="0" w:color="auto"/>
                                            <w:left w:val="none" w:sz="0" w:space="0" w:color="auto"/>
                                            <w:bottom w:val="none" w:sz="0" w:space="0" w:color="auto"/>
                                            <w:right w:val="none" w:sz="0" w:space="0" w:color="auto"/>
                                          </w:divBdr>
                                        </w:div>
                                        <w:div w:id="1695307175">
                                          <w:marLeft w:val="0"/>
                                          <w:marRight w:val="0"/>
                                          <w:marTop w:val="440"/>
                                          <w:marBottom w:val="200"/>
                                          <w:divBdr>
                                            <w:top w:val="none" w:sz="0" w:space="0" w:color="auto"/>
                                            <w:left w:val="none" w:sz="0" w:space="0" w:color="auto"/>
                                            <w:bottom w:val="none" w:sz="0" w:space="0" w:color="auto"/>
                                            <w:right w:val="none" w:sz="0" w:space="0" w:color="auto"/>
                                          </w:divBdr>
                                        </w:div>
                                        <w:div w:id="187720098">
                                          <w:marLeft w:val="0"/>
                                          <w:marRight w:val="0"/>
                                          <w:marTop w:val="645"/>
                                          <w:marBottom w:val="495"/>
                                          <w:divBdr>
                                            <w:top w:val="none" w:sz="0" w:space="0" w:color="auto"/>
                                            <w:left w:val="none" w:sz="0" w:space="0" w:color="auto"/>
                                            <w:bottom w:val="none" w:sz="0" w:space="0" w:color="auto"/>
                                            <w:right w:val="none" w:sz="0" w:space="0" w:color="auto"/>
                                          </w:divBdr>
                                        </w:div>
                                        <w:div w:id="379283756">
                                          <w:marLeft w:val="0"/>
                                          <w:marRight w:val="0"/>
                                          <w:marTop w:val="0"/>
                                          <w:marBottom w:val="200"/>
                                          <w:divBdr>
                                            <w:top w:val="none" w:sz="0" w:space="0" w:color="auto"/>
                                            <w:left w:val="none" w:sz="0" w:space="0" w:color="auto"/>
                                            <w:bottom w:val="none" w:sz="0" w:space="0" w:color="auto"/>
                                            <w:right w:val="none" w:sz="0" w:space="0" w:color="auto"/>
                                          </w:divBdr>
                                        </w:div>
                                        <w:div w:id="1811903508">
                                          <w:marLeft w:val="0"/>
                                          <w:marRight w:val="0"/>
                                          <w:marTop w:val="360"/>
                                          <w:marBottom w:val="0"/>
                                          <w:divBdr>
                                            <w:top w:val="none" w:sz="0" w:space="0" w:color="auto"/>
                                            <w:left w:val="none" w:sz="0" w:space="0" w:color="auto"/>
                                            <w:bottom w:val="none" w:sz="0" w:space="0" w:color="auto"/>
                                            <w:right w:val="none" w:sz="0" w:space="0" w:color="auto"/>
                                          </w:divBdr>
                                        </w:div>
                                        <w:div w:id="1283458638">
                                          <w:marLeft w:val="0"/>
                                          <w:marRight w:val="0"/>
                                          <w:marTop w:val="645"/>
                                          <w:marBottom w:val="495"/>
                                          <w:divBdr>
                                            <w:top w:val="none" w:sz="0" w:space="0" w:color="auto"/>
                                            <w:left w:val="none" w:sz="0" w:space="0" w:color="auto"/>
                                            <w:bottom w:val="none" w:sz="0" w:space="0" w:color="auto"/>
                                            <w:right w:val="none" w:sz="0" w:space="0" w:color="auto"/>
                                          </w:divBdr>
                                        </w:div>
                                        <w:div w:id="1586377422">
                                          <w:marLeft w:val="0"/>
                                          <w:marRight w:val="0"/>
                                          <w:marTop w:val="0"/>
                                          <w:marBottom w:val="200"/>
                                          <w:divBdr>
                                            <w:top w:val="none" w:sz="0" w:space="0" w:color="auto"/>
                                            <w:left w:val="none" w:sz="0" w:space="0" w:color="auto"/>
                                            <w:bottom w:val="none" w:sz="0" w:space="0" w:color="auto"/>
                                            <w:right w:val="none" w:sz="0" w:space="0" w:color="auto"/>
                                          </w:divBdr>
                                        </w:div>
                                        <w:div w:id="201751951">
                                          <w:marLeft w:val="0"/>
                                          <w:marRight w:val="0"/>
                                          <w:marTop w:val="360"/>
                                          <w:marBottom w:val="0"/>
                                          <w:divBdr>
                                            <w:top w:val="none" w:sz="0" w:space="0" w:color="auto"/>
                                            <w:left w:val="none" w:sz="0" w:space="0" w:color="auto"/>
                                            <w:bottom w:val="none" w:sz="0" w:space="0" w:color="auto"/>
                                            <w:right w:val="none" w:sz="0" w:space="0" w:color="auto"/>
                                          </w:divBdr>
                                          <w:divsChild>
                                            <w:div w:id="571474974">
                                              <w:marLeft w:val="0"/>
                                              <w:marRight w:val="0"/>
                                              <w:marTop w:val="0"/>
                                              <w:marBottom w:val="0"/>
                                              <w:divBdr>
                                                <w:top w:val="none" w:sz="0" w:space="0" w:color="auto"/>
                                                <w:left w:val="none" w:sz="0" w:space="0" w:color="auto"/>
                                                <w:bottom w:val="none" w:sz="0" w:space="0" w:color="auto"/>
                                                <w:right w:val="none" w:sz="0" w:space="0" w:color="auto"/>
                                              </w:divBdr>
                                            </w:div>
                                            <w:div w:id="183597009">
                                              <w:marLeft w:val="600"/>
                                              <w:marRight w:val="0"/>
                                              <w:marTop w:val="80"/>
                                              <w:marBottom w:val="0"/>
                                              <w:divBdr>
                                                <w:top w:val="none" w:sz="0" w:space="0" w:color="auto"/>
                                                <w:left w:val="none" w:sz="0" w:space="0" w:color="auto"/>
                                                <w:bottom w:val="none" w:sz="0" w:space="0" w:color="auto"/>
                                                <w:right w:val="none" w:sz="0" w:space="0" w:color="auto"/>
                                              </w:divBdr>
                                            </w:div>
                                            <w:div w:id="792864704">
                                              <w:marLeft w:val="600"/>
                                              <w:marRight w:val="0"/>
                                              <w:marTop w:val="80"/>
                                              <w:marBottom w:val="0"/>
                                              <w:divBdr>
                                                <w:top w:val="none" w:sz="0" w:space="0" w:color="auto"/>
                                                <w:left w:val="none" w:sz="0" w:space="0" w:color="auto"/>
                                                <w:bottom w:val="none" w:sz="0" w:space="0" w:color="auto"/>
                                                <w:right w:val="none" w:sz="0" w:space="0" w:color="auto"/>
                                              </w:divBdr>
                                            </w:div>
                                          </w:divsChild>
                                        </w:div>
                                        <w:div w:id="345331808">
                                          <w:marLeft w:val="0"/>
                                          <w:marRight w:val="0"/>
                                          <w:marTop w:val="360"/>
                                          <w:marBottom w:val="0"/>
                                          <w:divBdr>
                                            <w:top w:val="none" w:sz="0" w:space="0" w:color="auto"/>
                                            <w:left w:val="none" w:sz="0" w:space="0" w:color="auto"/>
                                            <w:bottom w:val="none" w:sz="0" w:space="0" w:color="auto"/>
                                            <w:right w:val="none" w:sz="0" w:space="0" w:color="auto"/>
                                          </w:divBdr>
                                        </w:div>
                                        <w:div w:id="202834895">
                                          <w:marLeft w:val="0"/>
                                          <w:marRight w:val="0"/>
                                          <w:marTop w:val="440"/>
                                          <w:marBottom w:val="200"/>
                                          <w:divBdr>
                                            <w:top w:val="none" w:sz="0" w:space="0" w:color="auto"/>
                                            <w:left w:val="none" w:sz="0" w:space="0" w:color="auto"/>
                                            <w:bottom w:val="none" w:sz="0" w:space="0" w:color="auto"/>
                                            <w:right w:val="none" w:sz="0" w:space="0" w:color="auto"/>
                                          </w:divBdr>
                                        </w:div>
                                        <w:div w:id="767698109">
                                          <w:marLeft w:val="0"/>
                                          <w:marRight w:val="0"/>
                                          <w:marTop w:val="440"/>
                                          <w:marBottom w:val="200"/>
                                          <w:divBdr>
                                            <w:top w:val="none" w:sz="0" w:space="0" w:color="auto"/>
                                            <w:left w:val="none" w:sz="0" w:space="0" w:color="auto"/>
                                            <w:bottom w:val="none" w:sz="0" w:space="0" w:color="auto"/>
                                            <w:right w:val="none" w:sz="0" w:space="0" w:color="auto"/>
                                          </w:divBdr>
                                        </w:div>
                                        <w:div w:id="2045671543">
                                          <w:marLeft w:val="0"/>
                                          <w:marRight w:val="0"/>
                                          <w:marTop w:val="440"/>
                                          <w:marBottom w:val="200"/>
                                          <w:divBdr>
                                            <w:top w:val="none" w:sz="0" w:space="0" w:color="auto"/>
                                            <w:left w:val="none" w:sz="0" w:space="0" w:color="auto"/>
                                            <w:bottom w:val="none" w:sz="0" w:space="0" w:color="auto"/>
                                            <w:right w:val="none" w:sz="0" w:space="0" w:color="auto"/>
                                          </w:divBdr>
                                        </w:div>
                                        <w:div w:id="224681398">
                                          <w:marLeft w:val="0"/>
                                          <w:marRight w:val="0"/>
                                          <w:marTop w:val="0"/>
                                          <w:marBottom w:val="200"/>
                                          <w:divBdr>
                                            <w:top w:val="none" w:sz="0" w:space="0" w:color="auto"/>
                                            <w:left w:val="none" w:sz="0" w:space="0" w:color="auto"/>
                                            <w:bottom w:val="none" w:sz="0" w:space="0" w:color="auto"/>
                                            <w:right w:val="none" w:sz="0" w:space="0" w:color="auto"/>
                                          </w:divBdr>
                                        </w:div>
                                        <w:div w:id="811364790">
                                          <w:marLeft w:val="0"/>
                                          <w:marRight w:val="0"/>
                                          <w:marTop w:val="645"/>
                                          <w:marBottom w:val="495"/>
                                          <w:divBdr>
                                            <w:top w:val="none" w:sz="0" w:space="0" w:color="auto"/>
                                            <w:left w:val="none" w:sz="0" w:space="0" w:color="auto"/>
                                            <w:bottom w:val="none" w:sz="0" w:space="0" w:color="auto"/>
                                            <w:right w:val="none" w:sz="0" w:space="0" w:color="auto"/>
                                          </w:divBdr>
                                        </w:div>
                                        <w:div w:id="3172450">
                                          <w:marLeft w:val="0"/>
                                          <w:marRight w:val="0"/>
                                          <w:marTop w:val="0"/>
                                          <w:marBottom w:val="200"/>
                                          <w:divBdr>
                                            <w:top w:val="none" w:sz="0" w:space="0" w:color="auto"/>
                                            <w:left w:val="none" w:sz="0" w:space="0" w:color="auto"/>
                                            <w:bottom w:val="none" w:sz="0" w:space="0" w:color="auto"/>
                                            <w:right w:val="none" w:sz="0" w:space="0" w:color="auto"/>
                                          </w:divBdr>
                                        </w:div>
                                        <w:div w:id="291716642">
                                          <w:marLeft w:val="0"/>
                                          <w:marRight w:val="0"/>
                                          <w:marTop w:val="360"/>
                                          <w:marBottom w:val="0"/>
                                          <w:divBdr>
                                            <w:top w:val="none" w:sz="0" w:space="0" w:color="auto"/>
                                            <w:left w:val="none" w:sz="0" w:space="0" w:color="auto"/>
                                            <w:bottom w:val="none" w:sz="0" w:space="0" w:color="auto"/>
                                            <w:right w:val="none" w:sz="0" w:space="0" w:color="auto"/>
                                          </w:divBdr>
                                        </w:div>
                                        <w:div w:id="687365920">
                                          <w:marLeft w:val="0"/>
                                          <w:marRight w:val="0"/>
                                          <w:marTop w:val="360"/>
                                          <w:marBottom w:val="0"/>
                                          <w:divBdr>
                                            <w:top w:val="none" w:sz="0" w:space="0" w:color="auto"/>
                                            <w:left w:val="none" w:sz="0" w:space="0" w:color="auto"/>
                                            <w:bottom w:val="none" w:sz="0" w:space="0" w:color="auto"/>
                                            <w:right w:val="none" w:sz="0" w:space="0" w:color="auto"/>
                                          </w:divBdr>
                                        </w:div>
                                        <w:div w:id="1735078827">
                                          <w:marLeft w:val="0"/>
                                          <w:marRight w:val="0"/>
                                          <w:marTop w:val="645"/>
                                          <w:marBottom w:val="495"/>
                                          <w:divBdr>
                                            <w:top w:val="none" w:sz="0" w:space="0" w:color="auto"/>
                                            <w:left w:val="none" w:sz="0" w:space="0" w:color="auto"/>
                                            <w:bottom w:val="none" w:sz="0" w:space="0" w:color="auto"/>
                                            <w:right w:val="none" w:sz="0" w:space="0" w:color="auto"/>
                                          </w:divBdr>
                                        </w:div>
                                        <w:div w:id="1245191512">
                                          <w:marLeft w:val="0"/>
                                          <w:marRight w:val="0"/>
                                          <w:marTop w:val="0"/>
                                          <w:marBottom w:val="200"/>
                                          <w:divBdr>
                                            <w:top w:val="none" w:sz="0" w:space="0" w:color="auto"/>
                                            <w:left w:val="none" w:sz="0" w:space="0" w:color="auto"/>
                                            <w:bottom w:val="none" w:sz="0" w:space="0" w:color="auto"/>
                                            <w:right w:val="none" w:sz="0" w:space="0" w:color="auto"/>
                                          </w:divBdr>
                                        </w:div>
                                        <w:div w:id="1242519493">
                                          <w:marLeft w:val="0"/>
                                          <w:marRight w:val="0"/>
                                          <w:marTop w:val="360"/>
                                          <w:marBottom w:val="0"/>
                                          <w:divBdr>
                                            <w:top w:val="none" w:sz="0" w:space="0" w:color="auto"/>
                                            <w:left w:val="none" w:sz="0" w:space="0" w:color="auto"/>
                                            <w:bottom w:val="none" w:sz="0" w:space="0" w:color="auto"/>
                                            <w:right w:val="none" w:sz="0" w:space="0" w:color="auto"/>
                                          </w:divBdr>
                                        </w:div>
                                        <w:div w:id="870845975">
                                          <w:marLeft w:val="0"/>
                                          <w:marRight w:val="0"/>
                                          <w:marTop w:val="360"/>
                                          <w:marBottom w:val="0"/>
                                          <w:divBdr>
                                            <w:top w:val="none" w:sz="0" w:space="0" w:color="auto"/>
                                            <w:left w:val="none" w:sz="0" w:space="0" w:color="auto"/>
                                            <w:bottom w:val="none" w:sz="0" w:space="0" w:color="auto"/>
                                            <w:right w:val="none" w:sz="0" w:space="0" w:color="auto"/>
                                          </w:divBdr>
                                        </w:div>
                                        <w:div w:id="474223787">
                                          <w:marLeft w:val="0"/>
                                          <w:marRight w:val="0"/>
                                          <w:marTop w:val="360"/>
                                          <w:marBottom w:val="0"/>
                                          <w:divBdr>
                                            <w:top w:val="none" w:sz="0" w:space="0" w:color="auto"/>
                                            <w:left w:val="none" w:sz="0" w:space="0" w:color="auto"/>
                                            <w:bottom w:val="none" w:sz="0" w:space="0" w:color="auto"/>
                                            <w:right w:val="none" w:sz="0" w:space="0" w:color="auto"/>
                                          </w:divBdr>
                                        </w:div>
                                        <w:div w:id="22441084">
                                          <w:marLeft w:val="0"/>
                                          <w:marRight w:val="0"/>
                                          <w:marTop w:val="360"/>
                                          <w:marBottom w:val="0"/>
                                          <w:divBdr>
                                            <w:top w:val="none" w:sz="0" w:space="0" w:color="auto"/>
                                            <w:left w:val="none" w:sz="0" w:space="0" w:color="auto"/>
                                            <w:bottom w:val="none" w:sz="0" w:space="0" w:color="auto"/>
                                            <w:right w:val="none" w:sz="0" w:space="0" w:color="auto"/>
                                          </w:divBdr>
                                        </w:div>
                                        <w:div w:id="1821918223">
                                          <w:marLeft w:val="0"/>
                                          <w:marRight w:val="0"/>
                                          <w:marTop w:val="645"/>
                                          <w:marBottom w:val="495"/>
                                          <w:divBdr>
                                            <w:top w:val="none" w:sz="0" w:space="0" w:color="auto"/>
                                            <w:left w:val="none" w:sz="0" w:space="0" w:color="auto"/>
                                            <w:bottom w:val="none" w:sz="0" w:space="0" w:color="auto"/>
                                            <w:right w:val="none" w:sz="0" w:space="0" w:color="auto"/>
                                          </w:divBdr>
                                        </w:div>
                                        <w:div w:id="166944515">
                                          <w:marLeft w:val="0"/>
                                          <w:marRight w:val="0"/>
                                          <w:marTop w:val="0"/>
                                          <w:marBottom w:val="200"/>
                                          <w:divBdr>
                                            <w:top w:val="none" w:sz="0" w:space="0" w:color="auto"/>
                                            <w:left w:val="none" w:sz="0" w:space="0" w:color="auto"/>
                                            <w:bottom w:val="none" w:sz="0" w:space="0" w:color="auto"/>
                                            <w:right w:val="none" w:sz="0" w:space="0" w:color="auto"/>
                                          </w:divBdr>
                                        </w:div>
                                        <w:div w:id="266234785">
                                          <w:marLeft w:val="0"/>
                                          <w:marRight w:val="0"/>
                                          <w:marTop w:val="360"/>
                                          <w:marBottom w:val="0"/>
                                          <w:divBdr>
                                            <w:top w:val="none" w:sz="0" w:space="0" w:color="auto"/>
                                            <w:left w:val="none" w:sz="0" w:space="0" w:color="auto"/>
                                            <w:bottom w:val="none" w:sz="0" w:space="0" w:color="auto"/>
                                            <w:right w:val="none" w:sz="0" w:space="0" w:color="auto"/>
                                          </w:divBdr>
                                        </w:div>
                                        <w:div w:id="712770577">
                                          <w:marLeft w:val="0"/>
                                          <w:marRight w:val="0"/>
                                          <w:marTop w:val="360"/>
                                          <w:marBottom w:val="0"/>
                                          <w:divBdr>
                                            <w:top w:val="none" w:sz="0" w:space="0" w:color="auto"/>
                                            <w:left w:val="none" w:sz="0" w:space="0" w:color="auto"/>
                                            <w:bottom w:val="none" w:sz="0" w:space="0" w:color="auto"/>
                                            <w:right w:val="none" w:sz="0" w:space="0" w:color="auto"/>
                                          </w:divBdr>
                                        </w:div>
                                        <w:div w:id="1056226">
                                          <w:marLeft w:val="0"/>
                                          <w:marRight w:val="0"/>
                                          <w:marTop w:val="360"/>
                                          <w:marBottom w:val="0"/>
                                          <w:divBdr>
                                            <w:top w:val="none" w:sz="0" w:space="0" w:color="auto"/>
                                            <w:left w:val="none" w:sz="0" w:space="0" w:color="auto"/>
                                            <w:bottom w:val="none" w:sz="0" w:space="0" w:color="auto"/>
                                            <w:right w:val="none" w:sz="0" w:space="0" w:color="auto"/>
                                          </w:divBdr>
                                        </w:div>
                                        <w:div w:id="38478611">
                                          <w:marLeft w:val="0"/>
                                          <w:marRight w:val="0"/>
                                          <w:marTop w:val="645"/>
                                          <w:marBottom w:val="495"/>
                                          <w:divBdr>
                                            <w:top w:val="none" w:sz="0" w:space="0" w:color="auto"/>
                                            <w:left w:val="none" w:sz="0" w:space="0" w:color="auto"/>
                                            <w:bottom w:val="none" w:sz="0" w:space="0" w:color="auto"/>
                                            <w:right w:val="none" w:sz="0" w:space="0" w:color="auto"/>
                                          </w:divBdr>
                                        </w:div>
                                        <w:div w:id="495725322">
                                          <w:marLeft w:val="0"/>
                                          <w:marRight w:val="0"/>
                                          <w:marTop w:val="360"/>
                                          <w:marBottom w:val="0"/>
                                          <w:divBdr>
                                            <w:top w:val="none" w:sz="0" w:space="0" w:color="auto"/>
                                            <w:left w:val="none" w:sz="0" w:space="0" w:color="auto"/>
                                            <w:bottom w:val="none" w:sz="0" w:space="0" w:color="auto"/>
                                            <w:right w:val="none" w:sz="0" w:space="0" w:color="auto"/>
                                          </w:divBdr>
                                        </w:div>
                                        <w:div w:id="741217261">
                                          <w:marLeft w:val="0"/>
                                          <w:marRight w:val="0"/>
                                          <w:marTop w:val="360"/>
                                          <w:marBottom w:val="0"/>
                                          <w:divBdr>
                                            <w:top w:val="none" w:sz="0" w:space="0" w:color="auto"/>
                                            <w:left w:val="none" w:sz="0" w:space="0" w:color="auto"/>
                                            <w:bottom w:val="none" w:sz="0" w:space="0" w:color="auto"/>
                                            <w:right w:val="none" w:sz="0" w:space="0" w:color="auto"/>
                                          </w:divBdr>
                                        </w:div>
                                        <w:div w:id="129833879">
                                          <w:marLeft w:val="0"/>
                                          <w:marRight w:val="0"/>
                                          <w:marTop w:val="360"/>
                                          <w:marBottom w:val="0"/>
                                          <w:divBdr>
                                            <w:top w:val="none" w:sz="0" w:space="0" w:color="auto"/>
                                            <w:left w:val="none" w:sz="0" w:space="0" w:color="auto"/>
                                            <w:bottom w:val="none" w:sz="0" w:space="0" w:color="auto"/>
                                            <w:right w:val="none" w:sz="0" w:space="0" w:color="auto"/>
                                          </w:divBdr>
                                        </w:div>
                                        <w:div w:id="223874127">
                                          <w:marLeft w:val="0"/>
                                          <w:marRight w:val="0"/>
                                          <w:marTop w:val="645"/>
                                          <w:marBottom w:val="495"/>
                                          <w:divBdr>
                                            <w:top w:val="none" w:sz="0" w:space="0" w:color="auto"/>
                                            <w:left w:val="none" w:sz="0" w:space="0" w:color="auto"/>
                                            <w:bottom w:val="none" w:sz="0" w:space="0" w:color="auto"/>
                                            <w:right w:val="none" w:sz="0" w:space="0" w:color="auto"/>
                                          </w:divBdr>
                                        </w:div>
                                        <w:div w:id="962614078">
                                          <w:marLeft w:val="0"/>
                                          <w:marRight w:val="0"/>
                                          <w:marTop w:val="0"/>
                                          <w:marBottom w:val="200"/>
                                          <w:divBdr>
                                            <w:top w:val="none" w:sz="0" w:space="0" w:color="auto"/>
                                            <w:left w:val="none" w:sz="0" w:space="0" w:color="auto"/>
                                            <w:bottom w:val="none" w:sz="0" w:space="0" w:color="auto"/>
                                            <w:right w:val="none" w:sz="0" w:space="0" w:color="auto"/>
                                          </w:divBdr>
                                        </w:div>
                                        <w:div w:id="179122225">
                                          <w:marLeft w:val="0"/>
                                          <w:marRight w:val="0"/>
                                          <w:marTop w:val="360"/>
                                          <w:marBottom w:val="0"/>
                                          <w:divBdr>
                                            <w:top w:val="none" w:sz="0" w:space="0" w:color="auto"/>
                                            <w:left w:val="none" w:sz="0" w:space="0" w:color="auto"/>
                                            <w:bottom w:val="none" w:sz="0" w:space="0" w:color="auto"/>
                                            <w:right w:val="none" w:sz="0" w:space="0" w:color="auto"/>
                                          </w:divBdr>
                                        </w:div>
                                        <w:div w:id="1602688229">
                                          <w:marLeft w:val="0"/>
                                          <w:marRight w:val="0"/>
                                          <w:marTop w:val="360"/>
                                          <w:marBottom w:val="0"/>
                                          <w:divBdr>
                                            <w:top w:val="none" w:sz="0" w:space="0" w:color="auto"/>
                                            <w:left w:val="none" w:sz="0" w:space="0" w:color="auto"/>
                                            <w:bottom w:val="none" w:sz="0" w:space="0" w:color="auto"/>
                                            <w:right w:val="none" w:sz="0" w:space="0" w:color="auto"/>
                                          </w:divBdr>
                                        </w:div>
                                        <w:div w:id="323093487">
                                          <w:marLeft w:val="0"/>
                                          <w:marRight w:val="0"/>
                                          <w:marTop w:val="440"/>
                                          <w:marBottom w:val="200"/>
                                          <w:divBdr>
                                            <w:top w:val="none" w:sz="0" w:space="0" w:color="auto"/>
                                            <w:left w:val="none" w:sz="0" w:space="0" w:color="auto"/>
                                            <w:bottom w:val="none" w:sz="0" w:space="0" w:color="auto"/>
                                            <w:right w:val="none" w:sz="0" w:space="0" w:color="auto"/>
                                          </w:divBdr>
                                        </w:div>
                                        <w:div w:id="1811243744">
                                          <w:marLeft w:val="0"/>
                                          <w:marRight w:val="0"/>
                                          <w:marTop w:val="0"/>
                                          <w:marBottom w:val="200"/>
                                          <w:divBdr>
                                            <w:top w:val="none" w:sz="0" w:space="0" w:color="auto"/>
                                            <w:left w:val="none" w:sz="0" w:space="0" w:color="auto"/>
                                            <w:bottom w:val="none" w:sz="0" w:space="0" w:color="auto"/>
                                            <w:right w:val="none" w:sz="0" w:space="0" w:color="auto"/>
                                          </w:divBdr>
                                        </w:div>
                                        <w:div w:id="1043753252">
                                          <w:marLeft w:val="0"/>
                                          <w:marRight w:val="0"/>
                                          <w:marTop w:val="645"/>
                                          <w:marBottom w:val="495"/>
                                          <w:divBdr>
                                            <w:top w:val="none" w:sz="0" w:space="0" w:color="auto"/>
                                            <w:left w:val="none" w:sz="0" w:space="0" w:color="auto"/>
                                            <w:bottom w:val="none" w:sz="0" w:space="0" w:color="auto"/>
                                            <w:right w:val="none" w:sz="0" w:space="0" w:color="auto"/>
                                          </w:divBdr>
                                        </w:div>
                                        <w:div w:id="1073502892">
                                          <w:marLeft w:val="0"/>
                                          <w:marRight w:val="0"/>
                                          <w:marTop w:val="360"/>
                                          <w:marBottom w:val="0"/>
                                          <w:divBdr>
                                            <w:top w:val="none" w:sz="0" w:space="0" w:color="auto"/>
                                            <w:left w:val="none" w:sz="0" w:space="0" w:color="auto"/>
                                            <w:bottom w:val="none" w:sz="0" w:space="0" w:color="auto"/>
                                            <w:right w:val="none" w:sz="0" w:space="0" w:color="auto"/>
                                          </w:divBdr>
                                        </w:div>
                                        <w:div w:id="660424295">
                                          <w:marLeft w:val="0"/>
                                          <w:marRight w:val="0"/>
                                          <w:marTop w:val="360"/>
                                          <w:marBottom w:val="0"/>
                                          <w:divBdr>
                                            <w:top w:val="none" w:sz="0" w:space="0" w:color="auto"/>
                                            <w:left w:val="none" w:sz="0" w:space="0" w:color="auto"/>
                                            <w:bottom w:val="none" w:sz="0" w:space="0" w:color="auto"/>
                                            <w:right w:val="none" w:sz="0" w:space="0" w:color="auto"/>
                                          </w:divBdr>
                                        </w:div>
                                        <w:div w:id="1837845747">
                                          <w:marLeft w:val="0"/>
                                          <w:marRight w:val="0"/>
                                          <w:marTop w:val="360"/>
                                          <w:marBottom w:val="0"/>
                                          <w:divBdr>
                                            <w:top w:val="none" w:sz="0" w:space="0" w:color="auto"/>
                                            <w:left w:val="none" w:sz="0" w:space="0" w:color="auto"/>
                                            <w:bottom w:val="none" w:sz="0" w:space="0" w:color="auto"/>
                                            <w:right w:val="none" w:sz="0" w:space="0" w:color="auto"/>
                                          </w:divBdr>
                                        </w:div>
                                        <w:div w:id="491137970">
                                          <w:marLeft w:val="0"/>
                                          <w:marRight w:val="0"/>
                                          <w:marTop w:val="360"/>
                                          <w:marBottom w:val="0"/>
                                          <w:divBdr>
                                            <w:top w:val="none" w:sz="0" w:space="0" w:color="auto"/>
                                            <w:left w:val="none" w:sz="0" w:space="0" w:color="auto"/>
                                            <w:bottom w:val="none" w:sz="0" w:space="0" w:color="auto"/>
                                            <w:right w:val="none" w:sz="0" w:space="0" w:color="auto"/>
                                          </w:divBdr>
                                        </w:div>
                                        <w:div w:id="1875314534">
                                          <w:marLeft w:val="0"/>
                                          <w:marRight w:val="0"/>
                                          <w:marTop w:val="360"/>
                                          <w:marBottom w:val="0"/>
                                          <w:divBdr>
                                            <w:top w:val="none" w:sz="0" w:space="0" w:color="auto"/>
                                            <w:left w:val="none" w:sz="0" w:space="0" w:color="auto"/>
                                            <w:bottom w:val="none" w:sz="0" w:space="0" w:color="auto"/>
                                            <w:right w:val="none" w:sz="0" w:space="0" w:color="auto"/>
                                          </w:divBdr>
                                        </w:div>
                                        <w:div w:id="1450196540">
                                          <w:marLeft w:val="0"/>
                                          <w:marRight w:val="0"/>
                                          <w:marTop w:val="440"/>
                                          <w:marBottom w:val="200"/>
                                          <w:divBdr>
                                            <w:top w:val="none" w:sz="0" w:space="0" w:color="auto"/>
                                            <w:left w:val="none" w:sz="0" w:space="0" w:color="auto"/>
                                            <w:bottom w:val="none" w:sz="0" w:space="0" w:color="auto"/>
                                            <w:right w:val="none" w:sz="0" w:space="0" w:color="auto"/>
                                          </w:divBdr>
                                        </w:div>
                                        <w:div w:id="511846179">
                                          <w:marLeft w:val="0"/>
                                          <w:marRight w:val="0"/>
                                          <w:marTop w:val="0"/>
                                          <w:marBottom w:val="200"/>
                                          <w:divBdr>
                                            <w:top w:val="none" w:sz="0" w:space="0" w:color="auto"/>
                                            <w:left w:val="none" w:sz="0" w:space="0" w:color="auto"/>
                                            <w:bottom w:val="none" w:sz="0" w:space="0" w:color="auto"/>
                                            <w:right w:val="none" w:sz="0" w:space="0" w:color="auto"/>
                                          </w:divBdr>
                                        </w:div>
                                        <w:div w:id="1967538766">
                                          <w:marLeft w:val="0"/>
                                          <w:marRight w:val="0"/>
                                          <w:marTop w:val="645"/>
                                          <w:marBottom w:val="495"/>
                                          <w:divBdr>
                                            <w:top w:val="none" w:sz="0" w:space="0" w:color="auto"/>
                                            <w:left w:val="none" w:sz="0" w:space="0" w:color="auto"/>
                                            <w:bottom w:val="none" w:sz="0" w:space="0" w:color="auto"/>
                                            <w:right w:val="none" w:sz="0" w:space="0" w:color="auto"/>
                                          </w:divBdr>
                                        </w:div>
                                        <w:div w:id="889655985">
                                          <w:marLeft w:val="0"/>
                                          <w:marRight w:val="0"/>
                                          <w:marTop w:val="360"/>
                                          <w:marBottom w:val="0"/>
                                          <w:divBdr>
                                            <w:top w:val="none" w:sz="0" w:space="0" w:color="auto"/>
                                            <w:left w:val="none" w:sz="0" w:space="0" w:color="auto"/>
                                            <w:bottom w:val="none" w:sz="0" w:space="0" w:color="auto"/>
                                            <w:right w:val="none" w:sz="0" w:space="0" w:color="auto"/>
                                          </w:divBdr>
                                        </w:div>
                                        <w:div w:id="204295165">
                                          <w:marLeft w:val="0"/>
                                          <w:marRight w:val="0"/>
                                          <w:marTop w:val="360"/>
                                          <w:marBottom w:val="0"/>
                                          <w:divBdr>
                                            <w:top w:val="none" w:sz="0" w:space="0" w:color="auto"/>
                                            <w:left w:val="none" w:sz="0" w:space="0" w:color="auto"/>
                                            <w:bottom w:val="none" w:sz="0" w:space="0" w:color="auto"/>
                                            <w:right w:val="none" w:sz="0" w:space="0" w:color="auto"/>
                                          </w:divBdr>
                                        </w:div>
                                        <w:div w:id="1471636101">
                                          <w:marLeft w:val="0"/>
                                          <w:marRight w:val="0"/>
                                          <w:marTop w:val="360"/>
                                          <w:marBottom w:val="0"/>
                                          <w:divBdr>
                                            <w:top w:val="none" w:sz="0" w:space="0" w:color="auto"/>
                                            <w:left w:val="none" w:sz="0" w:space="0" w:color="auto"/>
                                            <w:bottom w:val="none" w:sz="0" w:space="0" w:color="auto"/>
                                            <w:right w:val="none" w:sz="0" w:space="0" w:color="auto"/>
                                          </w:divBdr>
                                        </w:div>
                                        <w:div w:id="513375965">
                                          <w:marLeft w:val="0"/>
                                          <w:marRight w:val="0"/>
                                          <w:marTop w:val="360"/>
                                          <w:marBottom w:val="0"/>
                                          <w:divBdr>
                                            <w:top w:val="none" w:sz="0" w:space="0" w:color="auto"/>
                                            <w:left w:val="none" w:sz="0" w:space="0" w:color="auto"/>
                                            <w:bottom w:val="none" w:sz="0" w:space="0" w:color="auto"/>
                                            <w:right w:val="none" w:sz="0" w:space="0" w:color="auto"/>
                                          </w:divBdr>
                                        </w:div>
                                        <w:div w:id="357513389">
                                          <w:marLeft w:val="0"/>
                                          <w:marRight w:val="0"/>
                                          <w:marTop w:val="440"/>
                                          <w:marBottom w:val="200"/>
                                          <w:divBdr>
                                            <w:top w:val="none" w:sz="0" w:space="0" w:color="auto"/>
                                            <w:left w:val="none" w:sz="0" w:space="0" w:color="auto"/>
                                            <w:bottom w:val="none" w:sz="0" w:space="0" w:color="auto"/>
                                            <w:right w:val="none" w:sz="0" w:space="0" w:color="auto"/>
                                          </w:divBdr>
                                        </w:div>
                                        <w:div w:id="1726755149">
                                          <w:marLeft w:val="0"/>
                                          <w:marRight w:val="0"/>
                                          <w:marTop w:val="645"/>
                                          <w:marBottom w:val="495"/>
                                          <w:divBdr>
                                            <w:top w:val="none" w:sz="0" w:space="0" w:color="auto"/>
                                            <w:left w:val="none" w:sz="0" w:space="0" w:color="auto"/>
                                            <w:bottom w:val="none" w:sz="0" w:space="0" w:color="auto"/>
                                            <w:right w:val="none" w:sz="0" w:space="0" w:color="auto"/>
                                          </w:divBdr>
                                        </w:div>
                                        <w:div w:id="1581865117">
                                          <w:marLeft w:val="0"/>
                                          <w:marRight w:val="0"/>
                                          <w:marTop w:val="360"/>
                                          <w:marBottom w:val="0"/>
                                          <w:divBdr>
                                            <w:top w:val="none" w:sz="0" w:space="0" w:color="auto"/>
                                            <w:left w:val="none" w:sz="0" w:space="0" w:color="auto"/>
                                            <w:bottom w:val="none" w:sz="0" w:space="0" w:color="auto"/>
                                            <w:right w:val="none" w:sz="0" w:space="0" w:color="auto"/>
                                          </w:divBdr>
                                        </w:div>
                                        <w:div w:id="557058081">
                                          <w:marLeft w:val="0"/>
                                          <w:marRight w:val="0"/>
                                          <w:marTop w:val="360"/>
                                          <w:marBottom w:val="0"/>
                                          <w:divBdr>
                                            <w:top w:val="none" w:sz="0" w:space="0" w:color="auto"/>
                                            <w:left w:val="none" w:sz="0" w:space="0" w:color="auto"/>
                                            <w:bottom w:val="none" w:sz="0" w:space="0" w:color="auto"/>
                                            <w:right w:val="none" w:sz="0" w:space="0" w:color="auto"/>
                                          </w:divBdr>
                                        </w:div>
                                        <w:div w:id="1835681218">
                                          <w:marLeft w:val="0"/>
                                          <w:marRight w:val="0"/>
                                          <w:marTop w:val="360"/>
                                          <w:marBottom w:val="0"/>
                                          <w:divBdr>
                                            <w:top w:val="none" w:sz="0" w:space="0" w:color="auto"/>
                                            <w:left w:val="none" w:sz="0" w:space="0" w:color="auto"/>
                                            <w:bottom w:val="none" w:sz="0" w:space="0" w:color="auto"/>
                                            <w:right w:val="none" w:sz="0" w:space="0" w:color="auto"/>
                                          </w:divBdr>
                                        </w:div>
                                        <w:div w:id="1053654022">
                                          <w:marLeft w:val="0"/>
                                          <w:marRight w:val="0"/>
                                          <w:marTop w:val="360"/>
                                          <w:marBottom w:val="0"/>
                                          <w:divBdr>
                                            <w:top w:val="none" w:sz="0" w:space="0" w:color="auto"/>
                                            <w:left w:val="none" w:sz="0" w:space="0" w:color="auto"/>
                                            <w:bottom w:val="none" w:sz="0" w:space="0" w:color="auto"/>
                                            <w:right w:val="none" w:sz="0" w:space="0" w:color="auto"/>
                                          </w:divBdr>
                                        </w:div>
                                        <w:div w:id="377051878">
                                          <w:marLeft w:val="0"/>
                                          <w:marRight w:val="0"/>
                                          <w:marTop w:val="645"/>
                                          <w:marBottom w:val="495"/>
                                          <w:divBdr>
                                            <w:top w:val="none" w:sz="0" w:space="0" w:color="auto"/>
                                            <w:left w:val="none" w:sz="0" w:space="0" w:color="auto"/>
                                            <w:bottom w:val="none" w:sz="0" w:space="0" w:color="auto"/>
                                            <w:right w:val="none" w:sz="0" w:space="0" w:color="auto"/>
                                          </w:divBdr>
                                        </w:div>
                                        <w:div w:id="1294754744">
                                          <w:marLeft w:val="0"/>
                                          <w:marRight w:val="0"/>
                                          <w:marTop w:val="360"/>
                                          <w:marBottom w:val="0"/>
                                          <w:divBdr>
                                            <w:top w:val="none" w:sz="0" w:space="0" w:color="auto"/>
                                            <w:left w:val="none" w:sz="0" w:space="0" w:color="auto"/>
                                            <w:bottom w:val="none" w:sz="0" w:space="0" w:color="auto"/>
                                            <w:right w:val="none" w:sz="0" w:space="0" w:color="auto"/>
                                          </w:divBdr>
                                        </w:div>
                                        <w:div w:id="538472739">
                                          <w:marLeft w:val="0"/>
                                          <w:marRight w:val="0"/>
                                          <w:marTop w:val="645"/>
                                          <w:marBottom w:val="495"/>
                                          <w:divBdr>
                                            <w:top w:val="none" w:sz="0" w:space="0" w:color="auto"/>
                                            <w:left w:val="none" w:sz="0" w:space="0" w:color="auto"/>
                                            <w:bottom w:val="none" w:sz="0" w:space="0" w:color="auto"/>
                                            <w:right w:val="none" w:sz="0" w:space="0" w:color="auto"/>
                                          </w:divBdr>
                                        </w:div>
                                        <w:div w:id="1830168616">
                                          <w:marLeft w:val="0"/>
                                          <w:marRight w:val="0"/>
                                          <w:marTop w:val="0"/>
                                          <w:marBottom w:val="200"/>
                                          <w:divBdr>
                                            <w:top w:val="none" w:sz="0" w:space="0" w:color="auto"/>
                                            <w:left w:val="none" w:sz="0" w:space="0" w:color="auto"/>
                                            <w:bottom w:val="none" w:sz="0" w:space="0" w:color="auto"/>
                                            <w:right w:val="none" w:sz="0" w:space="0" w:color="auto"/>
                                          </w:divBdr>
                                        </w:div>
                                        <w:div w:id="256255484">
                                          <w:marLeft w:val="0"/>
                                          <w:marRight w:val="0"/>
                                          <w:marTop w:val="360"/>
                                          <w:marBottom w:val="0"/>
                                          <w:divBdr>
                                            <w:top w:val="none" w:sz="0" w:space="0" w:color="auto"/>
                                            <w:left w:val="none" w:sz="0" w:space="0" w:color="auto"/>
                                            <w:bottom w:val="none" w:sz="0" w:space="0" w:color="auto"/>
                                            <w:right w:val="none" w:sz="0" w:space="0" w:color="auto"/>
                                          </w:divBdr>
                                        </w:div>
                                        <w:div w:id="1438673750">
                                          <w:marLeft w:val="0"/>
                                          <w:marRight w:val="0"/>
                                          <w:marTop w:val="360"/>
                                          <w:marBottom w:val="0"/>
                                          <w:divBdr>
                                            <w:top w:val="none" w:sz="0" w:space="0" w:color="auto"/>
                                            <w:left w:val="none" w:sz="0" w:space="0" w:color="auto"/>
                                            <w:bottom w:val="none" w:sz="0" w:space="0" w:color="auto"/>
                                            <w:right w:val="none" w:sz="0" w:space="0" w:color="auto"/>
                                          </w:divBdr>
                                        </w:div>
                                        <w:div w:id="1598293020">
                                          <w:marLeft w:val="0"/>
                                          <w:marRight w:val="0"/>
                                          <w:marTop w:val="360"/>
                                          <w:marBottom w:val="0"/>
                                          <w:divBdr>
                                            <w:top w:val="none" w:sz="0" w:space="0" w:color="auto"/>
                                            <w:left w:val="none" w:sz="0" w:space="0" w:color="auto"/>
                                            <w:bottom w:val="none" w:sz="0" w:space="0" w:color="auto"/>
                                            <w:right w:val="none" w:sz="0" w:space="0" w:color="auto"/>
                                          </w:divBdr>
                                        </w:div>
                                        <w:div w:id="505441332">
                                          <w:marLeft w:val="0"/>
                                          <w:marRight w:val="0"/>
                                          <w:marTop w:val="360"/>
                                          <w:marBottom w:val="0"/>
                                          <w:divBdr>
                                            <w:top w:val="none" w:sz="0" w:space="0" w:color="auto"/>
                                            <w:left w:val="none" w:sz="0" w:space="0" w:color="auto"/>
                                            <w:bottom w:val="none" w:sz="0" w:space="0" w:color="auto"/>
                                            <w:right w:val="none" w:sz="0" w:space="0" w:color="auto"/>
                                          </w:divBdr>
                                        </w:div>
                                        <w:div w:id="496925105">
                                          <w:marLeft w:val="0"/>
                                          <w:marRight w:val="0"/>
                                          <w:marTop w:val="360"/>
                                          <w:marBottom w:val="0"/>
                                          <w:divBdr>
                                            <w:top w:val="none" w:sz="0" w:space="0" w:color="auto"/>
                                            <w:left w:val="none" w:sz="0" w:space="0" w:color="auto"/>
                                            <w:bottom w:val="none" w:sz="0" w:space="0" w:color="auto"/>
                                            <w:right w:val="none" w:sz="0" w:space="0" w:color="auto"/>
                                          </w:divBdr>
                                        </w:div>
                                        <w:div w:id="924680007">
                                          <w:marLeft w:val="0"/>
                                          <w:marRight w:val="0"/>
                                          <w:marTop w:val="360"/>
                                          <w:marBottom w:val="0"/>
                                          <w:divBdr>
                                            <w:top w:val="none" w:sz="0" w:space="0" w:color="auto"/>
                                            <w:left w:val="none" w:sz="0" w:space="0" w:color="auto"/>
                                            <w:bottom w:val="none" w:sz="0" w:space="0" w:color="auto"/>
                                            <w:right w:val="none" w:sz="0" w:space="0" w:color="auto"/>
                                          </w:divBdr>
                                        </w:div>
                                        <w:div w:id="1683165686">
                                          <w:marLeft w:val="0"/>
                                          <w:marRight w:val="0"/>
                                          <w:marTop w:val="645"/>
                                          <w:marBottom w:val="495"/>
                                          <w:divBdr>
                                            <w:top w:val="none" w:sz="0" w:space="0" w:color="auto"/>
                                            <w:left w:val="none" w:sz="0" w:space="0" w:color="auto"/>
                                            <w:bottom w:val="none" w:sz="0" w:space="0" w:color="auto"/>
                                            <w:right w:val="none" w:sz="0" w:space="0" w:color="auto"/>
                                          </w:divBdr>
                                        </w:div>
                                        <w:div w:id="594168918">
                                          <w:marLeft w:val="0"/>
                                          <w:marRight w:val="0"/>
                                          <w:marTop w:val="0"/>
                                          <w:marBottom w:val="200"/>
                                          <w:divBdr>
                                            <w:top w:val="none" w:sz="0" w:space="0" w:color="auto"/>
                                            <w:left w:val="none" w:sz="0" w:space="0" w:color="auto"/>
                                            <w:bottom w:val="none" w:sz="0" w:space="0" w:color="auto"/>
                                            <w:right w:val="none" w:sz="0" w:space="0" w:color="auto"/>
                                          </w:divBdr>
                                        </w:div>
                                        <w:div w:id="507866427">
                                          <w:marLeft w:val="0"/>
                                          <w:marRight w:val="0"/>
                                          <w:marTop w:val="360"/>
                                          <w:marBottom w:val="0"/>
                                          <w:divBdr>
                                            <w:top w:val="none" w:sz="0" w:space="0" w:color="auto"/>
                                            <w:left w:val="none" w:sz="0" w:space="0" w:color="auto"/>
                                            <w:bottom w:val="none" w:sz="0" w:space="0" w:color="auto"/>
                                            <w:right w:val="none" w:sz="0" w:space="0" w:color="auto"/>
                                          </w:divBdr>
                                        </w:div>
                                        <w:div w:id="498157726">
                                          <w:marLeft w:val="0"/>
                                          <w:marRight w:val="0"/>
                                          <w:marTop w:val="360"/>
                                          <w:marBottom w:val="0"/>
                                          <w:divBdr>
                                            <w:top w:val="none" w:sz="0" w:space="0" w:color="auto"/>
                                            <w:left w:val="none" w:sz="0" w:space="0" w:color="auto"/>
                                            <w:bottom w:val="none" w:sz="0" w:space="0" w:color="auto"/>
                                            <w:right w:val="none" w:sz="0" w:space="0" w:color="auto"/>
                                          </w:divBdr>
                                        </w:div>
                                        <w:div w:id="1894653676">
                                          <w:marLeft w:val="0"/>
                                          <w:marRight w:val="0"/>
                                          <w:marTop w:val="360"/>
                                          <w:marBottom w:val="0"/>
                                          <w:divBdr>
                                            <w:top w:val="none" w:sz="0" w:space="0" w:color="auto"/>
                                            <w:left w:val="none" w:sz="0" w:space="0" w:color="auto"/>
                                            <w:bottom w:val="none" w:sz="0" w:space="0" w:color="auto"/>
                                            <w:right w:val="none" w:sz="0" w:space="0" w:color="auto"/>
                                          </w:divBdr>
                                        </w:div>
                                        <w:div w:id="1318192277">
                                          <w:marLeft w:val="0"/>
                                          <w:marRight w:val="0"/>
                                          <w:marTop w:val="360"/>
                                          <w:marBottom w:val="0"/>
                                          <w:divBdr>
                                            <w:top w:val="none" w:sz="0" w:space="0" w:color="auto"/>
                                            <w:left w:val="none" w:sz="0" w:space="0" w:color="auto"/>
                                            <w:bottom w:val="none" w:sz="0" w:space="0" w:color="auto"/>
                                            <w:right w:val="none" w:sz="0" w:space="0" w:color="auto"/>
                                          </w:divBdr>
                                        </w:div>
                                        <w:div w:id="1469397970">
                                          <w:marLeft w:val="0"/>
                                          <w:marRight w:val="0"/>
                                          <w:marTop w:val="645"/>
                                          <w:marBottom w:val="495"/>
                                          <w:divBdr>
                                            <w:top w:val="none" w:sz="0" w:space="0" w:color="auto"/>
                                            <w:left w:val="none" w:sz="0" w:space="0" w:color="auto"/>
                                            <w:bottom w:val="none" w:sz="0" w:space="0" w:color="auto"/>
                                            <w:right w:val="none" w:sz="0" w:space="0" w:color="auto"/>
                                          </w:divBdr>
                                        </w:div>
                                        <w:div w:id="270666210">
                                          <w:marLeft w:val="0"/>
                                          <w:marRight w:val="0"/>
                                          <w:marTop w:val="0"/>
                                          <w:marBottom w:val="200"/>
                                          <w:divBdr>
                                            <w:top w:val="none" w:sz="0" w:space="0" w:color="auto"/>
                                            <w:left w:val="none" w:sz="0" w:space="0" w:color="auto"/>
                                            <w:bottom w:val="none" w:sz="0" w:space="0" w:color="auto"/>
                                            <w:right w:val="none" w:sz="0" w:space="0" w:color="auto"/>
                                          </w:divBdr>
                                        </w:div>
                                        <w:div w:id="451901097">
                                          <w:marLeft w:val="0"/>
                                          <w:marRight w:val="0"/>
                                          <w:marTop w:val="360"/>
                                          <w:marBottom w:val="0"/>
                                          <w:divBdr>
                                            <w:top w:val="none" w:sz="0" w:space="0" w:color="auto"/>
                                            <w:left w:val="none" w:sz="0" w:space="0" w:color="auto"/>
                                            <w:bottom w:val="none" w:sz="0" w:space="0" w:color="auto"/>
                                            <w:right w:val="none" w:sz="0" w:space="0" w:color="auto"/>
                                          </w:divBdr>
                                        </w:div>
                                        <w:div w:id="1328552282">
                                          <w:marLeft w:val="0"/>
                                          <w:marRight w:val="0"/>
                                          <w:marTop w:val="360"/>
                                          <w:marBottom w:val="0"/>
                                          <w:divBdr>
                                            <w:top w:val="none" w:sz="0" w:space="0" w:color="auto"/>
                                            <w:left w:val="none" w:sz="0" w:space="0" w:color="auto"/>
                                            <w:bottom w:val="none" w:sz="0" w:space="0" w:color="auto"/>
                                            <w:right w:val="none" w:sz="0" w:space="0" w:color="auto"/>
                                          </w:divBdr>
                                        </w:div>
                                        <w:div w:id="461656467">
                                          <w:marLeft w:val="0"/>
                                          <w:marRight w:val="0"/>
                                          <w:marTop w:val="360"/>
                                          <w:marBottom w:val="0"/>
                                          <w:divBdr>
                                            <w:top w:val="none" w:sz="0" w:space="0" w:color="auto"/>
                                            <w:left w:val="none" w:sz="0" w:space="0" w:color="auto"/>
                                            <w:bottom w:val="none" w:sz="0" w:space="0" w:color="auto"/>
                                            <w:right w:val="none" w:sz="0" w:space="0" w:color="auto"/>
                                          </w:divBdr>
                                        </w:div>
                                        <w:div w:id="537813606">
                                          <w:marLeft w:val="0"/>
                                          <w:marRight w:val="0"/>
                                          <w:marTop w:val="360"/>
                                          <w:marBottom w:val="0"/>
                                          <w:divBdr>
                                            <w:top w:val="none" w:sz="0" w:space="0" w:color="auto"/>
                                            <w:left w:val="none" w:sz="0" w:space="0" w:color="auto"/>
                                            <w:bottom w:val="none" w:sz="0" w:space="0" w:color="auto"/>
                                            <w:right w:val="none" w:sz="0" w:space="0" w:color="auto"/>
                                          </w:divBdr>
                                        </w:div>
                                        <w:div w:id="42948668">
                                          <w:marLeft w:val="0"/>
                                          <w:marRight w:val="0"/>
                                          <w:marTop w:val="360"/>
                                          <w:marBottom w:val="0"/>
                                          <w:divBdr>
                                            <w:top w:val="none" w:sz="0" w:space="0" w:color="auto"/>
                                            <w:left w:val="none" w:sz="0" w:space="0" w:color="auto"/>
                                            <w:bottom w:val="none" w:sz="0" w:space="0" w:color="auto"/>
                                            <w:right w:val="none" w:sz="0" w:space="0" w:color="auto"/>
                                          </w:divBdr>
                                        </w:div>
                                        <w:div w:id="538667517">
                                          <w:marLeft w:val="0"/>
                                          <w:marRight w:val="0"/>
                                          <w:marTop w:val="645"/>
                                          <w:marBottom w:val="495"/>
                                          <w:divBdr>
                                            <w:top w:val="none" w:sz="0" w:space="0" w:color="auto"/>
                                            <w:left w:val="none" w:sz="0" w:space="0" w:color="auto"/>
                                            <w:bottom w:val="none" w:sz="0" w:space="0" w:color="auto"/>
                                            <w:right w:val="none" w:sz="0" w:space="0" w:color="auto"/>
                                          </w:divBdr>
                                        </w:div>
                                        <w:div w:id="1031877893">
                                          <w:marLeft w:val="0"/>
                                          <w:marRight w:val="0"/>
                                          <w:marTop w:val="0"/>
                                          <w:marBottom w:val="200"/>
                                          <w:divBdr>
                                            <w:top w:val="none" w:sz="0" w:space="0" w:color="auto"/>
                                            <w:left w:val="none" w:sz="0" w:space="0" w:color="auto"/>
                                            <w:bottom w:val="none" w:sz="0" w:space="0" w:color="auto"/>
                                            <w:right w:val="none" w:sz="0" w:space="0" w:color="auto"/>
                                          </w:divBdr>
                                        </w:div>
                                        <w:div w:id="592275995">
                                          <w:marLeft w:val="0"/>
                                          <w:marRight w:val="0"/>
                                          <w:marTop w:val="360"/>
                                          <w:marBottom w:val="0"/>
                                          <w:divBdr>
                                            <w:top w:val="none" w:sz="0" w:space="0" w:color="auto"/>
                                            <w:left w:val="none" w:sz="0" w:space="0" w:color="auto"/>
                                            <w:bottom w:val="none" w:sz="0" w:space="0" w:color="auto"/>
                                            <w:right w:val="none" w:sz="0" w:space="0" w:color="auto"/>
                                          </w:divBdr>
                                        </w:div>
                                        <w:div w:id="788621191">
                                          <w:marLeft w:val="0"/>
                                          <w:marRight w:val="0"/>
                                          <w:marTop w:val="440"/>
                                          <w:marBottom w:val="200"/>
                                          <w:divBdr>
                                            <w:top w:val="none" w:sz="0" w:space="0" w:color="auto"/>
                                            <w:left w:val="none" w:sz="0" w:space="0" w:color="auto"/>
                                            <w:bottom w:val="none" w:sz="0" w:space="0" w:color="auto"/>
                                            <w:right w:val="none" w:sz="0" w:space="0" w:color="auto"/>
                                          </w:divBdr>
                                        </w:div>
                                        <w:div w:id="1260869684">
                                          <w:marLeft w:val="0"/>
                                          <w:marRight w:val="0"/>
                                          <w:marTop w:val="645"/>
                                          <w:marBottom w:val="495"/>
                                          <w:divBdr>
                                            <w:top w:val="none" w:sz="0" w:space="0" w:color="auto"/>
                                            <w:left w:val="none" w:sz="0" w:space="0" w:color="auto"/>
                                            <w:bottom w:val="none" w:sz="0" w:space="0" w:color="auto"/>
                                            <w:right w:val="none" w:sz="0" w:space="0" w:color="auto"/>
                                          </w:divBdr>
                                        </w:div>
                                        <w:div w:id="1714621723">
                                          <w:marLeft w:val="0"/>
                                          <w:marRight w:val="0"/>
                                          <w:marTop w:val="360"/>
                                          <w:marBottom w:val="0"/>
                                          <w:divBdr>
                                            <w:top w:val="none" w:sz="0" w:space="0" w:color="auto"/>
                                            <w:left w:val="none" w:sz="0" w:space="0" w:color="auto"/>
                                            <w:bottom w:val="none" w:sz="0" w:space="0" w:color="auto"/>
                                            <w:right w:val="none" w:sz="0" w:space="0" w:color="auto"/>
                                          </w:divBdr>
                                          <w:divsChild>
                                            <w:div w:id="1393237437">
                                              <w:marLeft w:val="0"/>
                                              <w:marRight w:val="0"/>
                                              <w:marTop w:val="0"/>
                                              <w:marBottom w:val="0"/>
                                              <w:divBdr>
                                                <w:top w:val="none" w:sz="0" w:space="0" w:color="auto"/>
                                                <w:left w:val="none" w:sz="0" w:space="0" w:color="auto"/>
                                                <w:bottom w:val="none" w:sz="0" w:space="0" w:color="auto"/>
                                                <w:right w:val="none" w:sz="0" w:space="0" w:color="auto"/>
                                              </w:divBdr>
                                            </w:div>
                                            <w:div w:id="1814129633">
                                              <w:marLeft w:val="600"/>
                                              <w:marRight w:val="0"/>
                                              <w:marTop w:val="80"/>
                                              <w:marBottom w:val="0"/>
                                              <w:divBdr>
                                                <w:top w:val="none" w:sz="0" w:space="0" w:color="auto"/>
                                                <w:left w:val="none" w:sz="0" w:space="0" w:color="auto"/>
                                                <w:bottom w:val="none" w:sz="0" w:space="0" w:color="auto"/>
                                                <w:right w:val="none" w:sz="0" w:space="0" w:color="auto"/>
                                              </w:divBdr>
                                            </w:div>
                                            <w:div w:id="1167788691">
                                              <w:marLeft w:val="600"/>
                                              <w:marRight w:val="0"/>
                                              <w:marTop w:val="80"/>
                                              <w:marBottom w:val="0"/>
                                              <w:divBdr>
                                                <w:top w:val="none" w:sz="0" w:space="0" w:color="auto"/>
                                                <w:left w:val="none" w:sz="0" w:space="0" w:color="auto"/>
                                                <w:bottom w:val="none" w:sz="0" w:space="0" w:color="auto"/>
                                                <w:right w:val="none" w:sz="0" w:space="0" w:color="auto"/>
                                              </w:divBdr>
                                            </w:div>
                                            <w:div w:id="832837800">
                                              <w:marLeft w:val="600"/>
                                              <w:marRight w:val="0"/>
                                              <w:marTop w:val="80"/>
                                              <w:marBottom w:val="0"/>
                                              <w:divBdr>
                                                <w:top w:val="none" w:sz="0" w:space="0" w:color="auto"/>
                                                <w:left w:val="none" w:sz="0" w:space="0" w:color="auto"/>
                                                <w:bottom w:val="none" w:sz="0" w:space="0" w:color="auto"/>
                                                <w:right w:val="none" w:sz="0" w:space="0" w:color="auto"/>
                                              </w:divBdr>
                                            </w:div>
                                          </w:divsChild>
                                        </w:div>
                                        <w:div w:id="1334528085">
                                          <w:marLeft w:val="0"/>
                                          <w:marRight w:val="0"/>
                                          <w:marTop w:val="360"/>
                                          <w:marBottom w:val="0"/>
                                          <w:divBdr>
                                            <w:top w:val="none" w:sz="0" w:space="0" w:color="auto"/>
                                            <w:left w:val="none" w:sz="0" w:space="0" w:color="auto"/>
                                            <w:bottom w:val="none" w:sz="0" w:space="0" w:color="auto"/>
                                            <w:right w:val="none" w:sz="0" w:space="0" w:color="auto"/>
                                          </w:divBdr>
                                        </w:div>
                                        <w:div w:id="333649493">
                                          <w:marLeft w:val="0"/>
                                          <w:marRight w:val="0"/>
                                          <w:marTop w:val="360"/>
                                          <w:marBottom w:val="0"/>
                                          <w:divBdr>
                                            <w:top w:val="none" w:sz="0" w:space="0" w:color="auto"/>
                                            <w:left w:val="none" w:sz="0" w:space="0" w:color="auto"/>
                                            <w:bottom w:val="none" w:sz="0" w:space="0" w:color="auto"/>
                                            <w:right w:val="none" w:sz="0" w:space="0" w:color="auto"/>
                                          </w:divBdr>
                                        </w:div>
                                        <w:div w:id="1226834942">
                                          <w:marLeft w:val="0"/>
                                          <w:marRight w:val="0"/>
                                          <w:marTop w:val="360"/>
                                          <w:marBottom w:val="0"/>
                                          <w:divBdr>
                                            <w:top w:val="none" w:sz="0" w:space="0" w:color="auto"/>
                                            <w:left w:val="none" w:sz="0" w:space="0" w:color="auto"/>
                                            <w:bottom w:val="none" w:sz="0" w:space="0" w:color="auto"/>
                                            <w:right w:val="none" w:sz="0" w:space="0" w:color="auto"/>
                                          </w:divBdr>
                                        </w:div>
                                        <w:div w:id="1084689555">
                                          <w:marLeft w:val="0"/>
                                          <w:marRight w:val="0"/>
                                          <w:marTop w:val="440"/>
                                          <w:marBottom w:val="200"/>
                                          <w:divBdr>
                                            <w:top w:val="none" w:sz="0" w:space="0" w:color="auto"/>
                                            <w:left w:val="none" w:sz="0" w:space="0" w:color="auto"/>
                                            <w:bottom w:val="none" w:sz="0" w:space="0" w:color="auto"/>
                                            <w:right w:val="none" w:sz="0" w:space="0" w:color="auto"/>
                                          </w:divBdr>
                                        </w:div>
                                        <w:div w:id="1983581544">
                                          <w:marLeft w:val="0"/>
                                          <w:marRight w:val="0"/>
                                          <w:marTop w:val="0"/>
                                          <w:marBottom w:val="200"/>
                                          <w:divBdr>
                                            <w:top w:val="none" w:sz="0" w:space="0" w:color="auto"/>
                                            <w:left w:val="none" w:sz="0" w:space="0" w:color="auto"/>
                                            <w:bottom w:val="none" w:sz="0" w:space="0" w:color="auto"/>
                                            <w:right w:val="none" w:sz="0" w:space="0" w:color="auto"/>
                                          </w:divBdr>
                                        </w:div>
                                        <w:div w:id="1271671093">
                                          <w:marLeft w:val="0"/>
                                          <w:marRight w:val="0"/>
                                          <w:marTop w:val="645"/>
                                          <w:marBottom w:val="495"/>
                                          <w:divBdr>
                                            <w:top w:val="none" w:sz="0" w:space="0" w:color="auto"/>
                                            <w:left w:val="none" w:sz="0" w:space="0" w:color="auto"/>
                                            <w:bottom w:val="none" w:sz="0" w:space="0" w:color="auto"/>
                                            <w:right w:val="none" w:sz="0" w:space="0" w:color="auto"/>
                                          </w:divBdr>
                                        </w:div>
                                        <w:div w:id="1768502600">
                                          <w:marLeft w:val="0"/>
                                          <w:marRight w:val="0"/>
                                          <w:marTop w:val="0"/>
                                          <w:marBottom w:val="200"/>
                                          <w:divBdr>
                                            <w:top w:val="none" w:sz="0" w:space="0" w:color="auto"/>
                                            <w:left w:val="none" w:sz="0" w:space="0" w:color="auto"/>
                                            <w:bottom w:val="none" w:sz="0" w:space="0" w:color="auto"/>
                                            <w:right w:val="none" w:sz="0" w:space="0" w:color="auto"/>
                                          </w:divBdr>
                                        </w:div>
                                        <w:div w:id="500119902">
                                          <w:marLeft w:val="0"/>
                                          <w:marRight w:val="0"/>
                                          <w:marTop w:val="360"/>
                                          <w:marBottom w:val="0"/>
                                          <w:divBdr>
                                            <w:top w:val="none" w:sz="0" w:space="0" w:color="auto"/>
                                            <w:left w:val="none" w:sz="0" w:space="0" w:color="auto"/>
                                            <w:bottom w:val="none" w:sz="0" w:space="0" w:color="auto"/>
                                            <w:right w:val="none" w:sz="0" w:space="0" w:color="auto"/>
                                          </w:divBdr>
                                        </w:div>
                                        <w:div w:id="1732382658">
                                          <w:marLeft w:val="0"/>
                                          <w:marRight w:val="0"/>
                                          <w:marTop w:val="645"/>
                                          <w:marBottom w:val="495"/>
                                          <w:divBdr>
                                            <w:top w:val="none" w:sz="0" w:space="0" w:color="auto"/>
                                            <w:left w:val="none" w:sz="0" w:space="0" w:color="auto"/>
                                            <w:bottom w:val="none" w:sz="0" w:space="0" w:color="auto"/>
                                            <w:right w:val="none" w:sz="0" w:space="0" w:color="auto"/>
                                          </w:divBdr>
                                        </w:div>
                                        <w:div w:id="11997770">
                                          <w:marLeft w:val="0"/>
                                          <w:marRight w:val="0"/>
                                          <w:marTop w:val="0"/>
                                          <w:marBottom w:val="200"/>
                                          <w:divBdr>
                                            <w:top w:val="none" w:sz="0" w:space="0" w:color="auto"/>
                                            <w:left w:val="none" w:sz="0" w:space="0" w:color="auto"/>
                                            <w:bottom w:val="none" w:sz="0" w:space="0" w:color="auto"/>
                                            <w:right w:val="none" w:sz="0" w:space="0" w:color="auto"/>
                                          </w:divBdr>
                                        </w:div>
                                        <w:div w:id="609551666">
                                          <w:marLeft w:val="0"/>
                                          <w:marRight w:val="0"/>
                                          <w:marTop w:val="360"/>
                                          <w:marBottom w:val="0"/>
                                          <w:divBdr>
                                            <w:top w:val="none" w:sz="0" w:space="0" w:color="auto"/>
                                            <w:left w:val="none" w:sz="0" w:space="0" w:color="auto"/>
                                            <w:bottom w:val="none" w:sz="0" w:space="0" w:color="auto"/>
                                            <w:right w:val="none" w:sz="0" w:space="0" w:color="auto"/>
                                          </w:divBdr>
                                        </w:div>
                                        <w:div w:id="1450394350">
                                          <w:marLeft w:val="0"/>
                                          <w:marRight w:val="0"/>
                                          <w:marTop w:val="645"/>
                                          <w:marBottom w:val="495"/>
                                          <w:divBdr>
                                            <w:top w:val="none" w:sz="0" w:space="0" w:color="auto"/>
                                            <w:left w:val="none" w:sz="0" w:space="0" w:color="auto"/>
                                            <w:bottom w:val="none" w:sz="0" w:space="0" w:color="auto"/>
                                            <w:right w:val="none" w:sz="0" w:space="0" w:color="auto"/>
                                          </w:divBdr>
                                        </w:div>
                                        <w:div w:id="1314874522">
                                          <w:marLeft w:val="0"/>
                                          <w:marRight w:val="0"/>
                                          <w:marTop w:val="0"/>
                                          <w:marBottom w:val="200"/>
                                          <w:divBdr>
                                            <w:top w:val="none" w:sz="0" w:space="0" w:color="auto"/>
                                            <w:left w:val="none" w:sz="0" w:space="0" w:color="auto"/>
                                            <w:bottom w:val="none" w:sz="0" w:space="0" w:color="auto"/>
                                            <w:right w:val="none" w:sz="0" w:space="0" w:color="auto"/>
                                          </w:divBdr>
                                        </w:div>
                                        <w:div w:id="420565781">
                                          <w:marLeft w:val="0"/>
                                          <w:marRight w:val="0"/>
                                          <w:marTop w:val="360"/>
                                          <w:marBottom w:val="0"/>
                                          <w:divBdr>
                                            <w:top w:val="none" w:sz="0" w:space="0" w:color="auto"/>
                                            <w:left w:val="none" w:sz="0" w:space="0" w:color="auto"/>
                                            <w:bottom w:val="none" w:sz="0" w:space="0" w:color="auto"/>
                                            <w:right w:val="none" w:sz="0" w:space="0" w:color="auto"/>
                                          </w:divBdr>
                                        </w:div>
                                        <w:div w:id="2116517474">
                                          <w:marLeft w:val="0"/>
                                          <w:marRight w:val="0"/>
                                          <w:marTop w:val="360"/>
                                          <w:marBottom w:val="0"/>
                                          <w:divBdr>
                                            <w:top w:val="none" w:sz="0" w:space="0" w:color="auto"/>
                                            <w:left w:val="none" w:sz="0" w:space="0" w:color="auto"/>
                                            <w:bottom w:val="none" w:sz="0" w:space="0" w:color="auto"/>
                                            <w:right w:val="none" w:sz="0" w:space="0" w:color="auto"/>
                                          </w:divBdr>
                                        </w:div>
                                        <w:div w:id="585042207">
                                          <w:marLeft w:val="0"/>
                                          <w:marRight w:val="0"/>
                                          <w:marTop w:val="645"/>
                                          <w:marBottom w:val="495"/>
                                          <w:divBdr>
                                            <w:top w:val="none" w:sz="0" w:space="0" w:color="auto"/>
                                            <w:left w:val="none" w:sz="0" w:space="0" w:color="auto"/>
                                            <w:bottom w:val="none" w:sz="0" w:space="0" w:color="auto"/>
                                            <w:right w:val="none" w:sz="0" w:space="0" w:color="auto"/>
                                          </w:divBdr>
                                        </w:div>
                                        <w:div w:id="72241528">
                                          <w:marLeft w:val="0"/>
                                          <w:marRight w:val="0"/>
                                          <w:marTop w:val="0"/>
                                          <w:marBottom w:val="200"/>
                                          <w:divBdr>
                                            <w:top w:val="none" w:sz="0" w:space="0" w:color="auto"/>
                                            <w:left w:val="none" w:sz="0" w:space="0" w:color="auto"/>
                                            <w:bottom w:val="none" w:sz="0" w:space="0" w:color="auto"/>
                                            <w:right w:val="none" w:sz="0" w:space="0" w:color="auto"/>
                                          </w:divBdr>
                                        </w:div>
                                        <w:div w:id="370766100">
                                          <w:marLeft w:val="0"/>
                                          <w:marRight w:val="0"/>
                                          <w:marTop w:val="360"/>
                                          <w:marBottom w:val="0"/>
                                          <w:divBdr>
                                            <w:top w:val="none" w:sz="0" w:space="0" w:color="auto"/>
                                            <w:left w:val="none" w:sz="0" w:space="0" w:color="auto"/>
                                            <w:bottom w:val="none" w:sz="0" w:space="0" w:color="auto"/>
                                            <w:right w:val="none" w:sz="0" w:space="0" w:color="auto"/>
                                          </w:divBdr>
                                        </w:div>
                                        <w:div w:id="668407410">
                                          <w:marLeft w:val="0"/>
                                          <w:marRight w:val="0"/>
                                          <w:marTop w:val="360"/>
                                          <w:marBottom w:val="0"/>
                                          <w:divBdr>
                                            <w:top w:val="none" w:sz="0" w:space="0" w:color="auto"/>
                                            <w:left w:val="none" w:sz="0" w:space="0" w:color="auto"/>
                                            <w:bottom w:val="none" w:sz="0" w:space="0" w:color="auto"/>
                                            <w:right w:val="none" w:sz="0" w:space="0" w:color="auto"/>
                                          </w:divBdr>
                                        </w:div>
                                        <w:div w:id="851382721">
                                          <w:marLeft w:val="0"/>
                                          <w:marRight w:val="0"/>
                                          <w:marTop w:val="360"/>
                                          <w:marBottom w:val="0"/>
                                          <w:divBdr>
                                            <w:top w:val="none" w:sz="0" w:space="0" w:color="auto"/>
                                            <w:left w:val="none" w:sz="0" w:space="0" w:color="auto"/>
                                            <w:bottom w:val="none" w:sz="0" w:space="0" w:color="auto"/>
                                            <w:right w:val="none" w:sz="0" w:space="0" w:color="auto"/>
                                          </w:divBdr>
                                        </w:div>
                                        <w:div w:id="558636984">
                                          <w:marLeft w:val="0"/>
                                          <w:marRight w:val="0"/>
                                          <w:marTop w:val="360"/>
                                          <w:marBottom w:val="0"/>
                                          <w:divBdr>
                                            <w:top w:val="none" w:sz="0" w:space="0" w:color="auto"/>
                                            <w:left w:val="none" w:sz="0" w:space="0" w:color="auto"/>
                                            <w:bottom w:val="none" w:sz="0" w:space="0" w:color="auto"/>
                                            <w:right w:val="none" w:sz="0" w:space="0" w:color="auto"/>
                                          </w:divBdr>
                                        </w:div>
                                        <w:div w:id="1844396443">
                                          <w:marLeft w:val="0"/>
                                          <w:marRight w:val="0"/>
                                          <w:marTop w:val="645"/>
                                          <w:marBottom w:val="495"/>
                                          <w:divBdr>
                                            <w:top w:val="none" w:sz="0" w:space="0" w:color="auto"/>
                                            <w:left w:val="none" w:sz="0" w:space="0" w:color="auto"/>
                                            <w:bottom w:val="none" w:sz="0" w:space="0" w:color="auto"/>
                                            <w:right w:val="none" w:sz="0" w:space="0" w:color="auto"/>
                                          </w:divBdr>
                                        </w:div>
                                        <w:div w:id="2118058753">
                                          <w:marLeft w:val="0"/>
                                          <w:marRight w:val="0"/>
                                          <w:marTop w:val="0"/>
                                          <w:marBottom w:val="200"/>
                                          <w:divBdr>
                                            <w:top w:val="none" w:sz="0" w:space="0" w:color="auto"/>
                                            <w:left w:val="none" w:sz="0" w:space="0" w:color="auto"/>
                                            <w:bottom w:val="none" w:sz="0" w:space="0" w:color="auto"/>
                                            <w:right w:val="none" w:sz="0" w:space="0" w:color="auto"/>
                                          </w:divBdr>
                                        </w:div>
                                        <w:div w:id="467360974">
                                          <w:marLeft w:val="0"/>
                                          <w:marRight w:val="0"/>
                                          <w:marTop w:val="360"/>
                                          <w:marBottom w:val="0"/>
                                          <w:divBdr>
                                            <w:top w:val="none" w:sz="0" w:space="0" w:color="auto"/>
                                            <w:left w:val="none" w:sz="0" w:space="0" w:color="auto"/>
                                            <w:bottom w:val="none" w:sz="0" w:space="0" w:color="auto"/>
                                            <w:right w:val="none" w:sz="0" w:space="0" w:color="auto"/>
                                          </w:divBdr>
                                          <w:divsChild>
                                            <w:div w:id="1452163334">
                                              <w:marLeft w:val="0"/>
                                              <w:marRight w:val="0"/>
                                              <w:marTop w:val="0"/>
                                              <w:marBottom w:val="0"/>
                                              <w:divBdr>
                                                <w:top w:val="none" w:sz="0" w:space="0" w:color="auto"/>
                                                <w:left w:val="none" w:sz="0" w:space="0" w:color="auto"/>
                                                <w:bottom w:val="none" w:sz="0" w:space="0" w:color="auto"/>
                                                <w:right w:val="none" w:sz="0" w:space="0" w:color="auto"/>
                                              </w:divBdr>
                                            </w:div>
                                            <w:div w:id="654845738">
                                              <w:marLeft w:val="600"/>
                                              <w:marRight w:val="0"/>
                                              <w:marTop w:val="80"/>
                                              <w:marBottom w:val="0"/>
                                              <w:divBdr>
                                                <w:top w:val="none" w:sz="0" w:space="0" w:color="auto"/>
                                                <w:left w:val="none" w:sz="0" w:space="0" w:color="auto"/>
                                                <w:bottom w:val="none" w:sz="0" w:space="0" w:color="auto"/>
                                                <w:right w:val="none" w:sz="0" w:space="0" w:color="auto"/>
                                              </w:divBdr>
                                            </w:div>
                                            <w:div w:id="124080826">
                                              <w:marLeft w:val="600"/>
                                              <w:marRight w:val="0"/>
                                              <w:marTop w:val="80"/>
                                              <w:marBottom w:val="0"/>
                                              <w:divBdr>
                                                <w:top w:val="none" w:sz="0" w:space="0" w:color="auto"/>
                                                <w:left w:val="none" w:sz="0" w:space="0" w:color="auto"/>
                                                <w:bottom w:val="none" w:sz="0" w:space="0" w:color="auto"/>
                                                <w:right w:val="none" w:sz="0" w:space="0" w:color="auto"/>
                                              </w:divBdr>
                                            </w:div>
                                            <w:div w:id="1385983875">
                                              <w:marLeft w:val="600"/>
                                              <w:marRight w:val="0"/>
                                              <w:marTop w:val="80"/>
                                              <w:marBottom w:val="0"/>
                                              <w:divBdr>
                                                <w:top w:val="none" w:sz="0" w:space="0" w:color="auto"/>
                                                <w:left w:val="none" w:sz="0" w:space="0" w:color="auto"/>
                                                <w:bottom w:val="none" w:sz="0" w:space="0" w:color="auto"/>
                                                <w:right w:val="none" w:sz="0" w:space="0" w:color="auto"/>
                                              </w:divBdr>
                                            </w:div>
                                          </w:divsChild>
                                        </w:div>
                                        <w:div w:id="1746412118">
                                          <w:marLeft w:val="0"/>
                                          <w:marRight w:val="0"/>
                                          <w:marTop w:val="360"/>
                                          <w:marBottom w:val="0"/>
                                          <w:divBdr>
                                            <w:top w:val="none" w:sz="0" w:space="0" w:color="auto"/>
                                            <w:left w:val="none" w:sz="0" w:space="0" w:color="auto"/>
                                            <w:bottom w:val="none" w:sz="0" w:space="0" w:color="auto"/>
                                            <w:right w:val="none" w:sz="0" w:space="0" w:color="auto"/>
                                          </w:divBdr>
                                        </w:div>
                                        <w:div w:id="1040740956">
                                          <w:marLeft w:val="0"/>
                                          <w:marRight w:val="0"/>
                                          <w:marTop w:val="360"/>
                                          <w:marBottom w:val="0"/>
                                          <w:divBdr>
                                            <w:top w:val="none" w:sz="0" w:space="0" w:color="auto"/>
                                            <w:left w:val="none" w:sz="0" w:space="0" w:color="auto"/>
                                            <w:bottom w:val="none" w:sz="0" w:space="0" w:color="auto"/>
                                            <w:right w:val="none" w:sz="0" w:space="0" w:color="auto"/>
                                          </w:divBdr>
                                        </w:div>
                                        <w:div w:id="1629622548">
                                          <w:marLeft w:val="0"/>
                                          <w:marRight w:val="0"/>
                                          <w:marTop w:val="360"/>
                                          <w:marBottom w:val="0"/>
                                          <w:divBdr>
                                            <w:top w:val="none" w:sz="0" w:space="0" w:color="auto"/>
                                            <w:left w:val="none" w:sz="0" w:space="0" w:color="auto"/>
                                            <w:bottom w:val="none" w:sz="0" w:space="0" w:color="auto"/>
                                            <w:right w:val="none" w:sz="0" w:space="0" w:color="auto"/>
                                          </w:divBdr>
                                        </w:div>
                                        <w:div w:id="674384373">
                                          <w:marLeft w:val="0"/>
                                          <w:marRight w:val="0"/>
                                          <w:marTop w:val="360"/>
                                          <w:marBottom w:val="0"/>
                                          <w:divBdr>
                                            <w:top w:val="none" w:sz="0" w:space="0" w:color="auto"/>
                                            <w:left w:val="none" w:sz="0" w:space="0" w:color="auto"/>
                                            <w:bottom w:val="none" w:sz="0" w:space="0" w:color="auto"/>
                                            <w:right w:val="none" w:sz="0" w:space="0" w:color="auto"/>
                                          </w:divBdr>
                                        </w:div>
                                        <w:div w:id="1724020231">
                                          <w:marLeft w:val="0"/>
                                          <w:marRight w:val="0"/>
                                          <w:marTop w:val="360"/>
                                          <w:marBottom w:val="0"/>
                                          <w:divBdr>
                                            <w:top w:val="none" w:sz="0" w:space="0" w:color="auto"/>
                                            <w:left w:val="none" w:sz="0" w:space="0" w:color="auto"/>
                                            <w:bottom w:val="none" w:sz="0" w:space="0" w:color="auto"/>
                                            <w:right w:val="none" w:sz="0" w:space="0" w:color="auto"/>
                                          </w:divBdr>
                                        </w:div>
                                        <w:div w:id="643856218">
                                          <w:marLeft w:val="0"/>
                                          <w:marRight w:val="0"/>
                                          <w:marTop w:val="645"/>
                                          <w:marBottom w:val="495"/>
                                          <w:divBdr>
                                            <w:top w:val="none" w:sz="0" w:space="0" w:color="auto"/>
                                            <w:left w:val="none" w:sz="0" w:space="0" w:color="auto"/>
                                            <w:bottom w:val="none" w:sz="0" w:space="0" w:color="auto"/>
                                            <w:right w:val="none" w:sz="0" w:space="0" w:color="auto"/>
                                          </w:divBdr>
                                        </w:div>
                                        <w:div w:id="1537503325">
                                          <w:marLeft w:val="0"/>
                                          <w:marRight w:val="0"/>
                                          <w:marTop w:val="0"/>
                                          <w:marBottom w:val="200"/>
                                          <w:divBdr>
                                            <w:top w:val="none" w:sz="0" w:space="0" w:color="auto"/>
                                            <w:left w:val="none" w:sz="0" w:space="0" w:color="auto"/>
                                            <w:bottom w:val="none" w:sz="0" w:space="0" w:color="auto"/>
                                            <w:right w:val="none" w:sz="0" w:space="0" w:color="auto"/>
                                          </w:divBdr>
                                        </w:div>
                                        <w:div w:id="1543401419">
                                          <w:marLeft w:val="0"/>
                                          <w:marRight w:val="0"/>
                                          <w:marTop w:val="360"/>
                                          <w:marBottom w:val="0"/>
                                          <w:divBdr>
                                            <w:top w:val="none" w:sz="0" w:space="0" w:color="auto"/>
                                            <w:left w:val="none" w:sz="0" w:space="0" w:color="auto"/>
                                            <w:bottom w:val="none" w:sz="0" w:space="0" w:color="auto"/>
                                            <w:right w:val="none" w:sz="0" w:space="0" w:color="auto"/>
                                          </w:divBdr>
                                        </w:div>
                                        <w:div w:id="1560939442">
                                          <w:marLeft w:val="0"/>
                                          <w:marRight w:val="0"/>
                                          <w:marTop w:val="360"/>
                                          <w:marBottom w:val="0"/>
                                          <w:divBdr>
                                            <w:top w:val="none" w:sz="0" w:space="0" w:color="auto"/>
                                            <w:left w:val="none" w:sz="0" w:space="0" w:color="auto"/>
                                            <w:bottom w:val="none" w:sz="0" w:space="0" w:color="auto"/>
                                            <w:right w:val="none" w:sz="0" w:space="0" w:color="auto"/>
                                          </w:divBdr>
                                        </w:div>
                                        <w:div w:id="1097675589">
                                          <w:marLeft w:val="0"/>
                                          <w:marRight w:val="0"/>
                                          <w:marTop w:val="440"/>
                                          <w:marBottom w:val="200"/>
                                          <w:divBdr>
                                            <w:top w:val="none" w:sz="0" w:space="0" w:color="auto"/>
                                            <w:left w:val="none" w:sz="0" w:space="0" w:color="auto"/>
                                            <w:bottom w:val="none" w:sz="0" w:space="0" w:color="auto"/>
                                            <w:right w:val="none" w:sz="0" w:space="0" w:color="auto"/>
                                          </w:divBdr>
                                        </w:div>
                                        <w:div w:id="2059551185">
                                          <w:marLeft w:val="0"/>
                                          <w:marRight w:val="0"/>
                                          <w:marTop w:val="0"/>
                                          <w:marBottom w:val="200"/>
                                          <w:divBdr>
                                            <w:top w:val="none" w:sz="0" w:space="0" w:color="auto"/>
                                            <w:left w:val="none" w:sz="0" w:space="0" w:color="auto"/>
                                            <w:bottom w:val="none" w:sz="0" w:space="0" w:color="auto"/>
                                            <w:right w:val="none" w:sz="0" w:space="0" w:color="auto"/>
                                          </w:divBdr>
                                        </w:div>
                                        <w:div w:id="2049330253">
                                          <w:marLeft w:val="0"/>
                                          <w:marRight w:val="0"/>
                                          <w:marTop w:val="440"/>
                                          <w:marBottom w:val="200"/>
                                          <w:divBdr>
                                            <w:top w:val="none" w:sz="0" w:space="0" w:color="auto"/>
                                            <w:left w:val="none" w:sz="0" w:space="0" w:color="auto"/>
                                            <w:bottom w:val="none" w:sz="0" w:space="0" w:color="auto"/>
                                            <w:right w:val="none" w:sz="0" w:space="0" w:color="auto"/>
                                          </w:divBdr>
                                        </w:div>
                                        <w:div w:id="963000777">
                                          <w:marLeft w:val="0"/>
                                          <w:marRight w:val="0"/>
                                          <w:marTop w:val="645"/>
                                          <w:marBottom w:val="495"/>
                                          <w:divBdr>
                                            <w:top w:val="none" w:sz="0" w:space="0" w:color="auto"/>
                                            <w:left w:val="none" w:sz="0" w:space="0" w:color="auto"/>
                                            <w:bottom w:val="none" w:sz="0" w:space="0" w:color="auto"/>
                                            <w:right w:val="none" w:sz="0" w:space="0" w:color="auto"/>
                                          </w:divBdr>
                                        </w:div>
                                        <w:div w:id="591201911">
                                          <w:marLeft w:val="0"/>
                                          <w:marRight w:val="0"/>
                                          <w:marTop w:val="360"/>
                                          <w:marBottom w:val="0"/>
                                          <w:divBdr>
                                            <w:top w:val="none" w:sz="0" w:space="0" w:color="auto"/>
                                            <w:left w:val="none" w:sz="0" w:space="0" w:color="auto"/>
                                            <w:bottom w:val="none" w:sz="0" w:space="0" w:color="auto"/>
                                            <w:right w:val="none" w:sz="0" w:space="0" w:color="auto"/>
                                          </w:divBdr>
                                          <w:divsChild>
                                            <w:div w:id="2047094654">
                                              <w:marLeft w:val="0"/>
                                              <w:marRight w:val="0"/>
                                              <w:marTop w:val="0"/>
                                              <w:marBottom w:val="0"/>
                                              <w:divBdr>
                                                <w:top w:val="none" w:sz="0" w:space="0" w:color="auto"/>
                                                <w:left w:val="none" w:sz="0" w:space="0" w:color="auto"/>
                                                <w:bottom w:val="none" w:sz="0" w:space="0" w:color="auto"/>
                                                <w:right w:val="none" w:sz="0" w:space="0" w:color="auto"/>
                                              </w:divBdr>
                                            </w:div>
                                            <w:div w:id="445584230">
                                              <w:marLeft w:val="600"/>
                                              <w:marRight w:val="0"/>
                                              <w:marTop w:val="80"/>
                                              <w:marBottom w:val="0"/>
                                              <w:divBdr>
                                                <w:top w:val="none" w:sz="0" w:space="0" w:color="auto"/>
                                                <w:left w:val="none" w:sz="0" w:space="0" w:color="auto"/>
                                                <w:bottom w:val="none" w:sz="0" w:space="0" w:color="auto"/>
                                                <w:right w:val="none" w:sz="0" w:space="0" w:color="auto"/>
                                              </w:divBdr>
                                            </w:div>
                                            <w:div w:id="1247153803">
                                              <w:marLeft w:val="600"/>
                                              <w:marRight w:val="0"/>
                                              <w:marTop w:val="80"/>
                                              <w:marBottom w:val="0"/>
                                              <w:divBdr>
                                                <w:top w:val="none" w:sz="0" w:space="0" w:color="auto"/>
                                                <w:left w:val="none" w:sz="0" w:space="0" w:color="auto"/>
                                                <w:bottom w:val="none" w:sz="0" w:space="0" w:color="auto"/>
                                                <w:right w:val="none" w:sz="0" w:space="0" w:color="auto"/>
                                              </w:divBdr>
                                            </w:div>
                                            <w:div w:id="113982036">
                                              <w:marLeft w:val="600"/>
                                              <w:marRight w:val="0"/>
                                              <w:marTop w:val="80"/>
                                              <w:marBottom w:val="0"/>
                                              <w:divBdr>
                                                <w:top w:val="none" w:sz="0" w:space="0" w:color="auto"/>
                                                <w:left w:val="none" w:sz="0" w:space="0" w:color="auto"/>
                                                <w:bottom w:val="none" w:sz="0" w:space="0" w:color="auto"/>
                                                <w:right w:val="none" w:sz="0" w:space="0" w:color="auto"/>
                                              </w:divBdr>
                                              <w:divsChild>
                                                <w:div w:id="2113813591">
                                                  <w:marLeft w:val="900"/>
                                                  <w:marRight w:val="0"/>
                                                  <w:marTop w:val="0"/>
                                                  <w:marBottom w:val="0"/>
                                                  <w:divBdr>
                                                    <w:top w:val="none" w:sz="0" w:space="0" w:color="auto"/>
                                                    <w:left w:val="none" w:sz="0" w:space="0" w:color="auto"/>
                                                    <w:bottom w:val="none" w:sz="0" w:space="0" w:color="auto"/>
                                                    <w:right w:val="none" w:sz="0" w:space="0" w:color="auto"/>
                                                  </w:divBdr>
                                                </w:div>
                                                <w:div w:id="1817603473">
                                                  <w:marLeft w:val="900"/>
                                                  <w:marRight w:val="0"/>
                                                  <w:marTop w:val="0"/>
                                                  <w:marBottom w:val="0"/>
                                                  <w:divBdr>
                                                    <w:top w:val="none" w:sz="0" w:space="0" w:color="auto"/>
                                                    <w:left w:val="none" w:sz="0" w:space="0" w:color="auto"/>
                                                    <w:bottom w:val="none" w:sz="0" w:space="0" w:color="auto"/>
                                                    <w:right w:val="none" w:sz="0" w:space="0" w:color="auto"/>
                                                  </w:divBdr>
                                                </w:div>
                                                <w:div w:id="197209398">
                                                  <w:marLeft w:val="900"/>
                                                  <w:marRight w:val="0"/>
                                                  <w:marTop w:val="0"/>
                                                  <w:marBottom w:val="0"/>
                                                  <w:divBdr>
                                                    <w:top w:val="none" w:sz="0" w:space="0" w:color="auto"/>
                                                    <w:left w:val="none" w:sz="0" w:space="0" w:color="auto"/>
                                                    <w:bottom w:val="none" w:sz="0" w:space="0" w:color="auto"/>
                                                    <w:right w:val="none" w:sz="0" w:space="0" w:color="auto"/>
                                                  </w:divBdr>
                                                </w:div>
                                                <w:div w:id="186254059">
                                                  <w:marLeft w:val="0"/>
                                                  <w:marRight w:val="0"/>
                                                  <w:marTop w:val="100"/>
                                                  <w:marBottom w:val="100"/>
                                                  <w:divBdr>
                                                    <w:top w:val="none" w:sz="0" w:space="0" w:color="auto"/>
                                                    <w:left w:val="none" w:sz="0" w:space="0" w:color="auto"/>
                                                    <w:bottom w:val="none" w:sz="0" w:space="0" w:color="auto"/>
                                                    <w:right w:val="none" w:sz="0" w:space="0" w:color="auto"/>
                                                  </w:divBdr>
                                                </w:div>
                                              </w:divsChild>
                                            </w:div>
                                            <w:div w:id="1389839296">
                                              <w:marLeft w:val="600"/>
                                              <w:marRight w:val="0"/>
                                              <w:marTop w:val="80"/>
                                              <w:marBottom w:val="0"/>
                                              <w:divBdr>
                                                <w:top w:val="none" w:sz="0" w:space="0" w:color="auto"/>
                                                <w:left w:val="none" w:sz="0" w:space="0" w:color="auto"/>
                                                <w:bottom w:val="none" w:sz="0" w:space="0" w:color="auto"/>
                                                <w:right w:val="none" w:sz="0" w:space="0" w:color="auto"/>
                                              </w:divBdr>
                                            </w:div>
                                            <w:div w:id="1016808790">
                                              <w:marLeft w:val="600"/>
                                              <w:marRight w:val="0"/>
                                              <w:marTop w:val="80"/>
                                              <w:marBottom w:val="0"/>
                                              <w:divBdr>
                                                <w:top w:val="none" w:sz="0" w:space="0" w:color="auto"/>
                                                <w:left w:val="none" w:sz="0" w:space="0" w:color="auto"/>
                                                <w:bottom w:val="none" w:sz="0" w:space="0" w:color="auto"/>
                                                <w:right w:val="none" w:sz="0" w:space="0" w:color="auto"/>
                                              </w:divBdr>
                                            </w:div>
                                          </w:divsChild>
                                        </w:div>
                                        <w:div w:id="2140367852">
                                          <w:marLeft w:val="0"/>
                                          <w:marRight w:val="0"/>
                                          <w:marTop w:val="360"/>
                                          <w:marBottom w:val="0"/>
                                          <w:divBdr>
                                            <w:top w:val="none" w:sz="0" w:space="0" w:color="auto"/>
                                            <w:left w:val="none" w:sz="0" w:space="0" w:color="auto"/>
                                            <w:bottom w:val="none" w:sz="0" w:space="0" w:color="auto"/>
                                            <w:right w:val="none" w:sz="0" w:space="0" w:color="auto"/>
                                          </w:divBdr>
                                        </w:div>
                                        <w:div w:id="1428572883">
                                          <w:marLeft w:val="0"/>
                                          <w:marRight w:val="0"/>
                                          <w:marTop w:val="360"/>
                                          <w:marBottom w:val="0"/>
                                          <w:divBdr>
                                            <w:top w:val="none" w:sz="0" w:space="0" w:color="auto"/>
                                            <w:left w:val="none" w:sz="0" w:space="0" w:color="auto"/>
                                            <w:bottom w:val="none" w:sz="0" w:space="0" w:color="auto"/>
                                            <w:right w:val="none" w:sz="0" w:space="0" w:color="auto"/>
                                          </w:divBdr>
                                        </w:div>
                                        <w:div w:id="372508073">
                                          <w:marLeft w:val="0"/>
                                          <w:marRight w:val="0"/>
                                          <w:marTop w:val="360"/>
                                          <w:marBottom w:val="0"/>
                                          <w:divBdr>
                                            <w:top w:val="none" w:sz="0" w:space="0" w:color="auto"/>
                                            <w:left w:val="none" w:sz="0" w:space="0" w:color="auto"/>
                                            <w:bottom w:val="none" w:sz="0" w:space="0" w:color="auto"/>
                                            <w:right w:val="none" w:sz="0" w:space="0" w:color="auto"/>
                                          </w:divBdr>
                                        </w:div>
                                        <w:div w:id="1014378748">
                                          <w:marLeft w:val="0"/>
                                          <w:marRight w:val="0"/>
                                          <w:marTop w:val="645"/>
                                          <w:marBottom w:val="495"/>
                                          <w:divBdr>
                                            <w:top w:val="none" w:sz="0" w:space="0" w:color="auto"/>
                                            <w:left w:val="none" w:sz="0" w:space="0" w:color="auto"/>
                                            <w:bottom w:val="none" w:sz="0" w:space="0" w:color="auto"/>
                                            <w:right w:val="none" w:sz="0" w:space="0" w:color="auto"/>
                                          </w:divBdr>
                                        </w:div>
                                        <w:div w:id="952203525">
                                          <w:marLeft w:val="0"/>
                                          <w:marRight w:val="0"/>
                                          <w:marTop w:val="360"/>
                                          <w:marBottom w:val="0"/>
                                          <w:divBdr>
                                            <w:top w:val="none" w:sz="0" w:space="0" w:color="auto"/>
                                            <w:left w:val="none" w:sz="0" w:space="0" w:color="auto"/>
                                            <w:bottom w:val="none" w:sz="0" w:space="0" w:color="auto"/>
                                            <w:right w:val="none" w:sz="0" w:space="0" w:color="auto"/>
                                          </w:divBdr>
                                        </w:div>
                                        <w:div w:id="1558972362">
                                          <w:marLeft w:val="0"/>
                                          <w:marRight w:val="0"/>
                                          <w:marTop w:val="360"/>
                                          <w:marBottom w:val="0"/>
                                          <w:divBdr>
                                            <w:top w:val="none" w:sz="0" w:space="0" w:color="auto"/>
                                            <w:left w:val="none" w:sz="0" w:space="0" w:color="auto"/>
                                            <w:bottom w:val="none" w:sz="0" w:space="0" w:color="auto"/>
                                            <w:right w:val="none" w:sz="0" w:space="0" w:color="auto"/>
                                          </w:divBdr>
                                        </w:div>
                                        <w:div w:id="1568539404">
                                          <w:marLeft w:val="0"/>
                                          <w:marRight w:val="0"/>
                                          <w:marTop w:val="440"/>
                                          <w:marBottom w:val="200"/>
                                          <w:divBdr>
                                            <w:top w:val="none" w:sz="0" w:space="0" w:color="auto"/>
                                            <w:left w:val="none" w:sz="0" w:space="0" w:color="auto"/>
                                            <w:bottom w:val="none" w:sz="0" w:space="0" w:color="auto"/>
                                            <w:right w:val="none" w:sz="0" w:space="0" w:color="auto"/>
                                          </w:divBdr>
                                        </w:div>
                                        <w:div w:id="1838037217">
                                          <w:marLeft w:val="0"/>
                                          <w:marRight w:val="0"/>
                                          <w:marTop w:val="645"/>
                                          <w:marBottom w:val="495"/>
                                          <w:divBdr>
                                            <w:top w:val="none" w:sz="0" w:space="0" w:color="auto"/>
                                            <w:left w:val="none" w:sz="0" w:space="0" w:color="auto"/>
                                            <w:bottom w:val="none" w:sz="0" w:space="0" w:color="auto"/>
                                            <w:right w:val="none" w:sz="0" w:space="0" w:color="auto"/>
                                          </w:divBdr>
                                        </w:div>
                                        <w:div w:id="746801748">
                                          <w:marLeft w:val="0"/>
                                          <w:marRight w:val="0"/>
                                          <w:marTop w:val="360"/>
                                          <w:marBottom w:val="0"/>
                                          <w:divBdr>
                                            <w:top w:val="none" w:sz="0" w:space="0" w:color="auto"/>
                                            <w:left w:val="none" w:sz="0" w:space="0" w:color="auto"/>
                                            <w:bottom w:val="none" w:sz="0" w:space="0" w:color="auto"/>
                                            <w:right w:val="none" w:sz="0" w:space="0" w:color="auto"/>
                                          </w:divBdr>
                                          <w:divsChild>
                                            <w:div w:id="654996572">
                                              <w:marLeft w:val="0"/>
                                              <w:marRight w:val="0"/>
                                              <w:marTop w:val="0"/>
                                              <w:marBottom w:val="0"/>
                                              <w:divBdr>
                                                <w:top w:val="none" w:sz="0" w:space="0" w:color="auto"/>
                                                <w:left w:val="none" w:sz="0" w:space="0" w:color="auto"/>
                                                <w:bottom w:val="none" w:sz="0" w:space="0" w:color="auto"/>
                                                <w:right w:val="none" w:sz="0" w:space="0" w:color="auto"/>
                                              </w:divBdr>
                                            </w:div>
                                            <w:div w:id="282659448">
                                              <w:marLeft w:val="600"/>
                                              <w:marRight w:val="0"/>
                                              <w:marTop w:val="80"/>
                                              <w:marBottom w:val="0"/>
                                              <w:divBdr>
                                                <w:top w:val="none" w:sz="0" w:space="0" w:color="auto"/>
                                                <w:left w:val="none" w:sz="0" w:space="0" w:color="auto"/>
                                                <w:bottom w:val="none" w:sz="0" w:space="0" w:color="auto"/>
                                                <w:right w:val="none" w:sz="0" w:space="0" w:color="auto"/>
                                              </w:divBdr>
                                            </w:div>
                                            <w:div w:id="553348470">
                                              <w:marLeft w:val="600"/>
                                              <w:marRight w:val="0"/>
                                              <w:marTop w:val="80"/>
                                              <w:marBottom w:val="0"/>
                                              <w:divBdr>
                                                <w:top w:val="none" w:sz="0" w:space="0" w:color="auto"/>
                                                <w:left w:val="none" w:sz="0" w:space="0" w:color="auto"/>
                                                <w:bottom w:val="none" w:sz="0" w:space="0" w:color="auto"/>
                                                <w:right w:val="none" w:sz="0" w:space="0" w:color="auto"/>
                                              </w:divBdr>
                                            </w:div>
                                            <w:div w:id="1892769121">
                                              <w:marLeft w:val="600"/>
                                              <w:marRight w:val="0"/>
                                              <w:marTop w:val="80"/>
                                              <w:marBottom w:val="0"/>
                                              <w:divBdr>
                                                <w:top w:val="none" w:sz="0" w:space="0" w:color="auto"/>
                                                <w:left w:val="none" w:sz="0" w:space="0" w:color="auto"/>
                                                <w:bottom w:val="none" w:sz="0" w:space="0" w:color="auto"/>
                                                <w:right w:val="none" w:sz="0" w:space="0" w:color="auto"/>
                                              </w:divBdr>
                                            </w:div>
                                            <w:div w:id="1832870777">
                                              <w:marLeft w:val="600"/>
                                              <w:marRight w:val="0"/>
                                              <w:marTop w:val="80"/>
                                              <w:marBottom w:val="0"/>
                                              <w:divBdr>
                                                <w:top w:val="none" w:sz="0" w:space="0" w:color="auto"/>
                                                <w:left w:val="none" w:sz="0" w:space="0" w:color="auto"/>
                                                <w:bottom w:val="none" w:sz="0" w:space="0" w:color="auto"/>
                                                <w:right w:val="none" w:sz="0" w:space="0" w:color="auto"/>
                                              </w:divBdr>
                                            </w:div>
                                            <w:div w:id="734358459">
                                              <w:marLeft w:val="600"/>
                                              <w:marRight w:val="0"/>
                                              <w:marTop w:val="80"/>
                                              <w:marBottom w:val="0"/>
                                              <w:divBdr>
                                                <w:top w:val="none" w:sz="0" w:space="0" w:color="auto"/>
                                                <w:left w:val="none" w:sz="0" w:space="0" w:color="auto"/>
                                                <w:bottom w:val="none" w:sz="0" w:space="0" w:color="auto"/>
                                                <w:right w:val="none" w:sz="0" w:space="0" w:color="auto"/>
                                              </w:divBdr>
                                            </w:div>
                                            <w:div w:id="162089957">
                                              <w:marLeft w:val="600"/>
                                              <w:marRight w:val="0"/>
                                              <w:marTop w:val="80"/>
                                              <w:marBottom w:val="0"/>
                                              <w:divBdr>
                                                <w:top w:val="none" w:sz="0" w:space="0" w:color="auto"/>
                                                <w:left w:val="none" w:sz="0" w:space="0" w:color="auto"/>
                                                <w:bottom w:val="none" w:sz="0" w:space="0" w:color="auto"/>
                                                <w:right w:val="none" w:sz="0" w:space="0" w:color="auto"/>
                                              </w:divBdr>
                                            </w:div>
                                            <w:div w:id="1029716923">
                                              <w:marLeft w:val="600"/>
                                              <w:marRight w:val="0"/>
                                              <w:marTop w:val="80"/>
                                              <w:marBottom w:val="0"/>
                                              <w:divBdr>
                                                <w:top w:val="none" w:sz="0" w:space="0" w:color="auto"/>
                                                <w:left w:val="none" w:sz="0" w:space="0" w:color="auto"/>
                                                <w:bottom w:val="none" w:sz="0" w:space="0" w:color="auto"/>
                                                <w:right w:val="none" w:sz="0" w:space="0" w:color="auto"/>
                                              </w:divBdr>
                                            </w:div>
                                            <w:div w:id="256328903">
                                              <w:marLeft w:val="600"/>
                                              <w:marRight w:val="0"/>
                                              <w:marTop w:val="80"/>
                                              <w:marBottom w:val="0"/>
                                              <w:divBdr>
                                                <w:top w:val="none" w:sz="0" w:space="0" w:color="auto"/>
                                                <w:left w:val="none" w:sz="0" w:space="0" w:color="auto"/>
                                                <w:bottom w:val="none" w:sz="0" w:space="0" w:color="auto"/>
                                                <w:right w:val="none" w:sz="0" w:space="0" w:color="auto"/>
                                              </w:divBdr>
                                            </w:div>
                                          </w:divsChild>
                                        </w:div>
                                        <w:div w:id="374306498">
                                          <w:marLeft w:val="0"/>
                                          <w:marRight w:val="0"/>
                                          <w:marTop w:val="360"/>
                                          <w:marBottom w:val="0"/>
                                          <w:divBdr>
                                            <w:top w:val="none" w:sz="0" w:space="0" w:color="auto"/>
                                            <w:left w:val="none" w:sz="0" w:space="0" w:color="auto"/>
                                            <w:bottom w:val="none" w:sz="0" w:space="0" w:color="auto"/>
                                            <w:right w:val="none" w:sz="0" w:space="0" w:color="auto"/>
                                          </w:divBdr>
                                        </w:div>
                                        <w:div w:id="369646950">
                                          <w:marLeft w:val="0"/>
                                          <w:marRight w:val="0"/>
                                          <w:marTop w:val="440"/>
                                          <w:marBottom w:val="200"/>
                                          <w:divBdr>
                                            <w:top w:val="none" w:sz="0" w:space="0" w:color="auto"/>
                                            <w:left w:val="none" w:sz="0" w:space="0" w:color="auto"/>
                                            <w:bottom w:val="none" w:sz="0" w:space="0" w:color="auto"/>
                                            <w:right w:val="none" w:sz="0" w:space="0" w:color="auto"/>
                                          </w:divBdr>
                                        </w:div>
                                        <w:div w:id="757866696">
                                          <w:marLeft w:val="0"/>
                                          <w:marRight w:val="0"/>
                                          <w:marTop w:val="0"/>
                                          <w:marBottom w:val="200"/>
                                          <w:divBdr>
                                            <w:top w:val="none" w:sz="0" w:space="0" w:color="auto"/>
                                            <w:left w:val="none" w:sz="0" w:space="0" w:color="auto"/>
                                            <w:bottom w:val="none" w:sz="0" w:space="0" w:color="auto"/>
                                            <w:right w:val="none" w:sz="0" w:space="0" w:color="auto"/>
                                          </w:divBdr>
                                        </w:div>
                                        <w:div w:id="521631715">
                                          <w:marLeft w:val="0"/>
                                          <w:marRight w:val="0"/>
                                          <w:marTop w:val="645"/>
                                          <w:marBottom w:val="495"/>
                                          <w:divBdr>
                                            <w:top w:val="none" w:sz="0" w:space="0" w:color="auto"/>
                                            <w:left w:val="none" w:sz="0" w:space="0" w:color="auto"/>
                                            <w:bottom w:val="none" w:sz="0" w:space="0" w:color="auto"/>
                                            <w:right w:val="none" w:sz="0" w:space="0" w:color="auto"/>
                                          </w:divBdr>
                                        </w:div>
                                        <w:div w:id="1849902385">
                                          <w:marLeft w:val="0"/>
                                          <w:marRight w:val="0"/>
                                          <w:marTop w:val="0"/>
                                          <w:marBottom w:val="200"/>
                                          <w:divBdr>
                                            <w:top w:val="none" w:sz="0" w:space="0" w:color="auto"/>
                                            <w:left w:val="none" w:sz="0" w:space="0" w:color="auto"/>
                                            <w:bottom w:val="none" w:sz="0" w:space="0" w:color="auto"/>
                                            <w:right w:val="none" w:sz="0" w:space="0" w:color="auto"/>
                                          </w:divBdr>
                                        </w:div>
                                        <w:div w:id="355155775">
                                          <w:marLeft w:val="0"/>
                                          <w:marRight w:val="0"/>
                                          <w:marTop w:val="360"/>
                                          <w:marBottom w:val="0"/>
                                          <w:divBdr>
                                            <w:top w:val="none" w:sz="0" w:space="0" w:color="auto"/>
                                            <w:left w:val="none" w:sz="0" w:space="0" w:color="auto"/>
                                            <w:bottom w:val="none" w:sz="0" w:space="0" w:color="auto"/>
                                            <w:right w:val="none" w:sz="0" w:space="0" w:color="auto"/>
                                          </w:divBdr>
                                        </w:div>
                                        <w:div w:id="25832413">
                                          <w:marLeft w:val="0"/>
                                          <w:marRight w:val="0"/>
                                          <w:marTop w:val="360"/>
                                          <w:marBottom w:val="0"/>
                                          <w:divBdr>
                                            <w:top w:val="none" w:sz="0" w:space="0" w:color="auto"/>
                                            <w:left w:val="none" w:sz="0" w:space="0" w:color="auto"/>
                                            <w:bottom w:val="none" w:sz="0" w:space="0" w:color="auto"/>
                                            <w:right w:val="none" w:sz="0" w:space="0" w:color="auto"/>
                                          </w:divBdr>
                                        </w:div>
                                        <w:div w:id="1428967126">
                                          <w:marLeft w:val="0"/>
                                          <w:marRight w:val="0"/>
                                          <w:marTop w:val="360"/>
                                          <w:marBottom w:val="0"/>
                                          <w:divBdr>
                                            <w:top w:val="none" w:sz="0" w:space="0" w:color="auto"/>
                                            <w:left w:val="none" w:sz="0" w:space="0" w:color="auto"/>
                                            <w:bottom w:val="none" w:sz="0" w:space="0" w:color="auto"/>
                                            <w:right w:val="none" w:sz="0" w:space="0" w:color="auto"/>
                                          </w:divBdr>
                                        </w:div>
                                        <w:div w:id="412703236">
                                          <w:marLeft w:val="0"/>
                                          <w:marRight w:val="0"/>
                                          <w:marTop w:val="440"/>
                                          <w:marBottom w:val="200"/>
                                          <w:divBdr>
                                            <w:top w:val="none" w:sz="0" w:space="0" w:color="auto"/>
                                            <w:left w:val="none" w:sz="0" w:space="0" w:color="auto"/>
                                            <w:bottom w:val="none" w:sz="0" w:space="0" w:color="auto"/>
                                            <w:right w:val="none" w:sz="0" w:space="0" w:color="auto"/>
                                          </w:divBdr>
                                        </w:div>
                                        <w:div w:id="1616715634">
                                          <w:marLeft w:val="0"/>
                                          <w:marRight w:val="0"/>
                                          <w:marTop w:val="645"/>
                                          <w:marBottom w:val="495"/>
                                          <w:divBdr>
                                            <w:top w:val="none" w:sz="0" w:space="0" w:color="auto"/>
                                            <w:left w:val="none" w:sz="0" w:space="0" w:color="auto"/>
                                            <w:bottom w:val="none" w:sz="0" w:space="0" w:color="auto"/>
                                            <w:right w:val="none" w:sz="0" w:space="0" w:color="auto"/>
                                          </w:divBdr>
                                        </w:div>
                                        <w:div w:id="2024357139">
                                          <w:marLeft w:val="0"/>
                                          <w:marRight w:val="0"/>
                                          <w:marTop w:val="360"/>
                                          <w:marBottom w:val="0"/>
                                          <w:divBdr>
                                            <w:top w:val="none" w:sz="0" w:space="0" w:color="auto"/>
                                            <w:left w:val="none" w:sz="0" w:space="0" w:color="auto"/>
                                            <w:bottom w:val="none" w:sz="0" w:space="0" w:color="auto"/>
                                            <w:right w:val="none" w:sz="0" w:space="0" w:color="auto"/>
                                          </w:divBdr>
                                        </w:div>
                                        <w:div w:id="457577311">
                                          <w:marLeft w:val="0"/>
                                          <w:marRight w:val="0"/>
                                          <w:marTop w:val="360"/>
                                          <w:marBottom w:val="0"/>
                                          <w:divBdr>
                                            <w:top w:val="none" w:sz="0" w:space="0" w:color="auto"/>
                                            <w:left w:val="none" w:sz="0" w:space="0" w:color="auto"/>
                                            <w:bottom w:val="none" w:sz="0" w:space="0" w:color="auto"/>
                                            <w:right w:val="none" w:sz="0" w:space="0" w:color="auto"/>
                                          </w:divBdr>
                                        </w:div>
                                        <w:div w:id="931283472">
                                          <w:marLeft w:val="0"/>
                                          <w:marRight w:val="0"/>
                                          <w:marTop w:val="360"/>
                                          <w:marBottom w:val="0"/>
                                          <w:divBdr>
                                            <w:top w:val="none" w:sz="0" w:space="0" w:color="auto"/>
                                            <w:left w:val="none" w:sz="0" w:space="0" w:color="auto"/>
                                            <w:bottom w:val="none" w:sz="0" w:space="0" w:color="auto"/>
                                            <w:right w:val="none" w:sz="0" w:space="0" w:color="auto"/>
                                          </w:divBdr>
                                        </w:div>
                                        <w:div w:id="116875135">
                                          <w:marLeft w:val="0"/>
                                          <w:marRight w:val="0"/>
                                          <w:marTop w:val="360"/>
                                          <w:marBottom w:val="0"/>
                                          <w:divBdr>
                                            <w:top w:val="none" w:sz="0" w:space="0" w:color="auto"/>
                                            <w:left w:val="none" w:sz="0" w:space="0" w:color="auto"/>
                                            <w:bottom w:val="none" w:sz="0" w:space="0" w:color="auto"/>
                                            <w:right w:val="none" w:sz="0" w:space="0" w:color="auto"/>
                                          </w:divBdr>
                                        </w:div>
                                        <w:div w:id="729042028">
                                          <w:marLeft w:val="0"/>
                                          <w:marRight w:val="0"/>
                                          <w:marTop w:val="360"/>
                                          <w:marBottom w:val="0"/>
                                          <w:divBdr>
                                            <w:top w:val="none" w:sz="0" w:space="0" w:color="auto"/>
                                            <w:left w:val="none" w:sz="0" w:space="0" w:color="auto"/>
                                            <w:bottom w:val="none" w:sz="0" w:space="0" w:color="auto"/>
                                            <w:right w:val="none" w:sz="0" w:space="0" w:color="auto"/>
                                          </w:divBdr>
                                        </w:div>
                                        <w:div w:id="1748963030">
                                          <w:marLeft w:val="0"/>
                                          <w:marRight w:val="0"/>
                                          <w:marTop w:val="360"/>
                                          <w:marBottom w:val="0"/>
                                          <w:divBdr>
                                            <w:top w:val="none" w:sz="0" w:space="0" w:color="auto"/>
                                            <w:left w:val="none" w:sz="0" w:space="0" w:color="auto"/>
                                            <w:bottom w:val="none" w:sz="0" w:space="0" w:color="auto"/>
                                            <w:right w:val="none" w:sz="0" w:space="0" w:color="auto"/>
                                          </w:divBdr>
                                        </w:div>
                                        <w:div w:id="807430819">
                                          <w:marLeft w:val="0"/>
                                          <w:marRight w:val="0"/>
                                          <w:marTop w:val="645"/>
                                          <w:marBottom w:val="495"/>
                                          <w:divBdr>
                                            <w:top w:val="none" w:sz="0" w:space="0" w:color="auto"/>
                                            <w:left w:val="none" w:sz="0" w:space="0" w:color="auto"/>
                                            <w:bottom w:val="none" w:sz="0" w:space="0" w:color="auto"/>
                                            <w:right w:val="none" w:sz="0" w:space="0" w:color="auto"/>
                                          </w:divBdr>
                                        </w:div>
                                        <w:div w:id="169948441">
                                          <w:marLeft w:val="0"/>
                                          <w:marRight w:val="0"/>
                                          <w:marTop w:val="360"/>
                                          <w:marBottom w:val="0"/>
                                          <w:divBdr>
                                            <w:top w:val="none" w:sz="0" w:space="0" w:color="auto"/>
                                            <w:left w:val="none" w:sz="0" w:space="0" w:color="auto"/>
                                            <w:bottom w:val="none" w:sz="0" w:space="0" w:color="auto"/>
                                            <w:right w:val="none" w:sz="0" w:space="0" w:color="auto"/>
                                          </w:divBdr>
                                        </w:div>
                                        <w:div w:id="616176039">
                                          <w:marLeft w:val="0"/>
                                          <w:marRight w:val="0"/>
                                          <w:marTop w:val="360"/>
                                          <w:marBottom w:val="0"/>
                                          <w:divBdr>
                                            <w:top w:val="none" w:sz="0" w:space="0" w:color="auto"/>
                                            <w:left w:val="none" w:sz="0" w:space="0" w:color="auto"/>
                                            <w:bottom w:val="none" w:sz="0" w:space="0" w:color="auto"/>
                                            <w:right w:val="none" w:sz="0" w:space="0" w:color="auto"/>
                                          </w:divBdr>
                                        </w:div>
                                        <w:div w:id="481772718">
                                          <w:marLeft w:val="0"/>
                                          <w:marRight w:val="0"/>
                                          <w:marTop w:val="360"/>
                                          <w:marBottom w:val="0"/>
                                          <w:divBdr>
                                            <w:top w:val="none" w:sz="0" w:space="0" w:color="auto"/>
                                            <w:left w:val="none" w:sz="0" w:space="0" w:color="auto"/>
                                            <w:bottom w:val="none" w:sz="0" w:space="0" w:color="auto"/>
                                            <w:right w:val="none" w:sz="0" w:space="0" w:color="auto"/>
                                          </w:divBdr>
                                        </w:div>
                                        <w:div w:id="1514763836">
                                          <w:marLeft w:val="0"/>
                                          <w:marRight w:val="0"/>
                                          <w:marTop w:val="360"/>
                                          <w:marBottom w:val="0"/>
                                          <w:divBdr>
                                            <w:top w:val="none" w:sz="0" w:space="0" w:color="auto"/>
                                            <w:left w:val="none" w:sz="0" w:space="0" w:color="auto"/>
                                            <w:bottom w:val="none" w:sz="0" w:space="0" w:color="auto"/>
                                            <w:right w:val="none" w:sz="0" w:space="0" w:color="auto"/>
                                          </w:divBdr>
                                        </w:div>
                                        <w:div w:id="36896982">
                                          <w:marLeft w:val="0"/>
                                          <w:marRight w:val="0"/>
                                          <w:marTop w:val="645"/>
                                          <w:marBottom w:val="495"/>
                                          <w:divBdr>
                                            <w:top w:val="none" w:sz="0" w:space="0" w:color="auto"/>
                                            <w:left w:val="none" w:sz="0" w:space="0" w:color="auto"/>
                                            <w:bottom w:val="none" w:sz="0" w:space="0" w:color="auto"/>
                                            <w:right w:val="none" w:sz="0" w:space="0" w:color="auto"/>
                                          </w:divBdr>
                                        </w:div>
                                        <w:div w:id="136456531">
                                          <w:marLeft w:val="0"/>
                                          <w:marRight w:val="0"/>
                                          <w:marTop w:val="360"/>
                                          <w:marBottom w:val="0"/>
                                          <w:divBdr>
                                            <w:top w:val="none" w:sz="0" w:space="0" w:color="auto"/>
                                            <w:left w:val="none" w:sz="0" w:space="0" w:color="auto"/>
                                            <w:bottom w:val="none" w:sz="0" w:space="0" w:color="auto"/>
                                            <w:right w:val="none" w:sz="0" w:space="0" w:color="auto"/>
                                          </w:divBdr>
                                        </w:div>
                                        <w:div w:id="1990161462">
                                          <w:marLeft w:val="0"/>
                                          <w:marRight w:val="0"/>
                                          <w:marTop w:val="645"/>
                                          <w:marBottom w:val="495"/>
                                          <w:divBdr>
                                            <w:top w:val="none" w:sz="0" w:space="0" w:color="auto"/>
                                            <w:left w:val="none" w:sz="0" w:space="0" w:color="auto"/>
                                            <w:bottom w:val="none" w:sz="0" w:space="0" w:color="auto"/>
                                            <w:right w:val="none" w:sz="0" w:space="0" w:color="auto"/>
                                          </w:divBdr>
                                        </w:div>
                                        <w:div w:id="1895656252">
                                          <w:marLeft w:val="0"/>
                                          <w:marRight w:val="0"/>
                                          <w:marTop w:val="0"/>
                                          <w:marBottom w:val="200"/>
                                          <w:divBdr>
                                            <w:top w:val="none" w:sz="0" w:space="0" w:color="auto"/>
                                            <w:left w:val="none" w:sz="0" w:space="0" w:color="auto"/>
                                            <w:bottom w:val="none" w:sz="0" w:space="0" w:color="auto"/>
                                            <w:right w:val="none" w:sz="0" w:space="0" w:color="auto"/>
                                          </w:divBdr>
                                        </w:div>
                                        <w:div w:id="1955868965">
                                          <w:marLeft w:val="0"/>
                                          <w:marRight w:val="0"/>
                                          <w:marTop w:val="360"/>
                                          <w:marBottom w:val="0"/>
                                          <w:divBdr>
                                            <w:top w:val="none" w:sz="0" w:space="0" w:color="auto"/>
                                            <w:left w:val="none" w:sz="0" w:space="0" w:color="auto"/>
                                            <w:bottom w:val="none" w:sz="0" w:space="0" w:color="auto"/>
                                            <w:right w:val="none" w:sz="0" w:space="0" w:color="auto"/>
                                          </w:divBdr>
                                        </w:div>
                                        <w:div w:id="718282065">
                                          <w:marLeft w:val="0"/>
                                          <w:marRight w:val="0"/>
                                          <w:marTop w:val="360"/>
                                          <w:marBottom w:val="0"/>
                                          <w:divBdr>
                                            <w:top w:val="none" w:sz="0" w:space="0" w:color="auto"/>
                                            <w:left w:val="none" w:sz="0" w:space="0" w:color="auto"/>
                                            <w:bottom w:val="none" w:sz="0" w:space="0" w:color="auto"/>
                                            <w:right w:val="none" w:sz="0" w:space="0" w:color="auto"/>
                                          </w:divBdr>
                                          <w:divsChild>
                                            <w:div w:id="1742674026">
                                              <w:marLeft w:val="0"/>
                                              <w:marRight w:val="0"/>
                                              <w:marTop w:val="0"/>
                                              <w:marBottom w:val="0"/>
                                              <w:divBdr>
                                                <w:top w:val="none" w:sz="0" w:space="0" w:color="auto"/>
                                                <w:left w:val="none" w:sz="0" w:space="0" w:color="auto"/>
                                                <w:bottom w:val="none" w:sz="0" w:space="0" w:color="auto"/>
                                                <w:right w:val="none" w:sz="0" w:space="0" w:color="auto"/>
                                              </w:divBdr>
                                            </w:div>
                                            <w:div w:id="1013412699">
                                              <w:marLeft w:val="600"/>
                                              <w:marRight w:val="0"/>
                                              <w:marTop w:val="80"/>
                                              <w:marBottom w:val="0"/>
                                              <w:divBdr>
                                                <w:top w:val="none" w:sz="0" w:space="0" w:color="auto"/>
                                                <w:left w:val="none" w:sz="0" w:space="0" w:color="auto"/>
                                                <w:bottom w:val="none" w:sz="0" w:space="0" w:color="auto"/>
                                                <w:right w:val="none" w:sz="0" w:space="0" w:color="auto"/>
                                              </w:divBdr>
                                            </w:div>
                                            <w:div w:id="484320748">
                                              <w:marLeft w:val="600"/>
                                              <w:marRight w:val="0"/>
                                              <w:marTop w:val="80"/>
                                              <w:marBottom w:val="0"/>
                                              <w:divBdr>
                                                <w:top w:val="none" w:sz="0" w:space="0" w:color="auto"/>
                                                <w:left w:val="none" w:sz="0" w:space="0" w:color="auto"/>
                                                <w:bottom w:val="none" w:sz="0" w:space="0" w:color="auto"/>
                                                <w:right w:val="none" w:sz="0" w:space="0" w:color="auto"/>
                                              </w:divBdr>
                                            </w:div>
                                            <w:div w:id="1729574614">
                                              <w:marLeft w:val="600"/>
                                              <w:marRight w:val="0"/>
                                              <w:marTop w:val="80"/>
                                              <w:marBottom w:val="0"/>
                                              <w:divBdr>
                                                <w:top w:val="none" w:sz="0" w:space="0" w:color="auto"/>
                                                <w:left w:val="none" w:sz="0" w:space="0" w:color="auto"/>
                                                <w:bottom w:val="none" w:sz="0" w:space="0" w:color="auto"/>
                                                <w:right w:val="none" w:sz="0" w:space="0" w:color="auto"/>
                                              </w:divBdr>
                                            </w:div>
                                            <w:div w:id="1168446837">
                                              <w:marLeft w:val="600"/>
                                              <w:marRight w:val="0"/>
                                              <w:marTop w:val="80"/>
                                              <w:marBottom w:val="0"/>
                                              <w:divBdr>
                                                <w:top w:val="none" w:sz="0" w:space="0" w:color="auto"/>
                                                <w:left w:val="none" w:sz="0" w:space="0" w:color="auto"/>
                                                <w:bottom w:val="none" w:sz="0" w:space="0" w:color="auto"/>
                                                <w:right w:val="none" w:sz="0" w:space="0" w:color="auto"/>
                                              </w:divBdr>
                                            </w:div>
                                            <w:div w:id="644504293">
                                              <w:marLeft w:val="600"/>
                                              <w:marRight w:val="0"/>
                                              <w:marTop w:val="80"/>
                                              <w:marBottom w:val="0"/>
                                              <w:divBdr>
                                                <w:top w:val="none" w:sz="0" w:space="0" w:color="auto"/>
                                                <w:left w:val="none" w:sz="0" w:space="0" w:color="auto"/>
                                                <w:bottom w:val="none" w:sz="0" w:space="0" w:color="auto"/>
                                                <w:right w:val="none" w:sz="0" w:space="0" w:color="auto"/>
                                              </w:divBdr>
                                            </w:div>
                                          </w:divsChild>
                                        </w:div>
                                        <w:div w:id="1691878649">
                                          <w:marLeft w:val="0"/>
                                          <w:marRight w:val="0"/>
                                          <w:marTop w:val="360"/>
                                          <w:marBottom w:val="0"/>
                                          <w:divBdr>
                                            <w:top w:val="none" w:sz="0" w:space="0" w:color="auto"/>
                                            <w:left w:val="none" w:sz="0" w:space="0" w:color="auto"/>
                                            <w:bottom w:val="none" w:sz="0" w:space="0" w:color="auto"/>
                                            <w:right w:val="none" w:sz="0" w:space="0" w:color="auto"/>
                                          </w:divBdr>
                                          <w:divsChild>
                                            <w:div w:id="1072697140">
                                              <w:marLeft w:val="0"/>
                                              <w:marRight w:val="0"/>
                                              <w:marTop w:val="0"/>
                                              <w:marBottom w:val="0"/>
                                              <w:divBdr>
                                                <w:top w:val="none" w:sz="0" w:space="0" w:color="auto"/>
                                                <w:left w:val="none" w:sz="0" w:space="0" w:color="auto"/>
                                                <w:bottom w:val="none" w:sz="0" w:space="0" w:color="auto"/>
                                                <w:right w:val="none" w:sz="0" w:space="0" w:color="auto"/>
                                              </w:divBdr>
                                            </w:div>
                                            <w:div w:id="1325275416">
                                              <w:marLeft w:val="600"/>
                                              <w:marRight w:val="0"/>
                                              <w:marTop w:val="80"/>
                                              <w:marBottom w:val="0"/>
                                              <w:divBdr>
                                                <w:top w:val="none" w:sz="0" w:space="0" w:color="auto"/>
                                                <w:left w:val="none" w:sz="0" w:space="0" w:color="auto"/>
                                                <w:bottom w:val="none" w:sz="0" w:space="0" w:color="auto"/>
                                                <w:right w:val="none" w:sz="0" w:space="0" w:color="auto"/>
                                              </w:divBdr>
                                            </w:div>
                                            <w:div w:id="917442357">
                                              <w:marLeft w:val="600"/>
                                              <w:marRight w:val="0"/>
                                              <w:marTop w:val="80"/>
                                              <w:marBottom w:val="0"/>
                                              <w:divBdr>
                                                <w:top w:val="none" w:sz="0" w:space="0" w:color="auto"/>
                                                <w:left w:val="none" w:sz="0" w:space="0" w:color="auto"/>
                                                <w:bottom w:val="none" w:sz="0" w:space="0" w:color="auto"/>
                                                <w:right w:val="none" w:sz="0" w:space="0" w:color="auto"/>
                                              </w:divBdr>
                                            </w:div>
                                          </w:divsChild>
                                        </w:div>
                                        <w:div w:id="1206718047">
                                          <w:marLeft w:val="0"/>
                                          <w:marRight w:val="0"/>
                                          <w:marTop w:val="360"/>
                                          <w:marBottom w:val="0"/>
                                          <w:divBdr>
                                            <w:top w:val="none" w:sz="0" w:space="0" w:color="auto"/>
                                            <w:left w:val="none" w:sz="0" w:space="0" w:color="auto"/>
                                            <w:bottom w:val="none" w:sz="0" w:space="0" w:color="auto"/>
                                            <w:right w:val="none" w:sz="0" w:space="0" w:color="auto"/>
                                          </w:divBdr>
                                        </w:div>
                                        <w:div w:id="1800689138">
                                          <w:marLeft w:val="0"/>
                                          <w:marRight w:val="0"/>
                                          <w:marTop w:val="645"/>
                                          <w:marBottom w:val="495"/>
                                          <w:divBdr>
                                            <w:top w:val="none" w:sz="0" w:space="0" w:color="auto"/>
                                            <w:left w:val="none" w:sz="0" w:space="0" w:color="auto"/>
                                            <w:bottom w:val="none" w:sz="0" w:space="0" w:color="auto"/>
                                            <w:right w:val="none" w:sz="0" w:space="0" w:color="auto"/>
                                          </w:divBdr>
                                        </w:div>
                                        <w:div w:id="1482232855">
                                          <w:marLeft w:val="0"/>
                                          <w:marRight w:val="0"/>
                                          <w:marTop w:val="0"/>
                                          <w:marBottom w:val="200"/>
                                          <w:divBdr>
                                            <w:top w:val="none" w:sz="0" w:space="0" w:color="auto"/>
                                            <w:left w:val="none" w:sz="0" w:space="0" w:color="auto"/>
                                            <w:bottom w:val="none" w:sz="0" w:space="0" w:color="auto"/>
                                            <w:right w:val="none" w:sz="0" w:space="0" w:color="auto"/>
                                          </w:divBdr>
                                        </w:div>
                                        <w:div w:id="1062411762">
                                          <w:marLeft w:val="0"/>
                                          <w:marRight w:val="0"/>
                                          <w:marTop w:val="360"/>
                                          <w:marBottom w:val="0"/>
                                          <w:divBdr>
                                            <w:top w:val="none" w:sz="0" w:space="0" w:color="auto"/>
                                            <w:left w:val="none" w:sz="0" w:space="0" w:color="auto"/>
                                            <w:bottom w:val="none" w:sz="0" w:space="0" w:color="auto"/>
                                            <w:right w:val="none" w:sz="0" w:space="0" w:color="auto"/>
                                          </w:divBdr>
                                        </w:div>
                                        <w:div w:id="1324091473">
                                          <w:marLeft w:val="0"/>
                                          <w:marRight w:val="0"/>
                                          <w:marTop w:val="360"/>
                                          <w:marBottom w:val="0"/>
                                          <w:divBdr>
                                            <w:top w:val="none" w:sz="0" w:space="0" w:color="auto"/>
                                            <w:left w:val="none" w:sz="0" w:space="0" w:color="auto"/>
                                            <w:bottom w:val="none" w:sz="0" w:space="0" w:color="auto"/>
                                            <w:right w:val="none" w:sz="0" w:space="0" w:color="auto"/>
                                          </w:divBdr>
                                        </w:div>
                                        <w:div w:id="246814643">
                                          <w:marLeft w:val="0"/>
                                          <w:marRight w:val="0"/>
                                          <w:marTop w:val="360"/>
                                          <w:marBottom w:val="0"/>
                                          <w:divBdr>
                                            <w:top w:val="none" w:sz="0" w:space="0" w:color="auto"/>
                                            <w:left w:val="none" w:sz="0" w:space="0" w:color="auto"/>
                                            <w:bottom w:val="none" w:sz="0" w:space="0" w:color="auto"/>
                                            <w:right w:val="none" w:sz="0" w:space="0" w:color="auto"/>
                                          </w:divBdr>
                                        </w:div>
                                        <w:div w:id="1132557059">
                                          <w:marLeft w:val="0"/>
                                          <w:marRight w:val="0"/>
                                          <w:marTop w:val="440"/>
                                          <w:marBottom w:val="200"/>
                                          <w:divBdr>
                                            <w:top w:val="none" w:sz="0" w:space="0" w:color="auto"/>
                                            <w:left w:val="none" w:sz="0" w:space="0" w:color="auto"/>
                                            <w:bottom w:val="none" w:sz="0" w:space="0" w:color="auto"/>
                                            <w:right w:val="none" w:sz="0" w:space="0" w:color="auto"/>
                                          </w:divBdr>
                                        </w:div>
                                        <w:div w:id="1508322104">
                                          <w:marLeft w:val="0"/>
                                          <w:marRight w:val="0"/>
                                          <w:marTop w:val="645"/>
                                          <w:marBottom w:val="495"/>
                                          <w:divBdr>
                                            <w:top w:val="none" w:sz="0" w:space="0" w:color="auto"/>
                                            <w:left w:val="none" w:sz="0" w:space="0" w:color="auto"/>
                                            <w:bottom w:val="none" w:sz="0" w:space="0" w:color="auto"/>
                                            <w:right w:val="none" w:sz="0" w:space="0" w:color="auto"/>
                                          </w:divBdr>
                                        </w:div>
                                        <w:div w:id="226039662">
                                          <w:marLeft w:val="0"/>
                                          <w:marRight w:val="0"/>
                                          <w:marTop w:val="360"/>
                                          <w:marBottom w:val="0"/>
                                          <w:divBdr>
                                            <w:top w:val="none" w:sz="0" w:space="0" w:color="auto"/>
                                            <w:left w:val="none" w:sz="0" w:space="0" w:color="auto"/>
                                            <w:bottom w:val="none" w:sz="0" w:space="0" w:color="auto"/>
                                            <w:right w:val="none" w:sz="0" w:space="0" w:color="auto"/>
                                          </w:divBdr>
                                        </w:div>
                                        <w:div w:id="1588345849">
                                          <w:marLeft w:val="0"/>
                                          <w:marRight w:val="0"/>
                                          <w:marTop w:val="360"/>
                                          <w:marBottom w:val="0"/>
                                          <w:divBdr>
                                            <w:top w:val="none" w:sz="0" w:space="0" w:color="auto"/>
                                            <w:left w:val="none" w:sz="0" w:space="0" w:color="auto"/>
                                            <w:bottom w:val="none" w:sz="0" w:space="0" w:color="auto"/>
                                            <w:right w:val="none" w:sz="0" w:space="0" w:color="auto"/>
                                          </w:divBdr>
                                        </w:div>
                                        <w:div w:id="1377780492">
                                          <w:marLeft w:val="0"/>
                                          <w:marRight w:val="0"/>
                                          <w:marTop w:val="645"/>
                                          <w:marBottom w:val="495"/>
                                          <w:divBdr>
                                            <w:top w:val="none" w:sz="0" w:space="0" w:color="auto"/>
                                            <w:left w:val="none" w:sz="0" w:space="0" w:color="auto"/>
                                            <w:bottom w:val="none" w:sz="0" w:space="0" w:color="auto"/>
                                            <w:right w:val="none" w:sz="0" w:space="0" w:color="auto"/>
                                          </w:divBdr>
                                        </w:div>
                                        <w:div w:id="820077566">
                                          <w:marLeft w:val="0"/>
                                          <w:marRight w:val="0"/>
                                          <w:marTop w:val="360"/>
                                          <w:marBottom w:val="0"/>
                                          <w:divBdr>
                                            <w:top w:val="none" w:sz="0" w:space="0" w:color="auto"/>
                                            <w:left w:val="none" w:sz="0" w:space="0" w:color="auto"/>
                                            <w:bottom w:val="none" w:sz="0" w:space="0" w:color="auto"/>
                                            <w:right w:val="none" w:sz="0" w:space="0" w:color="auto"/>
                                          </w:divBdr>
                                        </w:div>
                                        <w:div w:id="956646621">
                                          <w:marLeft w:val="0"/>
                                          <w:marRight w:val="0"/>
                                          <w:marTop w:val="360"/>
                                          <w:marBottom w:val="0"/>
                                          <w:divBdr>
                                            <w:top w:val="none" w:sz="0" w:space="0" w:color="auto"/>
                                            <w:left w:val="none" w:sz="0" w:space="0" w:color="auto"/>
                                            <w:bottom w:val="none" w:sz="0" w:space="0" w:color="auto"/>
                                            <w:right w:val="none" w:sz="0" w:space="0" w:color="auto"/>
                                          </w:divBdr>
                                        </w:div>
                                        <w:div w:id="1558084766">
                                          <w:marLeft w:val="0"/>
                                          <w:marRight w:val="0"/>
                                          <w:marTop w:val="360"/>
                                          <w:marBottom w:val="0"/>
                                          <w:divBdr>
                                            <w:top w:val="none" w:sz="0" w:space="0" w:color="auto"/>
                                            <w:left w:val="none" w:sz="0" w:space="0" w:color="auto"/>
                                            <w:bottom w:val="none" w:sz="0" w:space="0" w:color="auto"/>
                                            <w:right w:val="none" w:sz="0" w:space="0" w:color="auto"/>
                                          </w:divBdr>
                                        </w:div>
                                        <w:div w:id="1631209564">
                                          <w:marLeft w:val="0"/>
                                          <w:marRight w:val="0"/>
                                          <w:marTop w:val="645"/>
                                          <w:marBottom w:val="495"/>
                                          <w:divBdr>
                                            <w:top w:val="none" w:sz="0" w:space="0" w:color="auto"/>
                                            <w:left w:val="none" w:sz="0" w:space="0" w:color="auto"/>
                                            <w:bottom w:val="none" w:sz="0" w:space="0" w:color="auto"/>
                                            <w:right w:val="none" w:sz="0" w:space="0" w:color="auto"/>
                                          </w:divBdr>
                                        </w:div>
                                        <w:div w:id="152647466">
                                          <w:marLeft w:val="0"/>
                                          <w:marRight w:val="0"/>
                                          <w:marTop w:val="0"/>
                                          <w:marBottom w:val="200"/>
                                          <w:divBdr>
                                            <w:top w:val="none" w:sz="0" w:space="0" w:color="auto"/>
                                            <w:left w:val="none" w:sz="0" w:space="0" w:color="auto"/>
                                            <w:bottom w:val="none" w:sz="0" w:space="0" w:color="auto"/>
                                            <w:right w:val="none" w:sz="0" w:space="0" w:color="auto"/>
                                          </w:divBdr>
                                        </w:div>
                                        <w:div w:id="1900628796">
                                          <w:marLeft w:val="0"/>
                                          <w:marRight w:val="0"/>
                                          <w:marTop w:val="360"/>
                                          <w:marBottom w:val="0"/>
                                          <w:divBdr>
                                            <w:top w:val="none" w:sz="0" w:space="0" w:color="auto"/>
                                            <w:left w:val="none" w:sz="0" w:space="0" w:color="auto"/>
                                            <w:bottom w:val="none" w:sz="0" w:space="0" w:color="auto"/>
                                            <w:right w:val="none" w:sz="0" w:space="0" w:color="auto"/>
                                          </w:divBdr>
                                        </w:div>
                                        <w:div w:id="1723211895">
                                          <w:marLeft w:val="0"/>
                                          <w:marRight w:val="0"/>
                                          <w:marTop w:val="360"/>
                                          <w:marBottom w:val="0"/>
                                          <w:divBdr>
                                            <w:top w:val="none" w:sz="0" w:space="0" w:color="auto"/>
                                            <w:left w:val="none" w:sz="0" w:space="0" w:color="auto"/>
                                            <w:bottom w:val="none" w:sz="0" w:space="0" w:color="auto"/>
                                            <w:right w:val="none" w:sz="0" w:space="0" w:color="auto"/>
                                          </w:divBdr>
                                        </w:div>
                                        <w:div w:id="262105533">
                                          <w:marLeft w:val="0"/>
                                          <w:marRight w:val="0"/>
                                          <w:marTop w:val="360"/>
                                          <w:marBottom w:val="0"/>
                                          <w:divBdr>
                                            <w:top w:val="none" w:sz="0" w:space="0" w:color="auto"/>
                                            <w:left w:val="none" w:sz="0" w:space="0" w:color="auto"/>
                                            <w:bottom w:val="none" w:sz="0" w:space="0" w:color="auto"/>
                                            <w:right w:val="none" w:sz="0" w:space="0" w:color="auto"/>
                                          </w:divBdr>
                                        </w:div>
                                        <w:div w:id="764034670">
                                          <w:marLeft w:val="0"/>
                                          <w:marRight w:val="0"/>
                                          <w:marTop w:val="645"/>
                                          <w:marBottom w:val="495"/>
                                          <w:divBdr>
                                            <w:top w:val="none" w:sz="0" w:space="0" w:color="auto"/>
                                            <w:left w:val="none" w:sz="0" w:space="0" w:color="auto"/>
                                            <w:bottom w:val="none" w:sz="0" w:space="0" w:color="auto"/>
                                            <w:right w:val="none" w:sz="0" w:space="0" w:color="auto"/>
                                          </w:divBdr>
                                        </w:div>
                                        <w:div w:id="297686795">
                                          <w:marLeft w:val="0"/>
                                          <w:marRight w:val="0"/>
                                          <w:marTop w:val="0"/>
                                          <w:marBottom w:val="200"/>
                                          <w:divBdr>
                                            <w:top w:val="none" w:sz="0" w:space="0" w:color="auto"/>
                                            <w:left w:val="none" w:sz="0" w:space="0" w:color="auto"/>
                                            <w:bottom w:val="none" w:sz="0" w:space="0" w:color="auto"/>
                                            <w:right w:val="none" w:sz="0" w:space="0" w:color="auto"/>
                                          </w:divBdr>
                                        </w:div>
                                        <w:div w:id="1782987543">
                                          <w:marLeft w:val="0"/>
                                          <w:marRight w:val="0"/>
                                          <w:marTop w:val="360"/>
                                          <w:marBottom w:val="0"/>
                                          <w:divBdr>
                                            <w:top w:val="none" w:sz="0" w:space="0" w:color="auto"/>
                                            <w:left w:val="none" w:sz="0" w:space="0" w:color="auto"/>
                                            <w:bottom w:val="none" w:sz="0" w:space="0" w:color="auto"/>
                                            <w:right w:val="none" w:sz="0" w:space="0" w:color="auto"/>
                                          </w:divBdr>
                                        </w:div>
                                        <w:div w:id="2132702912">
                                          <w:marLeft w:val="0"/>
                                          <w:marRight w:val="0"/>
                                          <w:marTop w:val="360"/>
                                          <w:marBottom w:val="0"/>
                                          <w:divBdr>
                                            <w:top w:val="none" w:sz="0" w:space="0" w:color="auto"/>
                                            <w:left w:val="none" w:sz="0" w:space="0" w:color="auto"/>
                                            <w:bottom w:val="none" w:sz="0" w:space="0" w:color="auto"/>
                                            <w:right w:val="none" w:sz="0" w:space="0" w:color="auto"/>
                                          </w:divBdr>
                                        </w:div>
                                        <w:div w:id="1646659396">
                                          <w:marLeft w:val="0"/>
                                          <w:marRight w:val="0"/>
                                          <w:marTop w:val="360"/>
                                          <w:marBottom w:val="0"/>
                                          <w:divBdr>
                                            <w:top w:val="none" w:sz="0" w:space="0" w:color="auto"/>
                                            <w:left w:val="none" w:sz="0" w:space="0" w:color="auto"/>
                                            <w:bottom w:val="none" w:sz="0" w:space="0" w:color="auto"/>
                                            <w:right w:val="none" w:sz="0" w:space="0" w:color="auto"/>
                                          </w:divBdr>
                                        </w:div>
                                        <w:div w:id="891380441">
                                          <w:marLeft w:val="0"/>
                                          <w:marRight w:val="0"/>
                                          <w:marTop w:val="360"/>
                                          <w:marBottom w:val="0"/>
                                          <w:divBdr>
                                            <w:top w:val="none" w:sz="0" w:space="0" w:color="auto"/>
                                            <w:left w:val="none" w:sz="0" w:space="0" w:color="auto"/>
                                            <w:bottom w:val="none" w:sz="0" w:space="0" w:color="auto"/>
                                            <w:right w:val="none" w:sz="0" w:space="0" w:color="auto"/>
                                          </w:divBdr>
                                        </w:div>
                                        <w:div w:id="1401825665">
                                          <w:marLeft w:val="0"/>
                                          <w:marRight w:val="0"/>
                                          <w:marTop w:val="360"/>
                                          <w:marBottom w:val="0"/>
                                          <w:divBdr>
                                            <w:top w:val="none" w:sz="0" w:space="0" w:color="auto"/>
                                            <w:left w:val="none" w:sz="0" w:space="0" w:color="auto"/>
                                            <w:bottom w:val="none" w:sz="0" w:space="0" w:color="auto"/>
                                            <w:right w:val="none" w:sz="0" w:space="0" w:color="auto"/>
                                          </w:divBdr>
                                        </w:div>
                                        <w:div w:id="1625960116">
                                          <w:marLeft w:val="0"/>
                                          <w:marRight w:val="0"/>
                                          <w:marTop w:val="440"/>
                                          <w:marBottom w:val="200"/>
                                          <w:divBdr>
                                            <w:top w:val="none" w:sz="0" w:space="0" w:color="auto"/>
                                            <w:left w:val="none" w:sz="0" w:space="0" w:color="auto"/>
                                            <w:bottom w:val="none" w:sz="0" w:space="0" w:color="auto"/>
                                            <w:right w:val="none" w:sz="0" w:space="0" w:color="auto"/>
                                          </w:divBdr>
                                        </w:div>
                                        <w:div w:id="1198394872">
                                          <w:marLeft w:val="0"/>
                                          <w:marRight w:val="0"/>
                                          <w:marTop w:val="0"/>
                                          <w:marBottom w:val="200"/>
                                          <w:divBdr>
                                            <w:top w:val="none" w:sz="0" w:space="0" w:color="auto"/>
                                            <w:left w:val="none" w:sz="0" w:space="0" w:color="auto"/>
                                            <w:bottom w:val="none" w:sz="0" w:space="0" w:color="auto"/>
                                            <w:right w:val="none" w:sz="0" w:space="0" w:color="auto"/>
                                          </w:divBdr>
                                        </w:div>
                                        <w:div w:id="1635330819">
                                          <w:marLeft w:val="0"/>
                                          <w:marRight w:val="0"/>
                                          <w:marTop w:val="645"/>
                                          <w:marBottom w:val="495"/>
                                          <w:divBdr>
                                            <w:top w:val="none" w:sz="0" w:space="0" w:color="auto"/>
                                            <w:left w:val="none" w:sz="0" w:space="0" w:color="auto"/>
                                            <w:bottom w:val="none" w:sz="0" w:space="0" w:color="auto"/>
                                            <w:right w:val="none" w:sz="0" w:space="0" w:color="auto"/>
                                          </w:divBdr>
                                        </w:div>
                                        <w:div w:id="653533491">
                                          <w:marLeft w:val="0"/>
                                          <w:marRight w:val="0"/>
                                          <w:marTop w:val="360"/>
                                          <w:marBottom w:val="0"/>
                                          <w:divBdr>
                                            <w:top w:val="none" w:sz="0" w:space="0" w:color="auto"/>
                                            <w:left w:val="none" w:sz="0" w:space="0" w:color="auto"/>
                                            <w:bottom w:val="none" w:sz="0" w:space="0" w:color="auto"/>
                                            <w:right w:val="none" w:sz="0" w:space="0" w:color="auto"/>
                                          </w:divBdr>
                                        </w:div>
                                        <w:div w:id="1136605856">
                                          <w:marLeft w:val="0"/>
                                          <w:marRight w:val="0"/>
                                          <w:marTop w:val="360"/>
                                          <w:marBottom w:val="0"/>
                                          <w:divBdr>
                                            <w:top w:val="none" w:sz="0" w:space="0" w:color="auto"/>
                                            <w:left w:val="none" w:sz="0" w:space="0" w:color="auto"/>
                                            <w:bottom w:val="none" w:sz="0" w:space="0" w:color="auto"/>
                                            <w:right w:val="none" w:sz="0" w:space="0" w:color="auto"/>
                                          </w:divBdr>
                                        </w:div>
                                        <w:div w:id="453521587">
                                          <w:marLeft w:val="0"/>
                                          <w:marRight w:val="0"/>
                                          <w:marTop w:val="360"/>
                                          <w:marBottom w:val="0"/>
                                          <w:divBdr>
                                            <w:top w:val="none" w:sz="0" w:space="0" w:color="auto"/>
                                            <w:left w:val="none" w:sz="0" w:space="0" w:color="auto"/>
                                            <w:bottom w:val="none" w:sz="0" w:space="0" w:color="auto"/>
                                            <w:right w:val="none" w:sz="0" w:space="0" w:color="auto"/>
                                          </w:divBdr>
                                        </w:div>
                                        <w:div w:id="1397583670">
                                          <w:marLeft w:val="0"/>
                                          <w:marRight w:val="0"/>
                                          <w:marTop w:val="360"/>
                                          <w:marBottom w:val="0"/>
                                          <w:divBdr>
                                            <w:top w:val="none" w:sz="0" w:space="0" w:color="auto"/>
                                            <w:left w:val="none" w:sz="0" w:space="0" w:color="auto"/>
                                            <w:bottom w:val="none" w:sz="0" w:space="0" w:color="auto"/>
                                            <w:right w:val="none" w:sz="0" w:space="0" w:color="auto"/>
                                          </w:divBdr>
                                        </w:div>
                                        <w:div w:id="529993583">
                                          <w:marLeft w:val="0"/>
                                          <w:marRight w:val="0"/>
                                          <w:marTop w:val="360"/>
                                          <w:marBottom w:val="0"/>
                                          <w:divBdr>
                                            <w:top w:val="none" w:sz="0" w:space="0" w:color="auto"/>
                                            <w:left w:val="none" w:sz="0" w:space="0" w:color="auto"/>
                                            <w:bottom w:val="none" w:sz="0" w:space="0" w:color="auto"/>
                                            <w:right w:val="none" w:sz="0" w:space="0" w:color="auto"/>
                                          </w:divBdr>
                                        </w:div>
                                        <w:div w:id="515123534">
                                          <w:marLeft w:val="0"/>
                                          <w:marRight w:val="0"/>
                                          <w:marTop w:val="645"/>
                                          <w:marBottom w:val="495"/>
                                          <w:divBdr>
                                            <w:top w:val="none" w:sz="0" w:space="0" w:color="auto"/>
                                            <w:left w:val="none" w:sz="0" w:space="0" w:color="auto"/>
                                            <w:bottom w:val="none" w:sz="0" w:space="0" w:color="auto"/>
                                            <w:right w:val="none" w:sz="0" w:space="0" w:color="auto"/>
                                          </w:divBdr>
                                        </w:div>
                                        <w:div w:id="832529347">
                                          <w:marLeft w:val="0"/>
                                          <w:marRight w:val="0"/>
                                          <w:marTop w:val="0"/>
                                          <w:marBottom w:val="200"/>
                                          <w:divBdr>
                                            <w:top w:val="none" w:sz="0" w:space="0" w:color="auto"/>
                                            <w:left w:val="none" w:sz="0" w:space="0" w:color="auto"/>
                                            <w:bottom w:val="none" w:sz="0" w:space="0" w:color="auto"/>
                                            <w:right w:val="none" w:sz="0" w:space="0" w:color="auto"/>
                                          </w:divBdr>
                                        </w:div>
                                        <w:div w:id="1434014475">
                                          <w:marLeft w:val="0"/>
                                          <w:marRight w:val="0"/>
                                          <w:marTop w:val="440"/>
                                          <w:marBottom w:val="200"/>
                                          <w:divBdr>
                                            <w:top w:val="none" w:sz="0" w:space="0" w:color="auto"/>
                                            <w:left w:val="none" w:sz="0" w:space="0" w:color="auto"/>
                                            <w:bottom w:val="none" w:sz="0" w:space="0" w:color="auto"/>
                                            <w:right w:val="none" w:sz="0" w:space="0" w:color="auto"/>
                                          </w:divBdr>
                                        </w:div>
                                        <w:div w:id="1829515842">
                                          <w:marLeft w:val="0"/>
                                          <w:marRight w:val="0"/>
                                          <w:marTop w:val="0"/>
                                          <w:marBottom w:val="200"/>
                                          <w:divBdr>
                                            <w:top w:val="none" w:sz="0" w:space="0" w:color="auto"/>
                                            <w:left w:val="none" w:sz="0" w:space="0" w:color="auto"/>
                                            <w:bottom w:val="none" w:sz="0" w:space="0" w:color="auto"/>
                                            <w:right w:val="none" w:sz="0" w:space="0" w:color="auto"/>
                                          </w:divBdr>
                                        </w:div>
                                        <w:div w:id="348024594">
                                          <w:marLeft w:val="0"/>
                                          <w:marRight w:val="0"/>
                                          <w:marTop w:val="645"/>
                                          <w:marBottom w:val="495"/>
                                          <w:divBdr>
                                            <w:top w:val="none" w:sz="0" w:space="0" w:color="auto"/>
                                            <w:left w:val="none" w:sz="0" w:space="0" w:color="auto"/>
                                            <w:bottom w:val="none" w:sz="0" w:space="0" w:color="auto"/>
                                            <w:right w:val="none" w:sz="0" w:space="0" w:color="auto"/>
                                          </w:divBdr>
                                        </w:div>
                                        <w:div w:id="979116635">
                                          <w:marLeft w:val="0"/>
                                          <w:marRight w:val="0"/>
                                          <w:marTop w:val="360"/>
                                          <w:marBottom w:val="0"/>
                                          <w:divBdr>
                                            <w:top w:val="none" w:sz="0" w:space="0" w:color="auto"/>
                                            <w:left w:val="none" w:sz="0" w:space="0" w:color="auto"/>
                                            <w:bottom w:val="none" w:sz="0" w:space="0" w:color="auto"/>
                                            <w:right w:val="none" w:sz="0" w:space="0" w:color="auto"/>
                                          </w:divBdr>
                                        </w:div>
                                        <w:div w:id="402995862">
                                          <w:marLeft w:val="0"/>
                                          <w:marRight w:val="0"/>
                                          <w:marTop w:val="360"/>
                                          <w:marBottom w:val="0"/>
                                          <w:divBdr>
                                            <w:top w:val="none" w:sz="0" w:space="0" w:color="auto"/>
                                            <w:left w:val="none" w:sz="0" w:space="0" w:color="auto"/>
                                            <w:bottom w:val="none" w:sz="0" w:space="0" w:color="auto"/>
                                            <w:right w:val="none" w:sz="0" w:space="0" w:color="auto"/>
                                          </w:divBdr>
                                        </w:div>
                                        <w:div w:id="920023378">
                                          <w:marLeft w:val="0"/>
                                          <w:marRight w:val="0"/>
                                          <w:marTop w:val="360"/>
                                          <w:marBottom w:val="0"/>
                                          <w:divBdr>
                                            <w:top w:val="none" w:sz="0" w:space="0" w:color="auto"/>
                                            <w:left w:val="none" w:sz="0" w:space="0" w:color="auto"/>
                                            <w:bottom w:val="none" w:sz="0" w:space="0" w:color="auto"/>
                                            <w:right w:val="none" w:sz="0" w:space="0" w:color="auto"/>
                                          </w:divBdr>
                                        </w:div>
                                        <w:div w:id="2059666591">
                                          <w:marLeft w:val="0"/>
                                          <w:marRight w:val="0"/>
                                          <w:marTop w:val="360"/>
                                          <w:marBottom w:val="0"/>
                                          <w:divBdr>
                                            <w:top w:val="none" w:sz="0" w:space="0" w:color="auto"/>
                                            <w:left w:val="none" w:sz="0" w:space="0" w:color="auto"/>
                                            <w:bottom w:val="none" w:sz="0" w:space="0" w:color="auto"/>
                                            <w:right w:val="none" w:sz="0" w:space="0" w:color="auto"/>
                                          </w:divBdr>
                                        </w:div>
                                        <w:div w:id="1369835010">
                                          <w:marLeft w:val="0"/>
                                          <w:marRight w:val="0"/>
                                          <w:marTop w:val="360"/>
                                          <w:marBottom w:val="0"/>
                                          <w:divBdr>
                                            <w:top w:val="none" w:sz="0" w:space="0" w:color="auto"/>
                                            <w:left w:val="none" w:sz="0" w:space="0" w:color="auto"/>
                                            <w:bottom w:val="none" w:sz="0" w:space="0" w:color="auto"/>
                                            <w:right w:val="none" w:sz="0" w:space="0" w:color="auto"/>
                                          </w:divBdr>
                                        </w:div>
                                        <w:div w:id="2063748334">
                                          <w:marLeft w:val="0"/>
                                          <w:marRight w:val="0"/>
                                          <w:marTop w:val="360"/>
                                          <w:marBottom w:val="0"/>
                                          <w:divBdr>
                                            <w:top w:val="none" w:sz="0" w:space="0" w:color="auto"/>
                                            <w:left w:val="none" w:sz="0" w:space="0" w:color="auto"/>
                                            <w:bottom w:val="none" w:sz="0" w:space="0" w:color="auto"/>
                                            <w:right w:val="none" w:sz="0" w:space="0" w:color="auto"/>
                                          </w:divBdr>
                                        </w:div>
                                        <w:div w:id="1746876163">
                                          <w:marLeft w:val="0"/>
                                          <w:marRight w:val="0"/>
                                          <w:marTop w:val="360"/>
                                          <w:marBottom w:val="0"/>
                                          <w:divBdr>
                                            <w:top w:val="none" w:sz="0" w:space="0" w:color="auto"/>
                                            <w:left w:val="none" w:sz="0" w:space="0" w:color="auto"/>
                                            <w:bottom w:val="none" w:sz="0" w:space="0" w:color="auto"/>
                                            <w:right w:val="none" w:sz="0" w:space="0" w:color="auto"/>
                                          </w:divBdr>
                                        </w:div>
                                        <w:div w:id="2061242218">
                                          <w:marLeft w:val="0"/>
                                          <w:marRight w:val="0"/>
                                          <w:marTop w:val="440"/>
                                          <w:marBottom w:val="200"/>
                                          <w:divBdr>
                                            <w:top w:val="none" w:sz="0" w:space="0" w:color="auto"/>
                                            <w:left w:val="none" w:sz="0" w:space="0" w:color="auto"/>
                                            <w:bottom w:val="none" w:sz="0" w:space="0" w:color="auto"/>
                                            <w:right w:val="none" w:sz="0" w:space="0" w:color="auto"/>
                                          </w:divBdr>
                                        </w:div>
                                        <w:div w:id="1368601502">
                                          <w:marLeft w:val="0"/>
                                          <w:marRight w:val="0"/>
                                          <w:marTop w:val="440"/>
                                          <w:marBottom w:val="200"/>
                                          <w:divBdr>
                                            <w:top w:val="none" w:sz="0" w:space="0" w:color="auto"/>
                                            <w:left w:val="none" w:sz="0" w:space="0" w:color="auto"/>
                                            <w:bottom w:val="none" w:sz="0" w:space="0" w:color="auto"/>
                                            <w:right w:val="none" w:sz="0" w:space="0" w:color="auto"/>
                                          </w:divBdr>
                                        </w:div>
                                        <w:div w:id="1063061650">
                                          <w:marLeft w:val="0"/>
                                          <w:marRight w:val="0"/>
                                          <w:marTop w:val="645"/>
                                          <w:marBottom w:val="495"/>
                                          <w:divBdr>
                                            <w:top w:val="none" w:sz="0" w:space="0" w:color="auto"/>
                                            <w:left w:val="none" w:sz="0" w:space="0" w:color="auto"/>
                                            <w:bottom w:val="none" w:sz="0" w:space="0" w:color="auto"/>
                                            <w:right w:val="none" w:sz="0" w:space="0" w:color="auto"/>
                                          </w:divBdr>
                                        </w:div>
                                        <w:div w:id="1556089449">
                                          <w:marLeft w:val="0"/>
                                          <w:marRight w:val="0"/>
                                          <w:marTop w:val="360"/>
                                          <w:marBottom w:val="0"/>
                                          <w:divBdr>
                                            <w:top w:val="none" w:sz="0" w:space="0" w:color="auto"/>
                                            <w:left w:val="none" w:sz="0" w:space="0" w:color="auto"/>
                                            <w:bottom w:val="none" w:sz="0" w:space="0" w:color="auto"/>
                                            <w:right w:val="none" w:sz="0" w:space="0" w:color="auto"/>
                                          </w:divBdr>
                                        </w:div>
                                        <w:div w:id="1702629413">
                                          <w:marLeft w:val="0"/>
                                          <w:marRight w:val="0"/>
                                          <w:marTop w:val="360"/>
                                          <w:marBottom w:val="0"/>
                                          <w:divBdr>
                                            <w:top w:val="none" w:sz="0" w:space="0" w:color="auto"/>
                                            <w:left w:val="none" w:sz="0" w:space="0" w:color="auto"/>
                                            <w:bottom w:val="none" w:sz="0" w:space="0" w:color="auto"/>
                                            <w:right w:val="none" w:sz="0" w:space="0" w:color="auto"/>
                                          </w:divBdr>
                                        </w:div>
                                        <w:div w:id="2064210141">
                                          <w:marLeft w:val="0"/>
                                          <w:marRight w:val="0"/>
                                          <w:marTop w:val="360"/>
                                          <w:marBottom w:val="0"/>
                                          <w:divBdr>
                                            <w:top w:val="none" w:sz="0" w:space="0" w:color="auto"/>
                                            <w:left w:val="none" w:sz="0" w:space="0" w:color="auto"/>
                                            <w:bottom w:val="none" w:sz="0" w:space="0" w:color="auto"/>
                                            <w:right w:val="none" w:sz="0" w:space="0" w:color="auto"/>
                                          </w:divBdr>
                                        </w:div>
                                        <w:div w:id="2099406789">
                                          <w:marLeft w:val="0"/>
                                          <w:marRight w:val="0"/>
                                          <w:marTop w:val="360"/>
                                          <w:marBottom w:val="0"/>
                                          <w:divBdr>
                                            <w:top w:val="none" w:sz="0" w:space="0" w:color="auto"/>
                                            <w:left w:val="none" w:sz="0" w:space="0" w:color="auto"/>
                                            <w:bottom w:val="none" w:sz="0" w:space="0" w:color="auto"/>
                                            <w:right w:val="none" w:sz="0" w:space="0" w:color="auto"/>
                                          </w:divBdr>
                                          <w:divsChild>
                                            <w:div w:id="744886215">
                                              <w:marLeft w:val="0"/>
                                              <w:marRight w:val="0"/>
                                              <w:marTop w:val="0"/>
                                              <w:marBottom w:val="0"/>
                                              <w:divBdr>
                                                <w:top w:val="none" w:sz="0" w:space="0" w:color="auto"/>
                                                <w:left w:val="none" w:sz="0" w:space="0" w:color="auto"/>
                                                <w:bottom w:val="none" w:sz="0" w:space="0" w:color="auto"/>
                                                <w:right w:val="none" w:sz="0" w:space="0" w:color="auto"/>
                                              </w:divBdr>
                                            </w:div>
                                            <w:div w:id="1375737936">
                                              <w:marLeft w:val="600"/>
                                              <w:marRight w:val="0"/>
                                              <w:marTop w:val="80"/>
                                              <w:marBottom w:val="0"/>
                                              <w:divBdr>
                                                <w:top w:val="none" w:sz="0" w:space="0" w:color="auto"/>
                                                <w:left w:val="none" w:sz="0" w:space="0" w:color="auto"/>
                                                <w:bottom w:val="none" w:sz="0" w:space="0" w:color="auto"/>
                                                <w:right w:val="none" w:sz="0" w:space="0" w:color="auto"/>
                                              </w:divBdr>
                                            </w:div>
                                            <w:div w:id="965239313">
                                              <w:marLeft w:val="600"/>
                                              <w:marRight w:val="0"/>
                                              <w:marTop w:val="80"/>
                                              <w:marBottom w:val="0"/>
                                              <w:divBdr>
                                                <w:top w:val="none" w:sz="0" w:space="0" w:color="auto"/>
                                                <w:left w:val="none" w:sz="0" w:space="0" w:color="auto"/>
                                                <w:bottom w:val="none" w:sz="0" w:space="0" w:color="auto"/>
                                                <w:right w:val="none" w:sz="0" w:space="0" w:color="auto"/>
                                              </w:divBdr>
                                            </w:div>
                                            <w:div w:id="1354768612">
                                              <w:marLeft w:val="600"/>
                                              <w:marRight w:val="0"/>
                                              <w:marTop w:val="80"/>
                                              <w:marBottom w:val="0"/>
                                              <w:divBdr>
                                                <w:top w:val="none" w:sz="0" w:space="0" w:color="auto"/>
                                                <w:left w:val="none" w:sz="0" w:space="0" w:color="auto"/>
                                                <w:bottom w:val="none" w:sz="0" w:space="0" w:color="auto"/>
                                                <w:right w:val="none" w:sz="0" w:space="0" w:color="auto"/>
                                              </w:divBdr>
                                            </w:div>
                                            <w:div w:id="1769615994">
                                              <w:marLeft w:val="600"/>
                                              <w:marRight w:val="0"/>
                                              <w:marTop w:val="80"/>
                                              <w:marBottom w:val="0"/>
                                              <w:divBdr>
                                                <w:top w:val="none" w:sz="0" w:space="0" w:color="auto"/>
                                                <w:left w:val="none" w:sz="0" w:space="0" w:color="auto"/>
                                                <w:bottom w:val="none" w:sz="0" w:space="0" w:color="auto"/>
                                                <w:right w:val="none" w:sz="0" w:space="0" w:color="auto"/>
                                              </w:divBdr>
                                            </w:div>
                                          </w:divsChild>
                                        </w:div>
                                        <w:div w:id="474564176">
                                          <w:marLeft w:val="0"/>
                                          <w:marRight w:val="0"/>
                                          <w:marTop w:val="360"/>
                                          <w:marBottom w:val="0"/>
                                          <w:divBdr>
                                            <w:top w:val="none" w:sz="0" w:space="0" w:color="auto"/>
                                            <w:left w:val="none" w:sz="0" w:space="0" w:color="auto"/>
                                            <w:bottom w:val="none" w:sz="0" w:space="0" w:color="auto"/>
                                            <w:right w:val="none" w:sz="0" w:space="0" w:color="auto"/>
                                          </w:divBdr>
                                        </w:div>
                                        <w:div w:id="184707852">
                                          <w:marLeft w:val="0"/>
                                          <w:marRight w:val="0"/>
                                          <w:marTop w:val="360"/>
                                          <w:marBottom w:val="0"/>
                                          <w:divBdr>
                                            <w:top w:val="none" w:sz="0" w:space="0" w:color="auto"/>
                                            <w:left w:val="none" w:sz="0" w:space="0" w:color="auto"/>
                                            <w:bottom w:val="none" w:sz="0" w:space="0" w:color="auto"/>
                                            <w:right w:val="none" w:sz="0" w:space="0" w:color="auto"/>
                                          </w:divBdr>
                                        </w:div>
                                        <w:div w:id="1502089061">
                                          <w:marLeft w:val="0"/>
                                          <w:marRight w:val="0"/>
                                          <w:marTop w:val="440"/>
                                          <w:marBottom w:val="200"/>
                                          <w:divBdr>
                                            <w:top w:val="none" w:sz="0" w:space="0" w:color="auto"/>
                                            <w:left w:val="none" w:sz="0" w:space="0" w:color="auto"/>
                                            <w:bottom w:val="none" w:sz="0" w:space="0" w:color="auto"/>
                                            <w:right w:val="none" w:sz="0" w:space="0" w:color="auto"/>
                                          </w:divBdr>
                                        </w:div>
                                        <w:div w:id="547111022">
                                          <w:marLeft w:val="0"/>
                                          <w:marRight w:val="0"/>
                                          <w:marTop w:val="440"/>
                                          <w:marBottom w:val="200"/>
                                          <w:divBdr>
                                            <w:top w:val="none" w:sz="0" w:space="0" w:color="auto"/>
                                            <w:left w:val="none" w:sz="0" w:space="0" w:color="auto"/>
                                            <w:bottom w:val="none" w:sz="0" w:space="0" w:color="auto"/>
                                            <w:right w:val="none" w:sz="0" w:space="0" w:color="auto"/>
                                          </w:divBdr>
                                        </w:div>
                                        <w:div w:id="1425688277">
                                          <w:marLeft w:val="0"/>
                                          <w:marRight w:val="0"/>
                                          <w:marTop w:val="440"/>
                                          <w:marBottom w:val="200"/>
                                          <w:divBdr>
                                            <w:top w:val="none" w:sz="0" w:space="0" w:color="auto"/>
                                            <w:left w:val="none" w:sz="0" w:space="0" w:color="auto"/>
                                            <w:bottom w:val="none" w:sz="0" w:space="0" w:color="auto"/>
                                            <w:right w:val="none" w:sz="0" w:space="0" w:color="auto"/>
                                          </w:divBdr>
                                        </w:div>
                                        <w:div w:id="1971742695">
                                          <w:marLeft w:val="0"/>
                                          <w:marRight w:val="0"/>
                                          <w:marTop w:val="645"/>
                                          <w:marBottom w:val="495"/>
                                          <w:divBdr>
                                            <w:top w:val="none" w:sz="0" w:space="0" w:color="auto"/>
                                            <w:left w:val="none" w:sz="0" w:space="0" w:color="auto"/>
                                            <w:bottom w:val="none" w:sz="0" w:space="0" w:color="auto"/>
                                            <w:right w:val="none" w:sz="0" w:space="0" w:color="auto"/>
                                          </w:divBdr>
                                        </w:div>
                                        <w:div w:id="588585968">
                                          <w:marLeft w:val="0"/>
                                          <w:marRight w:val="0"/>
                                          <w:marTop w:val="360"/>
                                          <w:marBottom w:val="0"/>
                                          <w:divBdr>
                                            <w:top w:val="none" w:sz="0" w:space="0" w:color="auto"/>
                                            <w:left w:val="none" w:sz="0" w:space="0" w:color="auto"/>
                                            <w:bottom w:val="none" w:sz="0" w:space="0" w:color="auto"/>
                                            <w:right w:val="none" w:sz="0" w:space="0" w:color="auto"/>
                                          </w:divBdr>
                                        </w:div>
                                        <w:div w:id="1330522321">
                                          <w:marLeft w:val="0"/>
                                          <w:marRight w:val="0"/>
                                          <w:marTop w:val="360"/>
                                          <w:marBottom w:val="0"/>
                                          <w:divBdr>
                                            <w:top w:val="none" w:sz="0" w:space="0" w:color="auto"/>
                                            <w:left w:val="none" w:sz="0" w:space="0" w:color="auto"/>
                                            <w:bottom w:val="none" w:sz="0" w:space="0" w:color="auto"/>
                                            <w:right w:val="none" w:sz="0" w:space="0" w:color="auto"/>
                                          </w:divBdr>
                                        </w:div>
                                        <w:div w:id="2122337008">
                                          <w:marLeft w:val="0"/>
                                          <w:marRight w:val="0"/>
                                          <w:marTop w:val="360"/>
                                          <w:marBottom w:val="0"/>
                                          <w:divBdr>
                                            <w:top w:val="none" w:sz="0" w:space="0" w:color="auto"/>
                                            <w:left w:val="none" w:sz="0" w:space="0" w:color="auto"/>
                                            <w:bottom w:val="none" w:sz="0" w:space="0" w:color="auto"/>
                                            <w:right w:val="none" w:sz="0" w:space="0" w:color="auto"/>
                                          </w:divBdr>
                                        </w:div>
                                        <w:div w:id="2088072456">
                                          <w:marLeft w:val="0"/>
                                          <w:marRight w:val="0"/>
                                          <w:marTop w:val="360"/>
                                          <w:marBottom w:val="0"/>
                                          <w:divBdr>
                                            <w:top w:val="none" w:sz="0" w:space="0" w:color="auto"/>
                                            <w:left w:val="none" w:sz="0" w:space="0" w:color="auto"/>
                                            <w:bottom w:val="none" w:sz="0" w:space="0" w:color="auto"/>
                                            <w:right w:val="none" w:sz="0" w:space="0" w:color="auto"/>
                                          </w:divBdr>
                                        </w:div>
                                        <w:div w:id="1320109415">
                                          <w:marLeft w:val="0"/>
                                          <w:marRight w:val="0"/>
                                          <w:marTop w:val="645"/>
                                          <w:marBottom w:val="495"/>
                                          <w:divBdr>
                                            <w:top w:val="none" w:sz="0" w:space="0" w:color="auto"/>
                                            <w:left w:val="none" w:sz="0" w:space="0" w:color="auto"/>
                                            <w:bottom w:val="none" w:sz="0" w:space="0" w:color="auto"/>
                                            <w:right w:val="none" w:sz="0" w:space="0" w:color="auto"/>
                                          </w:divBdr>
                                        </w:div>
                                        <w:div w:id="285890156">
                                          <w:marLeft w:val="0"/>
                                          <w:marRight w:val="0"/>
                                          <w:marTop w:val="360"/>
                                          <w:marBottom w:val="0"/>
                                          <w:divBdr>
                                            <w:top w:val="none" w:sz="0" w:space="0" w:color="auto"/>
                                            <w:left w:val="none" w:sz="0" w:space="0" w:color="auto"/>
                                            <w:bottom w:val="none" w:sz="0" w:space="0" w:color="auto"/>
                                            <w:right w:val="none" w:sz="0" w:space="0" w:color="auto"/>
                                          </w:divBdr>
                                        </w:div>
                                        <w:div w:id="127625353">
                                          <w:marLeft w:val="0"/>
                                          <w:marRight w:val="0"/>
                                          <w:marTop w:val="360"/>
                                          <w:marBottom w:val="0"/>
                                          <w:divBdr>
                                            <w:top w:val="none" w:sz="0" w:space="0" w:color="auto"/>
                                            <w:left w:val="none" w:sz="0" w:space="0" w:color="auto"/>
                                            <w:bottom w:val="none" w:sz="0" w:space="0" w:color="auto"/>
                                            <w:right w:val="none" w:sz="0" w:space="0" w:color="auto"/>
                                          </w:divBdr>
                                        </w:div>
                                        <w:div w:id="1755517334">
                                          <w:marLeft w:val="0"/>
                                          <w:marRight w:val="0"/>
                                          <w:marTop w:val="360"/>
                                          <w:marBottom w:val="0"/>
                                          <w:divBdr>
                                            <w:top w:val="none" w:sz="0" w:space="0" w:color="auto"/>
                                            <w:left w:val="none" w:sz="0" w:space="0" w:color="auto"/>
                                            <w:bottom w:val="none" w:sz="0" w:space="0" w:color="auto"/>
                                            <w:right w:val="none" w:sz="0" w:space="0" w:color="auto"/>
                                          </w:divBdr>
                                        </w:div>
                                        <w:div w:id="878519504">
                                          <w:marLeft w:val="0"/>
                                          <w:marRight w:val="0"/>
                                          <w:marTop w:val="360"/>
                                          <w:marBottom w:val="0"/>
                                          <w:divBdr>
                                            <w:top w:val="none" w:sz="0" w:space="0" w:color="auto"/>
                                            <w:left w:val="none" w:sz="0" w:space="0" w:color="auto"/>
                                            <w:bottom w:val="none" w:sz="0" w:space="0" w:color="auto"/>
                                            <w:right w:val="none" w:sz="0" w:space="0" w:color="auto"/>
                                          </w:divBdr>
                                        </w:div>
                                        <w:div w:id="1148548732">
                                          <w:marLeft w:val="0"/>
                                          <w:marRight w:val="0"/>
                                          <w:marTop w:val="440"/>
                                          <w:marBottom w:val="200"/>
                                          <w:divBdr>
                                            <w:top w:val="none" w:sz="0" w:space="0" w:color="auto"/>
                                            <w:left w:val="none" w:sz="0" w:space="0" w:color="auto"/>
                                            <w:bottom w:val="none" w:sz="0" w:space="0" w:color="auto"/>
                                            <w:right w:val="none" w:sz="0" w:space="0" w:color="auto"/>
                                          </w:divBdr>
                                        </w:div>
                                        <w:div w:id="681664476">
                                          <w:marLeft w:val="0"/>
                                          <w:marRight w:val="0"/>
                                          <w:marTop w:val="645"/>
                                          <w:marBottom w:val="495"/>
                                          <w:divBdr>
                                            <w:top w:val="none" w:sz="0" w:space="0" w:color="auto"/>
                                            <w:left w:val="none" w:sz="0" w:space="0" w:color="auto"/>
                                            <w:bottom w:val="none" w:sz="0" w:space="0" w:color="auto"/>
                                            <w:right w:val="none" w:sz="0" w:space="0" w:color="auto"/>
                                          </w:divBdr>
                                        </w:div>
                                        <w:div w:id="210004002">
                                          <w:marLeft w:val="0"/>
                                          <w:marRight w:val="0"/>
                                          <w:marTop w:val="360"/>
                                          <w:marBottom w:val="0"/>
                                          <w:divBdr>
                                            <w:top w:val="none" w:sz="0" w:space="0" w:color="auto"/>
                                            <w:left w:val="none" w:sz="0" w:space="0" w:color="auto"/>
                                            <w:bottom w:val="none" w:sz="0" w:space="0" w:color="auto"/>
                                            <w:right w:val="none" w:sz="0" w:space="0" w:color="auto"/>
                                          </w:divBdr>
                                        </w:div>
                                        <w:div w:id="258803807">
                                          <w:marLeft w:val="0"/>
                                          <w:marRight w:val="0"/>
                                          <w:marTop w:val="360"/>
                                          <w:marBottom w:val="0"/>
                                          <w:divBdr>
                                            <w:top w:val="none" w:sz="0" w:space="0" w:color="auto"/>
                                            <w:left w:val="none" w:sz="0" w:space="0" w:color="auto"/>
                                            <w:bottom w:val="none" w:sz="0" w:space="0" w:color="auto"/>
                                            <w:right w:val="none" w:sz="0" w:space="0" w:color="auto"/>
                                          </w:divBdr>
                                        </w:div>
                                        <w:div w:id="669792919">
                                          <w:marLeft w:val="0"/>
                                          <w:marRight w:val="0"/>
                                          <w:marTop w:val="645"/>
                                          <w:marBottom w:val="495"/>
                                          <w:divBdr>
                                            <w:top w:val="none" w:sz="0" w:space="0" w:color="auto"/>
                                            <w:left w:val="none" w:sz="0" w:space="0" w:color="auto"/>
                                            <w:bottom w:val="none" w:sz="0" w:space="0" w:color="auto"/>
                                            <w:right w:val="none" w:sz="0" w:space="0" w:color="auto"/>
                                          </w:divBdr>
                                        </w:div>
                                        <w:div w:id="1265500347">
                                          <w:marLeft w:val="0"/>
                                          <w:marRight w:val="0"/>
                                          <w:marTop w:val="0"/>
                                          <w:marBottom w:val="200"/>
                                          <w:divBdr>
                                            <w:top w:val="none" w:sz="0" w:space="0" w:color="auto"/>
                                            <w:left w:val="none" w:sz="0" w:space="0" w:color="auto"/>
                                            <w:bottom w:val="none" w:sz="0" w:space="0" w:color="auto"/>
                                            <w:right w:val="none" w:sz="0" w:space="0" w:color="auto"/>
                                          </w:divBdr>
                                        </w:div>
                                        <w:div w:id="133108696">
                                          <w:marLeft w:val="0"/>
                                          <w:marRight w:val="0"/>
                                          <w:marTop w:val="360"/>
                                          <w:marBottom w:val="0"/>
                                          <w:divBdr>
                                            <w:top w:val="none" w:sz="0" w:space="0" w:color="auto"/>
                                            <w:left w:val="none" w:sz="0" w:space="0" w:color="auto"/>
                                            <w:bottom w:val="none" w:sz="0" w:space="0" w:color="auto"/>
                                            <w:right w:val="none" w:sz="0" w:space="0" w:color="auto"/>
                                          </w:divBdr>
                                        </w:div>
                                        <w:div w:id="1131827263">
                                          <w:marLeft w:val="0"/>
                                          <w:marRight w:val="0"/>
                                          <w:marTop w:val="360"/>
                                          <w:marBottom w:val="0"/>
                                          <w:divBdr>
                                            <w:top w:val="none" w:sz="0" w:space="0" w:color="auto"/>
                                            <w:left w:val="none" w:sz="0" w:space="0" w:color="auto"/>
                                            <w:bottom w:val="none" w:sz="0" w:space="0" w:color="auto"/>
                                            <w:right w:val="none" w:sz="0" w:space="0" w:color="auto"/>
                                          </w:divBdr>
                                        </w:div>
                                        <w:div w:id="694040879">
                                          <w:marLeft w:val="0"/>
                                          <w:marRight w:val="0"/>
                                          <w:marTop w:val="360"/>
                                          <w:marBottom w:val="0"/>
                                          <w:divBdr>
                                            <w:top w:val="none" w:sz="0" w:space="0" w:color="auto"/>
                                            <w:left w:val="none" w:sz="0" w:space="0" w:color="auto"/>
                                            <w:bottom w:val="none" w:sz="0" w:space="0" w:color="auto"/>
                                            <w:right w:val="none" w:sz="0" w:space="0" w:color="auto"/>
                                          </w:divBdr>
                                        </w:div>
                                        <w:div w:id="1491477867">
                                          <w:marLeft w:val="0"/>
                                          <w:marRight w:val="0"/>
                                          <w:marTop w:val="440"/>
                                          <w:marBottom w:val="200"/>
                                          <w:divBdr>
                                            <w:top w:val="none" w:sz="0" w:space="0" w:color="auto"/>
                                            <w:left w:val="none" w:sz="0" w:space="0" w:color="auto"/>
                                            <w:bottom w:val="none" w:sz="0" w:space="0" w:color="auto"/>
                                            <w:right w:val="none" w:sz="0" w:space="0" w:color="auto"/>
                                          </w:divBdr>
                                        </w:div>
                                        <w:div w:id="253782196">
                                          <w:marLeft w:val="0"/>
                                          <w:marRight w:val="0"/>
                                          <w:marTop w:val="645"/>
                                          <w:marBottom w:val="495"/>
                                          <w:divBdr>
                                            <w:top w:val="none" w:sz="0" w:space="0" w:color="auto"/>
                                            <w:left w:val="none" w:sz="0" w:space="0" w:color="auto"/>
                                            <w:bottom w:val="none" w:sz="0" w:space="0" w:color="auto"/>
                                            <w:right w:val="none" w:sz="0" w:space="0" w:color="auto"/>
                                          </w:divBdr>
                                        </w:div>
                                        <w:div w:id="1994135580">
                                          <w:marLeft w:val="0"/>
                                          <w:marRight w:val="0"/>
                                          <w:marTop w:val="360"/>
                                          <w:marBottom w:val="0"/>
                                          <w:divBdr>
                                            <w:top w:val="none" w:sz="0" w:space="0" w:color="auto"/>
                                            <w:left w:val="none" w:sz="0" w:space="0" w:color="auto"/>
                                            <w:bottom w:val="none" w:sz="0" w:space="0" w:color="auto"/>
                                            <w:right w:val="none" w:sz="0" w:space="0" w:color="auto"/>
                                          </w:divBdr>
                                        </w:div>
                                        <w:div w:id="1076900205">
                                          <w:marLeft w:val="0"/>
                                          <w:marRight w:val="0"/>
                                          <w:marTop w:val="360"/>
                                          <w:marBottom w:val="0"/>
                                          <w:divBdr>
                                            <w:top w:val="none" w:sz="0" w:space="0" w:color="auto"/>
                                            <w:left w:val="none" w:sz="0" w:space="0" w:color="auto"/>
                                            <w:bottom w:val="none" w:sz="0" w:space="0" w:color="auto"/>
                                            <w:right w:val="none" w:sz="0" w:space="0" w:color="auto"/>
                                          </w:divBdr>
                                          <w:divsChild>
                                            <w:div w:id="133111042">
                                              <w:marLeft w:val="0"/>
                                              <w:marRight w:val="0"/>
                                              <w:marTop w:val="0"/>
                                              <w:marBottom w:val="0"/>
                                              <w:divBdr>
                                                <w:top w:val="none" w:sz="0" w:space="0" w:color="auto"/>
                                                <w:left w:val="none" w:sz="0" w:space="0" w:color="auto"/>
                                                <w:bottom w:val="none" w:sz="0" w:space="0" w:color="auto"/>
                                                <w:right w:val="none" w:sz="0" w:space="0" w:color="auto"/>
                                              </w:divBdr>
                                            </w:div>
                                            <w:div w:id="1767532819">
                                              <w:marLeft w:val="600"/>
                                              <w:marRight w:val="0"/>
                                              <w:marTop w:val="80"/>
                                              <w:marBottom w:val="0"/>
                                              <w:divBdr>
                                                <w:top w:val="none" w:sz="0" w:space="0" w:color="auto"/>
                                                <w:left w:val="none" w:sz="0" w:space="0" w:color="auto"/>
                                                <w:bottom w:val="none" w:sz="0" w:space="0" w:color="auto"/>
                                                <w:right w:val="none" w:sz="0" w:space="0" w:color="auto"/>
                                              </w:divBdr>
                                            </w:div>
                                            <w:div w:id="570236471">
                                              <w:marLeft w:val="600"/>
                                              <w:marRight w:val="0"/>
                                              <w:marTop w:val="80"/>
                                              <w:marBottom w:val="0"/>
                                              <w:divBdr>
                                                <w:top w:val="none" w:sz="0" w:space="0" w:color="auto"/>
                                                <w:left w:val="none" w:sz="0" w:space="0" w:color="auto"/>
                                                <w:bottom w:val="none" w:sz="0" w:space="0" w:color="auto"/>
                                                <w:right w:val="none" w:sz="0" w:space="0" w:color="auto"/>
                                              </w:divBdr>
                                            </w:div>
                                            <w:div w:id="648554430">
                                              <w:marLeft w:val="600"/>
                                              <w:marRight w:val="0"/>
                                              <w:marTop w:val="80"/>
                                              <w:marBottom w:val="0"/>
                                              <w:divBdr>
                                                <w:top w:val="none" w:sz="0" w:space="0" w:color="auto"/>
                                                <w:left w:val="none" w:sz="0" w:space="0" w:color="auto"/>
                                                <w:bottom w:val="none" w:sz="0" w:space="0" w:color="auto"/>
                                                <w:right w:val="none" w:sz="0" w:space="0" w:color="auto"/>
                                              </w:divBdr>
                                            </w:div>
                                          </w:divsChild>
                                        </w:div>
                                        <w:div w:id="900604533">
                                          <w:marLeft w:val="0"/>
                                          <w:marRight w:val="0"/>
                                          <w:marTop w:val="360"/>
                                          <w:marBottom w:val="0"/>
                                          <w:divBdr>
                                            <w:top w:val="none" w:sz="0" w:space="0" w:color="auto"/>
                                            <w:left w:val="none" w:sz="0" w:space="0" w:color="auto"/>
                                            <w:bottom w:val="none" w:sz="0" w:space="0" w:color="auto"/>
                                            <w:right w:val="none" w:sz="0" w:space="0" w:color="auto"/>
                                          </w:divBdr>
                                        </w:div>
                                        <w:div w:id="2003460992">
                                          <w:marLeft w:val="0"/>
                                          <w:marRight w:val="0"/>
                                          <w:marTop w:val="360"/>
                                          <w:marBottom w:val="0"/>
                                          <w:divBdr>
                                            <w:top w:val="none" w:sz="0" w:space="0" w:color="auto"/>
                                            <w:left w:val="none" w:sz="0" w:space="0" w:color="auto"/>
                                            <w:bottom w:val="none" w:sz="0" w:space="0" w:color="auto"/>
                                            <w:right w:val="none" w:sz="0" w:space="0" w:color="auto"/>
                                          </w:divBdr>
                                        </w:div>
                                        <w:div w:id="1208762538">
                                          <w:marLeft w:val="0"/>
                                          <w:marRight w:val="0"/>
                                          <w:marTop w:val="440"/>
                                          <w:marBottom w:val="200"/>
                                          <w:divBdr>
                                            <w:top w:val="none" w:sz="0" w:space="0" w:color="auto"/>
                                            <w:left w:val="none" w:sz="0" w:space="0" w:color="auto"/>
                                            <w:bottom w:val="none" w:sz="0" w:space="0" w:color="auto"/>
                                            <w:right w:val="none" w:sz="0" w:space="0" w:color="auto"/>
                                          </w:divBdr>
                                        </w:div>
                                        <w:div w:id="1559197301">
                                          <w:marLeft w:val="0"/>
                                          <w:marRight w:val="0"/>
                                          <w:marTop w:val="645"/>
                                          <w:marBottom w:val="495"/>
                                          <w:divBdr>
                                            <w:top w:val="none" w:sz="0" w:space="0" w:color="auto"/>
                                            <w:left w:val="none" w:sz="0" w:space="0" w:color="auto"/>
                                            <w:bottom w:val="none" w:sz="0" w:space="0" w:color="auto"/>
                                            <w:right w:val="none" w:sz="0" w:space="0" w:color="auto"/>
                                          </w:divBdr>
                                        </w:div>
                                        <w:div w:id="615985693">
                                          <w:marLeft w:val="0"/>
                                          <w:marRight w:val="0"/>
                                          <w:marTop w:val="360"/>
                                          <w:marBottom w:val="0"/>
                                          <w:divBdr>
                                            <w:top w:val="none" w:sz="0" w:space="0" w:color="auto"/>
                                            <w:left w:val="none" w:sz="0" w:space="0" w:color="auto"/>
                                            <w:bottom w:val="none" w:sz="0" w:space="0" w:color="auto"/>
                                            <w:right w:val="none" w:sz="0" w:space="0" w:color="auto"/>
                                          </w:divBdr>
                                        </w:div>
                                        <w:div w:id="118842489">
                                          <w:marLeft w:val="0"/>
                                          <w:marRight w:val="0"/>
                                          <w:marTop w:val="360"/>
                                          <w:marBottom w:val="0"/>
                                          <w:divBdr>
                                            <w:top w:val="none" w:sz="0" w:space="0" w:color="auto"/>
                                            <w:left w:val="none" w:sz="0" w:space="0" w:color="auto"/>
                                            <w:bottom w:val="none" w:sz="0" w:space="0" w:color="auto"/>
                                            <w:right w:val="none" w:sz="0" w:space="0" w:color="auto"/>
                                          </w:divBdr>
                                        </w:div>
                                        <w:div w:id="659500717">
                                          <w:marLeft w:val="0"/>
                                          <w:marRight w:val="0"/>
                                          <w:marTop w:val="360"/>
                                          <w:marBottom w:val="0"/>
                                          <w:divBdr>
                                            <w:top w:val="none" w:sz="0" w:space="0" w:color="auto"/>
                                            <w:left w:val="none" w:sz="0" w:space="0" w:color="auto"/>
                                            <w:bottom w:val="none" w:sz="0" w:space="0" w:color="auto"/>
                                            <w:right w:val="none" w:sz="0" w:space="0" w:color="auto"/>
                                          </w:divBdr>
                                        </w:div>
                                        <w:div w:id="700084233">
                                          <w:marLeft w:val="0"/>
                                          <w:marRight w:val="0"/>
                                          <w:marTop w:val="645"/>
                                          <w:marBottom w:val="495"/>
                                          <w:divBdr>
                                            <w:top w:val="none" w:sz="0" w:space="0" w:color="auto"/>
                                            <w:left w:val="none" w:sz="0" w:space="0" w:color="auto"/>
                                            <w:bottom w:val="none" w:sz="0" w:space="0" w:color="auto"/>
                                            <w:right w:val="none" w:sz="0" w:space="0" w:color="auto"/>
                                          </w:divBdr>
                                        </w:div>
                                        <w:div w:id="634532084">
                                          <w:marLeft w:val="0"/>
                                          <w:marRight w:val="0"/>
                                          <w:marTop w:val="360"/>
                                          <w:marBottom w:val="0"/>
                                          <w:divBdr>
                                            <w:top w:val="none" w:sz="0" w:space="0" w:color="auto"/>
                                            <w:left w:val="none" w:sz="0" w:space="0" w:color="auto"/>
                                            <w:bottom w:val="none" w:sz="0" w:space="0" w:color="auto"/>
                                            <w:right w:val="none" w:sz="0" w:space="0" w:color="auto"/>
                                          </w:divBdr>
                                        </w:div>
                                        <w:div w:id="270551915">
                                          <w:marLeft w:val="0"/>
                                          <w:marRight w:val="0"/>
                                          <w:marTop w:val="645"/>
                                          <w:marBottom w:val="495"/>
                                          <w:divBdr>
                                            <w:top w:val="none" w:sz="0" w:space="0" w:color="auto"/>
                                            <w:left w:val="none" w:sz="0" w:space="0" w:color="auto"/>
                                            <w:bottom w:val="none" w:sz="0" w:space="0" w:color="auto"/>
                                            <w:right w:val="none" w:sz="0" w:space="0" w:color="auto"/>
                                          </w:divBdr>
                                        </w:div>
                                        <w:div w:id="1644656144">
                                          <w:marLeft w:val="0"/>
                                          <w:marRight w:val="0"/>
                                          <w:marTop w:val="0"/>
                                          <w:marBottom w:val="200"/>
                                          <w:divBdr>
                                            <w:top w:val="none" w:sz="0" w:space="0" w:color="auto"/>
                                            <w:left w:val="none" w:sz="0" w:space="0" w:color="auto"/>
                                            <w:bottom w:val="none" w:sz="0" w:space="0" w:color="auto"/>
                                            <w:right w:val="none" w:sz="0" w:space="0" w:color="auto"/>
                                          </w:divBdr>
                                        </w:div>
                                        <w:div w:id="10491425">
                                          <w:marLeft w:val="0"/>
                                          <w:marRight w:val="0"/>
                                          <w:marTop w:val="360"/>
                                          <w:marBottom w:val="0"/>
                                          <w:divBdr>
                                            <w:top w:val="none" w:sz="0" w:space="0" w:color="auto"/>
                                            <w:left w:val="none" w:sz="0" w:space="0" w:color="auto"/>
                                            <w:bottom w:val="none" w:sz="0" w:space="0" w:color="auto"/>
                                            <w:right w:val="none" w:sz="0" w:space="0" w:color="auto"/>
                                          </w:divBdr>
                                        </w:div>
                                        <w:div w:id="132452019">
                                          <w:marLeft w:val="0"/>
                                          <w:marRight w:val="0"/>
                                          <w:marTop w:val="360"/>
                                          <w:marBottom w:val="0"/>
                                          <w:divBdr>
                                            <w:top w:val="none" w:sz="0" w:space="0" w:color="auto"/>
                                            <w:left w:val="none" w:sz="0" w:space="0" w:color="auto"/>
                                            <w:bottom w:val="none" w:sz="0" w:space="0" w:color="auto"/>
                                            <w:right w:val="none" w:sz="0" w:space="0" w:color="auto"/>
                                          </w:divBdr>
                                        </w:div>
                                        <w:div w:id="1992982155">
                                          <w:marLeft w:val="0"/>
                                          <w:marRight w:val="0"/>
                                          <w:marTop w:val="440"/>
                                          <w:marBottom w:val="200"/>
                                          <w:divBdr>
                                            <w:top w:val="none" w:sz="0" w:space="0" w:color="auto"/>
                                            <w:left w:val="none" w:sz="0" w:space="0" w:color="auto"/>
                                            <w:bottom w:val="none" w:sz="0" w:space="0" w:color="auto"/>
                                            <w:right w:val="none" w:sz="0" w:space="0" w:color="auto"/>
                                          </w:divBdr>
                                        </w:div>
                                        <w:div w:id="899708980">
                                          <w:marLeft w:val="0"/>
                                          <w:marRight w:val="0"/>
                                          <w:marTop w:val="645"/>
                                          <w:marBottom w:val="495"/>
                                          <w:divBdr>
                                            <w:top w:val="none" w:sz="0" w:space="0" w:color="auto"/>
                                            <w:left w:val="none" w:sz="0" w:space="0" w:color="auto"/>
                                            <w:bottom w:val="none" w:sz="0" w:space="0" w:color="auto"/>
                                            <w:right w:val="none" w:sz="0" w:space="0" w:color="auto"/>
                                          </w:divBdr>
                                        </w:div>
                                        <w:div w:id="327295881">
                                          <w:marLeft w:val="0"/>
                                          <w:marRight w:val="0"/>
                                          <w:marTop w:val="360"/>
                                          <w:marBottom w:val="0"/>
                                          <w:divBdr>
                                            <w:top w:val="none" w:sz="0" w:space="0" w:color="auto"/>
                                            <w:left w:val="none" w:sz="0" w:space="0" w:color="auto"/>
                                            <w:bottom w:val="none" w:sz="0" w:space="0" w:color="auto"/>
                                            <w:right w:val="none" w:sz="0" w:space="0" w:color="auto"/>
                                          </w:divBdr>
                                        </w:div>
                                        <w:div w:id="1376277502">
                                          <w:marLeft w:val="0"/>
                                          <w:marRight w:val="0"/>
                                          <w:marTop w:val="360"/>
                                          <w:marBottom w:val="0"/>
                                          <w:divBdr>
                                            <w:top w:val="none" w:sz="0" w:space="0" w:color="auto"/>
                                            <w:left w:val="none" w:sz="0" w:space="0" w:color="auto"/>
                                            <w:bottom w:val="none" w:sz="0" w:space="0" w:color="auto"/>
                                            <w:right w:val="none" w:sz="0" w:space="0" w:color="auto"/>
                                          </w:divBdr>
                                        </w:div>
                                        <w:div w:id="1491483229">
                                          <w:marLeft w:val="0"/>
                                          <w:marRight w:val="0"/>
                                          <w:marTop w:val="645"/>
                                          <w:marBottom w:val="495"/>
                                          <w:divBdr>
                                            <w:top w:val="none" w:sz="0" w:space="0" w:color="auto"/>
                                            <w:left w:val="none" w:sz="0" w:space="0" w:color="auto"/>
                                            <w:bottom w:val="none" w:sz="0" w:space="0" w:color="auto"/>
                                            <w:right w:val="none" w:sz="0" w:space="0" w:color="auto"/>
                                          </w:divBdr>
                                        </w:div>
                                        <w:div w:id="476730433">
                                          <w:marLeft w:val="0"/>
                                          <w:marRight w:val="0"/>
                                          <w:marTop w:val="0"/>
                                          <w:marBottom w:val="200"/>
                                          <w:divBdr>
                                            <w:top w:val="none" w:sz="0" w:space="0" w:color="auto"/>
                                            <w:left w:val="none" w:sz="0" w:space="0" w:color="auto"/>
                                            <w:bottom w:val="none" w:sz="0" w:space="0" w:color="auto"/>
                                            <w:right w:val="none" w:sz="0" w:space="0" w:color="auto"/>
                                          </w:divBdr>
                                        </w:div>
                                        <w:div w:id="192619995">
                                          <w:marLeft w:val="0"/>
                                          <w:marRight w:val="0"/>
                                          <w:marTop w:val="360"/>
                                          <w:marBottom w:val="0"/>
                                          <w:divBdr>
                                            <w:top w:val="none" w:sz="0" w:space="0" w:color="auto"/>
                                            <w:left w:val="none" w:sz="0" w:space="0" w:color="auto"/>
                                            <w:bottom w:val="none" w:sz="0" w:space="0" w:color="auto"/>
                                            <w:right w:val="none" w:sz="0" w:space="0" w:color="auto"/>
                                          </w:divBdr>
                                          <w:divsChild>
                                            <w:div w:id="1699043016">
                                              <w:marLeft w:val="0"/>
                                              <w:marRight w:val="0"/>
                                              <w:marTop w:val="0"/>
                                              <w:marBottom w:val="0"/>
                                              <w:divBdr>
                                                <w:top w:val="none" w:sz="0" w:space="0" w:color="auto"/>
                                                <w:left w:val="none" w:sz="0" w:space="0" w:color="auto"/>
                                                <w:bottom w:val="none" w:sz="0" w:space="0" w:color="auto"/>
                                                <w:right w:val="none" w:sz="0" w:space="0" w:color="auto"/>
                                              </w:divBdr>
                                            </w:div>
                                            <w:div w:id="1239363470">
                                              <w:marLeft w:val="600"/>
                                              <w:marRight w:val="0"/>
                                              <w:marTop w:val="80"/>
                                              <w:marBottom w:val="0"/>
                                              <w:divBdr>
                                                <w:top w:val="none" w:sz="0" w:space="0" w:color="auto"/>
                                                <w:left w:val="none" w:sz="0" w:space="0" w:color="auto"/>
                                                <w:bottom w:val="none" w:sz="0" w:space="0" w:color="auto"/>
                                                <w:right w:val="none" w:sz="0" w:space="0" w:color="auto"/>
                                              </w:divBdr>
                                            </w:div>
                                            <w:div w:id="1936667374">
                                              <w:marLeft w:val="600"/>
                                              <w:marRight w:val="0"/>
                                              <w:marTop w:val="80"/>
                                              <w:marBottom w:val="0"/>
                                              <w:divBdr>
                                                <w:top w:val="none" w:sz="0" w:space="0" w:color="auto"/>
                                                <w:left w:val="none" w:sz="0" w:space="0" w:color="auto"/>
                                                <w:bottom w:val="none" w:sz="0" w:space="0" w:color="auto"/>
                                                <w:right w:val="none" w:sz="0" w:space="0" w:color="auto"/>
                                              </w:divBdr>
                                            </w:div>
                                            <w:div w:id="2099054172">
                                              <w:marLeft w:val="600"/>
                                              <w:marRight w:val="0"/>
                                              <w:marTop w:val="80"/>
                                              <w:marBottom w:val="0"/>
                                              <w:divBdr>
                                                <w:top w:val="none" w:sz="0" w:space="0" w:color="auto"/>
                                                <w:left w:val="none" w:sz="0" w:space="0" w:color="auto"/>
                                                <w:bottom w:val="none" w:sz="0" w:space="0" w:color="auto"/>
                                                <w:right w:val="none" w:sz="0" w:space="0" w:color="auto"/>
                                              </w:divBdr>
                                            </w:div>
                                          </w:divsChild>
                                        </w:div>
                                        <w:div w:id="1142111910">
                                          <w:marLeft w:val="0"/>
                                          <w:marRight w:val="0"/>
                                          <w:marTop w:val="360"/>
                                          <w:marBottom w:val="0"/>
                                          <w:divBdr>
                                            <w:top w:val="none" w:sz="0" w:space="0" w:color="auto"/>
                                            <w:left w:val="none" w:sz="0" w:space="0" w:color="auto"/>
                                            <w:bottom w:val="none" w:sz="0" w:space="0" w:color="auto"/>
                                            <w:right w:val="none" w:sz="0" w:space="0" w:color="auto"/>
                                          </w:divBdr>
                                        </w:div>
                                        <w:div w:id="1959868434">
                                          <w:marLeft w:val="0"/>
                                          <w:marRight w:val="0"/>
                                          <w:marTop w:val="360"/>
                                          <w:marBottom w:val="0"/>
                                          <w:divBdr>
                                            <w:top w:val="none" w:sz="0" w:space="0" w:color="auto"/>
                                            <w:left w:val="none" w:sz="0" w:space="0" w:color="auto"/>
                                            <w:bottom w:val="none" w:sz="0" w:space="0" w:color="auto"/>
                                            <w:right w:val="none" w:sz="0" w:space="0" w:color="auto"/>
                                          </w:divBdr>
                                        </w:div>
                                        <w:div w:id="823010821">
                                          <w:marLeft w:val="0"/>
                                          <w:marRight w:val="0"/>
                                          <w:marTop w:val="360"/>
                                          <w:marBottom w:val="0"/>
                                          <w:divBdr>
                                            <w:top w:val="none" w:sz="0" w:space="0" w:color="auto"/>
                                            <w:left w:val="none" w:sz="0" w:space="0" w:color="auto"/>
                                            <w:bottom w:val="none" w:sz="0" w:space="0" w:color="auto"/>
                                            <w:right w:val="none" w:sz="0" w:space="0" w:color="auto"/>
                                          </w:divBdr>
                                        </w:div>
                                        <w:div w:id="465047391">
                                          <w:marLeft w:val="0"/>
                                          <w:marRight w:val="0"/>
                                          <w:marTop w:val="360"/>
                                          <w:marBottom w:val="0"/>
                                          <w:divBdr>
                                            <w:top w:val="none" w:sz="0" w:space="0" w:color="auto"/>
                                            <w:left w:val="none" w:sz="0" w:space="0" w:color="auto"/>
                                            <w:bottom w:val="none" w:sz="0" w:space="0" w:color="auto"/>
                                            <w:right w:val="none" w:sz="0" w:space="0" w:color="auto"/>
                                          </w:divBdr>
                                        </w:div>
                                        <w:div w:id="1078361745">
                                          <w:marLeft w:val="0"/>
                                          <w:marRight w:val="0"/>
                                          <w:marTop w:val="360"/>
                                          <w:marBottom w:val="0"/>
                                          <w:divBdr>
                                            <w:top w:val="none" w:sz="0" w:space="0" w:color="auto"/>
                                            <w:left w:val="none" w:sz="0" w:space="0" w:color="auto"/>
                                            <w:bottom w:val="none" w:sz="0" w:space="0" w:color="auto"/>
                                            <w:right w:val="none" w:sz="0" w:space="0" w:color="auto"/>
                                          </w:divBdr>
                                        </w:div>
                                        <w:div w:id="575240270">
                                          <w:marLeft w:val="0"/>
                                          <w:marRight w:val="0"/>
                                          <w:marTop w:val="645"/>
                                          <w:marBottom w:val="495"/>
                                          <w:divBdr>
                                            <w:top w:val="none" w:sz="0" w:space="0" w:color="auto"/>
                                            <w:left w:val="none" w:sz="0" w:space="0" w:color="auto"/>
                                            <w:bottom w:val="none" w:sz="0" w:space="0" w:color="auto"/>
                                            <w:right w:val="none" w:sz="0" w:space="0" w:color="auto"/>
                                          </w:divBdr>
                                        </w:div>
                                        <w:div w:id="2036878371">
                                          <w:marLeft w:val="0"/>
                                          <w:marRight w:val="0"/>
                                          <w:marTop w:val="360"/>
                                          <w:marBottom w:val="0"/>
                                          <w:divBdr>
                                            <w:top w:val="none" w:sz="0" w:space="0" w:color="auto"/>
                                            <w:left w:val="none" w:sz="0" w:space="0" w:color="auto"/>
                                            <w:bottom w:val="none" w:sz="0" w:space="0" w:color="auto"/>
                                            <w:right w:val="none" w:sz="0" w:space="0" w:color="auto"/>
                                          </w:divBdr>
                                        </w:div>
                                        <w:div w:id="39911982">
                                          <w:marLeft w:val="0"/>
                                          <w:marRight w:val="0"/>
                                          <w:marTop w:val="360"/>
                                          <w:marBottom w:val="0"/>
                                          <w:divBdr>
                                            <w:top w:val="none" w:sz="0" w:space="0" w:color="auto"/>
                                            <w:left w:val="none" w:sz="0" w:space="0" w:color="auto"/>
                                            <w:bottom w:val="none" w:sz="0" w:space="0" w:color="auto"/>
                                            <w:right w:val="none" w:sz="0" w:space="0" w:color="auto"/>
                                          </w:divBdr>
                                        </w:div>
                                        <w:div w:id="492376140">
                                          <w:marLeft w:val="0"/>
                                          <w:marRight w:val="0"/>
                                          <w:marTop w:val="360"/>
                                          <w:marBottom w:val="0"/>
                                          <w:divBdr>
                                            <w:top w:val="none" w:sz="0" w:space="0" w:color="auto"/>
                                            <w:left w:val="none" w:sz="0" w:space="0" w:color="auto"/>
                                            <w:bottom w:val="none" w:sz="0" w:space="0" w:color="auto"/>
                                            <w:right w:val="none" w:sz="0" w:space="0" w:color="auto"/>
                                          </w:divBdr>
                                        </w:div>
                                        <w:div w:id="1227454619">
                                          <w:marLeft w:val="0"/>
                                          <w:marRight w:val="0"/>
                                          <w:marTop w:val="360"/>
                                          <w:marBottom w:val="0"/>
                                          <w:divBdr>
                                            <w:top w:val="none" w:sz="0" w:space="0" w:color="auto"/>
                                            <w:left w:val="none" w:sz="0" w:space="0" w:color="auto"/>
                                            <w:bottom w:val="none" w:sz="0" w:space="0" w:color="auto"/>
                                            <w:right w:val="none" w:sz="0" w:space="0" w:color="auto"/>
                                          </w:divBdr>
                                        </w:div>
                                        <w:div w:id="2069573153">
                                          <w:marLeft w:val="0"/>
                                          <w:marRight w:val="0"/>
                                          <w:marTop w:val="645"/>
                                          <w:marBottom w:val="495"/>
                                          <w:divBdr>
                                            <w:top w:val="none" w:sz="0" w:space="0" w:color="auto"/>
                                            <w:left w:val="none" w:sz="0" w:space="0" w:color="auto"/>
                                            <w:bottom w:val="none" w:sz="0" w:space="0" w:color="auto"/>
                                            <w:right w:val="none" w:sz="0" w:space="0" w:color="auto"/>
                                          </w:divBdr>
                                        </w:div>
                                        <w:div w:id="1171020987">
                                          <w:marLeft w:val="0"/>
                                          <w:marRight w:val="0"/>
                                          <w:marTop w:val="360"/>
                                          <w:marBottom w:val="0"/>
                                          <w:divBdr>
                                            <w:top w:val="none" w:sz="0" w:space="0" w:color="auto"/>
                                            <w:left w:val="none" w:sz="0" w:space="0" w:color="auto"/>
                                            <w:bottom w:val="none" w:sz="0" w:space="0" w:color="auto"/>
                                            <w:right w:val="none" w:sz="0" w:space="0" w:color="auto"/>
                                          </w:divBdr>
                                        </w:div>
                                        <w:div w:id="658533706">
                                          <w:marLeft w:val="0"/>
                                          <w:marRight w:val="0"/>
                                          <w:marTop w:val="360"/>
                                          <w:marBottom w:val="0"/>
                                          <w:divBdr>
                                            <w:top w:val="none" w:sz="0" w:space="0" w:color="auto"/>
                                            <w:left w:val="none" w:sz="0" w:space="0" w:color="auto"/>
                                            <w:bottom w:val="none" w:sz="0" w:space="0" w:color="auto"/>
                                            <w:right w:val="none" w:sz="0" w:space="0" w:color="auto"/>
                                          </w:divBdr>
                                        </w:div>
                                        <w:div w:id="1289974082">
                                          <w:marLeft w:val="0"/>
                                          <w:marRight w:val="0"/>
                                          <w:marTop w:val="440"/>
                                          <w:marBottom w:val="200"/>
                                          <w:divBdr>
                                            <w:top w:val="none" w:sz="0" w:space="0" w:color="auto"/>
                                            <w:left w:val="none" w:sz="0" w:space="0" w:color="auto"/>
                                            <w:bottom w:val="none" w:sz="0" w:space="0" w:color="auto"/>
                                            <w:right w:val="none" w:sz="0" w:space="0" w:color="auto"/>
                                          </w:divBdr>
                                        </w:div>
                                        <w:div w:id="650645099">
                                          <w:marLeft w:val="0"/>
                                          <w:marRight w:val="0"/>
                                          <w:marTop w:val="645"/>
                                          <w:marBottom w:val="495"/>
                                          <w:divBdr>
                                            <w:top w:val="none" w:sz="0" w:space="0" w:color="auto"/>
                                            <w:left w:val="none" w:sz="0" w:space="0" w:color="auto"/>
                                            <w:bottom w:val="none" w:sz="0" w:space="0" w:color="auto"/>
                                            <w:right w:val="none" w:sz="0" w:space="0" w:color="auto"/>
                                          </w:divBdr>
                                        </w:div>
                                        <w:div w:id="897740059">
                                          <w:marLeft w:val="0"/>
                                          <w:marRight w:val="0"/>
                                          <w:marTop w:val="360"/>
                                          <w:marBottom w:val="0"/>
                                          <w:divBdr>
                                            <w:top w:val="none" w:sz="0" w:space="0" w:color="auto"/>
                                            <w:left w:val="none" w:sz="0" w:space="0" w:color="auto"/>
                                            <w:bottom w:val="none" w:sz="0" w:space="0" w:color="auto"/>
                                            <w:right w:val="none" w:sz="0" w:space="0" w:color="auto"/>
                                          </w:divBdr>
                                        </w:div>
                                        <w:div w:id="1155336986">
                                          <w:marLeft w:val="0"/>
                                          <w:marRight w:val="0"/>
                                          <w:marTop w:val="360"/>
                                          <w:marBottom w:val="0"/>
                                          <w:divBdr>
                                            <w:top w:val="none" w:sz="0" w:space="0" w:color="auto"/>
                                            <w:left w:val="none" w:sz="0" w:space="0" w:color="auto"/>
                                            <w:bottom w:val="none" w:sz="0" w:space="0" w:color="auto"/>
                                            <w:right w:val="none" w:sz="0" w:space="0" w:color="auto"/>
                                          </w:divBdr>
                                        </w:div>
                                        <w:div w:id="1591156590">
                                          <w:marLeft w:val="0"/>
                                          <w:marRight w:val="0"/>
                                          <w:marTop w:val="440"/>
                                          <w:marBottom w:val="200"/>
                                          <w:divBdr>
                                            <w:top w:val="none" w:sz="0" w:space="0" w:color="auto"/>
                                            <w:left w:val="none" w:sz="0" w:space="0" w:color="auto"/>
                                            <w:bottom w:val="none" w:sz="0" w:space="0" w:color="auto"/>
                                            <w:right w:val="none" w:sz="0" w:space="0" w:color="auto"/>
                                          </w:divBdr>
                                        </w:div>
                                        <w:div w:id="1405031665">
                                          <w:marLeft w:val="0"/>
                                          <w:marRight w:val="0"/>
                                          <w:marTop w:val="440"/>
                                          <w:marBottom w:val="200"/>
                                          <w:divBdr>
                                            <w:top w:val="none" w:sz="0" w:space="0" w:color="auto"/>
                                            <w:left w:val="none" w:sz="0" w:space="0" w:color="auto"/>
                                            <w:bottom w:val="none" w:sz="0" w:space="0" w:color="auto"/>
                                            <w:right w:val="none" w:sz="0" w:space="0" w:color="auto"/>
                                          </w:divBdr>
                                        </w:div>
                                        <w:div w:id="1554464681">
                                          <w:marLeft w:val="0"/>
                                          <w:marRight w:val="0"/>
                                          <w:marTop w:val="645"/>
                                          <w:marBottom w:val="495"/>
                                          <w:divBdr>
                                            <w:top w:val="none" w:sz="0" w:space="0" w:color="auto"/>
                                            <w:left w:val="none" w:sz="0" w:space="0" w:color="auto"/>
                                            <w:bottom w:val="none" w:sz="0" w:space="0" w:color="auto"/>
                                            <w:right w:val="none" w:sz="0" w:space="0" w:color="auto"/>
                                          </w:divBdr>
                                        </w:div>
                                        <w:div w:id="1628047866">
                                          <w:marLeft w:val="0"/>
                                          <w:marRight w:val="0"/>
                                          <w:marTop w:val="360"/>
                                          <w:marBottom w:val="0"/>
                                          <w:divBdr>
                                            <w:top w:val="none" w:sz="0" w:space="0" w:color="auto"/>
                                            <w:left w:val="none" w:sz="0" w:space="0" w:color="auto"/>
                                            <w:bottom w:val="none" w:sz="0" w:space="0" w:color="auto"/>
                                            <w:right w:val="none" w:sz="0" w:space="0" w:color="auto"/>
                                          </w:divBdr>
                                        </w:div>
                                        <w:div w:id="1490753478">
                                          <w:marLeft w:val="0"/>
                                          <w:marRight w:val="0"/>
                                          <w:marTop w:val="360"/>
                                          <w:marBottom w:val="0"/>
                                          <w:divBdr>
                                            <w:top w:val="none" w:sz="0" w:space="0" w:color="auto"/>
                                            <w:left w:val="none" w:sz="0" w:space="0" w:color="auto"/>
                                            <w:bottom w:val="none" w:sz="0" w:space="0" w:color="auto"/>
                                            <w:right w:val="none" w:sz="0" w:space="0" w:color="auto"/>
                                          </w:divBdr>
                                        </w:div>
                                        <w:div w:id="653920308">
                                          <w:marLeft w:val="0"/>
                                          <w:marRight w:val="0"/>
                                          <w:marTop w:val="360"/>
                                          <w:marBottom w:val="0"/>
                                          <w:divBdr>
                                            <w:top w:val="none" w:sz="0" w:space="0" w:color="auto"/>
                                            <w:left w:val="none" w:sz="0" w:space="0" w:color="auto"/>
                                            <w:bottom w:val="none" w:sz="0" w:space="0" w:color="auto"/>
                                            <w:right w:val="none" w:sz="0" w:space="0" w:color="auto"/>
                                          </w:divBdr>
                                        </w:div>
                                        <w:div w:id="1066490275">
                                          <w:marLeft w:val="0"/>
                                          <w:marRight w:val="0"/>
                                          <w:marTop w:val="360"/>
                                          <w:marBottom w:val="0"/>
                                          <w:divBdr>
                                            <w:top w:val="none" w:sz="0" w:space="0" w:color="auto"/>
                                            <w:left w:val="none" w:sz="0" w:space="0" w:color="auto"/>
                                            <w:bottom w:val="none" w:sz="0" w:space="0" w:color="auto"/>
                                            <w:right w:val="none" w:sz="0" w:space="0" w:color="auto"/>
                                          </w:divBdr>
                                        </w:div>
                                        <w:div w:id="1513184775">
                                          <w:marLeft w:val="0"/>
                                          <w:marRight w:val="0"/>
                                          <w:marTop w:val="360"/>
                                          <w:marBottom w:val="0"/>
                                          <w:divBdr>
                                            <w:top w:val="none" w:sz="0" w:space="0" w:color="auto"/>
                                            <w:left w:val="none" w:sz="0" w:space="0" w:color="auto"/>
                                            <w:bottom w:val="none" w:sz="0" w:space="0" w:color="auto"/>
                                            <w:right w:val="none" w:sz="0" w:space="0" w:color="auto"/>
                                          </w:divBdr>
                                        </w:div>
                                        <w:div w:id="1477986412">
                                          <w:marLeft w:val="0"/>
                                          <w:marRight w:val="0"/>
                                          <w:marTop w:val="645"/>
                                          <w:marBottom w:val="495"/>
                                          <w:divBdr>
                                            <w:top w:val="none" w:sz="0" w:space="0" w:color="auto"/>
                                            <w:left w:val="none" w:sz="0" w:space="0" w:color="auto"/>
                                            <w:bottom w:val="none" w:sz="0" w:space="0" w:color="auto"/>
                                            <w:right w:val="none" w:sz="0" w:space="0" w:color="auto"/>
                                          </w:divBdr>
                                        </w:div>
                                        <w:div w:id="74517583">
                                          <w:marLeft w:val="0"/>
                                          <w:marRight w:val="0"/>
                                          <w:marTop w:val="360"/>
                                          <w:marBottom w:val="0"/>
                                          <w:divBdr>
                                            <w:top w:val="none" w:sz="0" w:space="0" w:color="auto"/>
                                            <w:left w:val="none" w:sz="0" w:space="0" w:color="auto"/>
                                            <w:bottom w:val="none" w:sz="0" w:space="0" w:color="auto"/>
                                            <w:right w:val="none" w:sz="0" w:space="0" w:color="auto"/>
                                          </w:divBdr>
                                        </w:div>
                                        <w:div w:id="1254508477">
                                          <w:marLeft w:val="0"/>
                                          <w:marRight w:val="0"/>
                                          <w:marTop w:val="360"/>
                                          <w:marBottom w:val="0"/>
                                          <w:divBdr>
                                            <w:top w:val="none" w:sz="0" w:space="0" w:color="auto"/>
                                            <w:left w:val="none" w:sz="0" w:space="0" w:color="auto"/>
                                            <w:bottom w:val="none" w:sz="0" w:space="0" w:color="auto"/>
                                            <w:right w:val="none" w:sz="0" w:space="0" w:color="auto"/>
                                          </w:divBdr>
                                        </w:div>
                                        <w:div w:id="669873543">
                                          <w:marLeft w:val="0"/>
                                          <w:marRight w:val="0"/>
                                          <w:marTop w:val="360"/>
                                          <w:marBottom w:val="0"/>
                                          <w:divBdr>
                                            <w:top w:val="none" w:sz="0" w:space="0" w:color="auto"/>
                                            <w:left w:val="none" w:sz="0" w:space="0" w:color="auto"/>
                                            <w:bottom w:val="none" w:sz="0" w:space="0" w:color="auto"/>
                                            <w:right w:val="none" w:sz="0" w:space="0" w:color="auto"/>
                                          </w:divBdr>
                                        </w:div>
                                        <w:div w:id="1549994732">
                                          <w:marLeft w:val="0"/>
                                          <w:marRight w:val="0"/>
                                          <w:marTop w:val="360"/>
                                          <w:marBottom w:val="0"/>
                                          <w:divBdr>
                                            <w:top w:val="none" w:sz="0" w:space="0" w:color="auto"/>
                                            <w:left w:val="none" w:sz="0" w:space="0" w:color="auto"/>
                                            <w:bottom w:val="none" w:sz="0" w:space="0" w:color="auto"/>
                                            <w:right w:val="none" w:sz="0" w:space="0" w:color="auto"/>
                                          </w:divBdr>
                                        </w:div>
                                        <w:div w:id="95097483">
                                          <w:marLeft w:val="0"/>
                                          <w:marRight w:val="0"/>
                                          <w:marTop w:val="360"/>
                                          <w:marBottom w:val="0"/>
                                          <w:divBdr>
                                            <w:top w:val="none" w:sz="0" w:space="0" w:color="auto"/>
                                            <w:left w:val="none" w:sz="0" w:space="0" w:color="auto"/>
                                            <w:bottom w:val="none" w:sz="0" w:space="0" w:color="auto"/>
                                            <w:right w:val="none" w:sz="0" w:space="0" w:color="auto"/>
                                          </w:divBdr>
                                        </w:div>
                                        <w:div w:id="1512719727">
                                          <w:marLeft w:val="0"/>
                                          <w:marRight w:val="0"/>
                                          <w:marTop w:val="360"/>
                                          <w:marBottom w:val="0"/>
                                          <w:divBdr>
                                            <w:top w:val="none" w:sz="0" w:space="0" w:color="auto"/>
                                            <w:left w:val="none" w:sz="0" w:space="0" w:color="auto"/>
                                            <w:bottom w:val="none" w:sz="0" w:space="0" w:color="auto"/>
                                            <w:right w:val="none" w:sz="0" w:space="0" w:color="auto"/>
                                          </w:divBdr>
                                        </w:div>
                                        <w:div w:id="1381855500">
                                          <w:marLeft w:val="0"/>
                                          <w:marRight w:val="0"/>
                                          <w:marTop w:val="645"/>
                                          <w:marBottom w:val="495"/>
                                          <w:divBdr>
                                            <w:top w:val="none" w:sz="0" w:space="0" w:color="auto"/>
                                            <w:left w:val="none" w:sz="0" w:space="0" w:color="auto"/>
                                            <w:bottom w:val="none" w:sz="0" w:space="0" w:color="auto"/>
                                            <w:right w:val="none" w:sz="0" w:space="0" w:color="auto"/>
                                          </w:divBdr>
                                        </w:div>
                                        <w:div w:id="273639152">
                                          <w:marLeft w:val="0"/>
                                          <w:marRight w:val="0"/>
                                          <w:marTop w:val="360"/>
                                          <w:marBottom w:val="0"/>
                                          <w:divBdr>
                                            <w:top w:val="none" w:sz="0" w:space="0" w:color="auto"/>
                                            <w:left w:val="none" w:sz="0" w:space="0" w:color="auto"/>
                                            <w:bottom w:val="none" w:sz="0" w:space="0" w:color="auto"/>
                                            <w:right w:val="none" w:sz="0" w:space="0" w:color="auto"/>
                                          </w:divBdr>
                                        </w:div>
                                        <w:div w:id="705720503">
                                          <w:marLeft w:val="0"/>
                                          <w:marRight w:val="0"/>
                                          <w:marTop w:val="360"/>
                                          <w:marBottom w:val="0"/>
                                          <w:divBdr>
                                            <w:top w:val="none" w:sz="0" w:space="0" w:color="auto"/>
                                            <w:left w:val="none" w:sz="0" w:space="0" w:color="auto"/>
                                            <w:bottom w:val="none" w:sz="0" w:space="0" w:color="auto"/>
                                            <w:right w:val="none" w:sz="0" w:space="0" w:color="auto"/>
                                          </w:divBdr>
                                        </w:div>
                                        <w:div w:id="1444374621">
                                          <w:marLeft w:val="0"/>
                                          <w:marRight w:val="0"/>
                                          <w:marTop w:val="360"/>
                                          <w:marBottom w:val="0"/>
                                          <w:divBdr>
                                            <w:top w:val="none" w:sz="0" w:space="0" w:color="auto"/>
                                            <w:left w:val="none" w:sz="0" w:space="0" w:color="auto"/>
                                            <w:bottom w:val="none" w:sz="0" w:space="0" w:color="auto"/>
                                            <w:right w:val="none" w:sz="0" w:space="0" w:color="auto"/>
                                          </w:divBdr>
                                        </w:div>
                                        <w:div w:id="1855417799">
                                          <w:marLeft w:val="0"/>
                                          <w:marRight w:val="0"/>
                                          <w:marTop w:val="645"/>
                                          <w:marBottom w:val="495"/>
                                          <w:divBdr>
                                            <w:top w:val="none" w:sz="0" w:space="0" w:color="auto"/>
                                            <w:left w:val="none" w:sz="0" w:space="0" w:color="auto"/>
                                            <w:bottom w:val="none" w:sz="0" w:space="0" w:color="auto"/>
                                            <w:right w:val="none" w:sz="0" w:space="0" w:color="auto"/>
                                          </w:divBdr>
                                        </w:div>
                                        <w:div w:id="330062120">
                                          <w:marLeft w:val="0"/>
                                          <w:marRight w:val="0"/>
                                          <w:marTop w:val="0"/>
                                          <w:marBottom w:val="200"/>
                                          <w:divBdr>
                                            <w:top w:val="none" w:sz="0" w:space="0" w:color="auto"/>
                                            <w:left w:val="none" w:sz="0" w:space="0" w:color="auto"/>
                                            <w:bottom w:val="none" w:sz="0" w:space="0" w:color="auto"/>
                                            <w:right w:val="none" w:sz="0" w:space="0" w:color="auto"/>
                                          </w:divBdr>
                                        </w:div>
                                        <w:div w:id="1867671198">
                                          <w:marLeft w:val="0"/>
                                          <w:marRight w:val="0"/>
                                          <w:marTop w:val="360"/>
                                          <w:marBottom w:val="0"/>
                                          <w:divBdr>
                                            <w:top w:val="none" w:sz="0" w:space="0" w:color="auto"/>
                                            <w:left w:val="none" w:sz="0" w:space="0" w:color="auto"/>
                                            <w:bottom w:val="none" w:sz="0" w:space="0" w:color="auto"/>
                                            <w:right w:val="none" w:sz="0" w:space="0" w:color="auto"/>
                                          </w:divBdr>
                                        </w:div>
                                        <w:div w:id="1881624530">
                                          <w:marLeft w:val="0"/>
                                          <w:marRight w:val="0"/>
                                          <w:marTop w:val="360"/>
                                          <w:marBottom w:val="0"/>
                                          <w:divBdr>
                                            <w:top w:val="none" w:sz="0" w:space="0" w:color="auto"/>
                                            <w:left w:val="none" w:sz="0" w:space="0" w:color="auto"/>
                                            <w:bottom w:val="none" w:sz="0" w:space="0" w:color="auto"/>
                                            <w:right w:val="none" w:sz="0" w:space="0" w:color="auto"/>
                                          </w:divBdr>
                                        </w:div>
                                        <w:div w:id="1538540681">
                                          <w:marLeft w:val="0"/>
                                          <w:marRight w:val="0"/>
                                          <w:marTop w:val="360"/>
                                          <w:marBottom w:val="0"/>
                                          <w:divBdr>
                                            <w:top w:val="none" w:sz="0" w:space="0" w:color="auto"/>
                                            <w:left w:val="none" w:sz="0" w:space="0" w:color="auto"/>
                                            <w:bottom w:val="none" w:sz="0" w:space="0" w:color="auto"/>
                                            <w:right w:val="none" w:sz="0" w:space="0" w:color="auto"/>
                                          </w:divBdr>
                                        </w:div>
                                        <w:div w:id="1556694575">
                                          <w:marLeft w:val="0"/>
                                          <w:marRight w:val="0"/>
                                          <w:marTop w:val="645"/>
                                          <w:marBottom w:val="495"/>
                                          <w:divBdr>
                                            <w:top w:val="none" w:sz="0" w:space="0" w:color="auto"/>
                                            <w:left w:val="none" w:sz="0" w:space="0" w:color="auto"/>
                                            <w:bottom w:val="none" w:sz="0" w:space="0" w:color="auto"/>
                                            <w:right w:val="none" w:sz="0" w:space="0" w:color="auto"/>
                                          </w:divBdr>
                                        </w:div>
                                        <w:div w:id="223875791">
                                          <w:marLeft w:val="0"/>
                                          <w:marRight w:val="0"/>
                                          <w:marTop w:val="0"/>
                                          <w:marBottom w:val="200"/>
                                          <w:divBdr>
                                            <w:top w:val="none" w:sz="0" w:space="0" w:color="auto"/>
                                            <w:left w:val="none" w:sz="0" w:space="0" w:color="auto"/>
                                            <w:bottom w:val="none" w:sz="0" w:space="0" w:color="auto"/>
                                            <w:right w:val="none" w:sz="0" w:space="0" w:color="auto"/>
                                          </w:divBdr>
                                        </w:div>
                                        <w:div w:id="242496658">
                                          <w:marLeft w:val="0"/>
                                          <w:marRight w:val="0"/>
                                          <w:marTop w:val="360"/>
                                          <w:marBottom w:val="0"/>
                                          <w:divBdr>
                                            <w:top w:val="none" w:sz="0" w:space="0" w:color="auto"/>
                                            <w:left w:val="none" w:sz="0" w:space="0" w:color="auto"/>
                                            <w:bottom w:val="none" w:sz="0" w:space="0" w:color="auto"/>
                                            <w:right w:val="none" w:sz="0" w:space="0" w:color="auto"/>
                                          </w:divBdr>
                                        </w:div>
                                        <w:div w:id="1640261746">
                                          <w:marLeft w:val="0"/>
                                          <w:marRight w:val="0"/>
                                          <w:marTop w:val="645"/>
                                          <w:marBottom w:val="495"/>
                                          <w:divBdr>
                                            <w:top w:val="none" w:sz="0" w:space="0" w:color="auto"/>
                                            <w:left w:val="none" w:sz="0" w:space="0" w:color="auto"/>
                                            <w:bottom w:val="none" w:sz="0" w:space="0" w:color="auto"/>
                                            <w:right w:val="none" w:sz="0" w:space="0" w:color="auto"/>
                                          </w:divBdr>
                                        </w:div>
                                        <w:div w:id="161702063">
                                          <w:marLeft w:val="0"/>
                                          <w:marRight w:val="0"/>
                                          <w:marTop w:val="0"/>
                                          <w:marBottom w:val="200"/>
                                          <w:divBdr>
                                            <w:top w:val="none" w:sz="0" w:space="0" w:color="auto"/>
                                            <w:left w:val="none" w:sz="0" w:space="0" w:color="auto"/>
                                            <w:bottom w:val="none" w:sz="0" w:space="0" w:color="auto"/>
                                            <w:right w:val="none" w:sz="0" w:space="0" w:color="auto"/>
                                          </w:divBdr>
                                        </w:div>
                                        <w:div w:id="1213536757">
                                          <w:marLeft w:val="0"/>
                                          <w:marRight w:val="0"/>
                                          <w:marTop w:val="360"/>
                                          <w:marBottom w:val="0"/>
                                          <w:divBdr>
                                            <w:top w:val="none" w:sz="0" w:space="0" w:color="auto"/>
                                            <w:left w:val="none" w:sz="0" w:space="0" w:color="auto"/>
                                            <w:bottom w:val="none" w:sz="0" w:space="0" w:color="auto"/>
                                            <w:right w:val="none" w:sz="0" w:space="0" w:color="auto"/>
                                          </w:divBdr>
                                        </w:div>
                                        <w:div w:id="1597325456">
                                          <w:marLeft w:val="0"/>
                                          <w:marRight w:val="0"/>
                                          <w:marTop w:val="360"/>
                                          <w:marBottom w:val="0"/>
                                          <w:divBdr>
                                            <w:top w:val="none" w:sz="0" w:space="0" w:color="auto"/>
                                            <w:left w:val="none" w:sz="0" w:space="0" w:color="auto"/>
                                            <w:bottom w:val="none" w:sz="0" w:space="0" w:color="auto"/>
                                            <w:right w:val="none" w:sz="0" w:space="0" w:color="auto"/>
                                          </w:divBdr>
                                        </w:div>
                                        <w:div w:id="1656765976">
                                          <w:marLeft w:val="0"/>
                                          <w:marRight w:val="0"/>
                                          <w:marTop w:val="360"/>
                                          <w:marBottom w:val="0"/>
                                          <w:divBdr>
                                            <w:top w:val="none" w:sz="0" w:space="0" w:color="auto"/>
                                            <w:left w:val="none" w:sz="0" w:space="0" w:color="auto"/>
                                            <w:bottom w:val="none" w:sz="0" w:space="0" w:color="auto"/>
                                            <w:right w:val="none" w:sz="0" w:space="0" w:color="auto"/>
                                          </w:divBdr>
                                        </w:div>
                                        <w:div w:id="1177773434">
                                          <w:marLeft w:val="0"/>
                                          <w:marRight w:val="0"/>
                                          <w:marTop w:val="440"/>
                                          <w:marBottom w:val="200"/>
                                          <w:divBdr>
                                            <w:top w:val="none" w:sz="0" w:space="0" w:color="auto"/>
                                            <w:left w:val="none" w:sz="0" w:space="0" w:color="auto"/>
                                            <w:bottom w:val="none" w:sz="0" w:space="0" w:color="auto"/>
                                            <w:right w:val="none" w:sz="0" w:space="0" w:color="auto"/>
                                          </w:divBdr>
                                        </w:div>
                                        <w:div w:id="490297554">
                                          <w:marLeft w:val="0"/>
                                          <w:marRight w:val="0"/>
                                          <w:marTop w:val="440"/>
                                          <w:marBottom w:val="200"/>
                                          <w:divBdr>
                                            <w:top w:val="none" w:sz="0" w:space="0" w:color="auto"/>
                                            <w:left w:val="none" w:sz="0" w:space="0" w:color="auto"/>
                                            <w:bottom w:val="none" w:sz="0" w:space="0" w:color="auto"/>
                                            <w:right w:val="none" w:sz="0" w:space="0" w:color="auto"/>
                                          </w:divBdr>
                                        </w:div>
                                        <w:div w:id="586037450">
                                          <w:marLeft w:val="0"/>
                                          <w:marRight w:val="0"/>
                                          <w:marTop w:val="645"/>
                                          <w:marBottom w:val="495"/>
                                          <w:divBdr>
                                            <w:top w:val="none" w:sz="0" w:space="0" w:color="auto"/>
                                            <w:left w:val="none" w:sz="0" w:space="0" w:color="auto"/>
                                            <w:bottom w:val="none" w:sz="0" w:space="0" w:color="auto"/>
                                            <w:right w:val="none" w:sz="0" w:space="0" w:color="auto"/>
                                          </w:divBdr>
                                        </w:div>
                                        <w:div w:id="908079561">
                                          <w:marLeft w:val="0"/>
                                          <w:marRight w:val="0"/>
                                          <w:marTop w:val="0"/>
                                          <w:marBottom w:val="200"/>
                                          <w:divBdr>
                                            <w:top w:val="none" w:sz="0" w:space="0" w:color="auto"/>
                                            <w:left w:val="none" w:sz="0" w:space="0" w:color="auto"/>
                                            <w:bottom w:val="none" w:sz="0" w:space="0" w:color="auto"/>
                                            <w:right w:val="none" w:sz="0" w:space="0" w:color="auto"/>
                                          </w:divBdr>
                                        </w:div>
                                        <w:div w:id="1237662754">
                                          <w:marLeft w:val="0"/>
                                          <w:marRight w:val="0"/>
                                          <w:marTop w:val="360"/>
                                          <w:marBottom w:val="0"/>
                                          <w:divBdr>
                                            <w:top w:val="none" w:sz="0" w:space="0" w:color="auto"/>
                                            <w:left w:val="none" w:sz="0" w:space="0" w:color="auto"/>
                                            <w:bottom w:val="none" w:sz="0" w:space="0" w:color="auto"/>
                                            <w:right w:val="none" w:sz="0" w:space="0" w:color="auto"/>
                                          </w:divBdr>
                                          <w:divsChild>
                                            <w:div w:id="212932572">
                                              <w:marLeft w:val="0"/>
                                              <w:marRight w:val="0"/>
                                              <w:marTop w:val="0"/>
                                              <w:marBottom w:val="0"/>
                                              <w:divBdr>
                                                <w:top w:val="none" w:sz="0" w:space="0" w:color="auto"/>
                                                <w:left w:val="none" w:sz="0" w:space="0" w:color="auto"/>
                                                <w:bottom w:val="none" w:sz="0" w:space="0" w:color="auto"/>
                                                <w:right w:val="none" w:sz="0" w:space="0" w:color="auto"/>
                                              </w:divBdr>
                                            </w:div>
                                            <w:div w:id="1821187232">
                                              <w:marLeft w:val="600"/>
                                              <w:marRight w:val="0"/>
                                              <w:marTop w:val="80"/>
                                              <w:marBottom w:val="0"/>
                                              <w:divBdr>
                                                <w:top w:val="none" w:sz="0" w:space="0" w:color="auto"/>
                                                <w:left w:val="none" w:sz="0" w:space="0" w:color="auto"/>
                                                <w:bottom w:val="none" w:sz="0" w:space="0" w:color="auto"/>
                                                <w:right w:val="none" w:sz="0" w:space="0" w:color="auto"/>
                                              </w:divBdr>
                                            </w:div>
                                            <w:div w:id="604189427">
                                              <w:marLeft w:val="600"/>
                                              <w:marRight w:val="0"/>
                                              <w:marTop w:val="80"/>
                                              <w:marBottom w:val="0"/>
                                              <w:divBdr>
                                                <w:top w:val="none" w:sz="0" w:space="0" w:color="auto"/>
                                                <w:left w:val="none" w:sz="0" w:space="0" w:color="auto"/>
                                                <w:bottom w:val="none" w:sz="0" w:space="0" w:color="auto"/>
                                                <w:right w:val="none" w:sz="0" w:space="0" w:color="auto"/>
                                              </w:divBdr>
                                            </w:div>
                                            <w:div w:id="560866191">
                                              <w:marLeft w:val="0"/>
                                              <w:marRight w:val="0"/>
                                              <w:marTop w:val="100"/>
                                              <w:marBottom w:val="100"/>
                                              <w:divBdr>
                                                <w:top w:val="none" w:sz="0" w:space="0" w:color="auto"/>
                                                <w:left w:val="none" w:sz="0" w:space="0" w:color="auto"/>
                                                <w:bottom w:val="none" w:sz="0" w:space="0" w:color="auto"/>
                                                <w:right w:val="none" w:sz="0" w:space="0" w:color="auto"/>
                                              </w:divBdr>
                                            </w:div>
                                          </w:divsChild>
                                        </w:div>
                                        <w:div w:id="2063752132">
                                          <w:marLeft w:val="0"/>
                                          <w:marRight w:val="0"/>
                                          <w:marTop w:val="360"/>
                                          <w:marBottom w:val="0"/>
                                          <w:divBdr>
                                            <w:top w:val="none" w:sz="0" w:space="0" w:color="auto"/>
                                            <w:left w:val="none" w:sz="0" w:space="0" w:color="auto"/>
                                            <w:bottom w:val="none" w:sz="0" w:space="0" w:color="auto"/>
                                            <w:right w:val="none" w:sz="0" w:space="0" w:color="auto"/>
                                          </w:divBdr>
                                        </w:div>
                                        <w:div w:id="157691888">
                                          <w:marLeft w:val="0"/>
                                          <w:marRight w:val="0"/>
                                          <w:marTop w:val="360"/>
                                          <w:marBottom w:val="0"/>
                                          <w:divBdr>
                                            <w:top w:val="none" w:sz="0" w:space="0" w:color="auto"/>
                                            <w:left w:val="none" w:sz="0" w:space="0" w:color="auto"/>
                                            <w:bottom w:val="none" w:sz="0" w:space="0" w:color="auto"/>
                                            <w:right w:val="none" w:sz="0" w:space="0" w:color="auto"/>
                                          </w:divBdr>
                                        </w:div>
                                        <w:div w:id="588469241">
                                          <w:marLeft w:val="0"/>
                                          <w:marRight w:val="0"/>
                                          <w:marTop w:val="360"/>
                                          <w:marBottom w:val="0"/>
                                          <w:divBdr>
                                            <w:top w:val="none" w:sz="0" w:space="0" w:color="auto"/>
                                            <w:left w:val="none" w:sz="0" w:space="0" w:color="auto"/>
                                            <w:bottom w:val="none" w:sz="0" w:space="0" w:color="auto"/>
                                            <w:right w:val="none" w:sz="0" w:space="0" w:color="auto"/>
                                          </w:divBdr>
                                        </w:div>
                                        <w:div w:id="451286333">
                                          <w:marLeft w:val="0"/>
                                          <w:marRight w:val="0"/>
                                          <w:marTop w:val="360"/>
                                          <w:marBottom w:val="0"/>
                                          <w:divBdr>
                                            <w:top w:val="none" w:sz="0" w:space="0" w:color="auto"/>
                                            <w:left w:val="none" w:sz="0" w:space="0" w:color="auto"/>
                                            <w:bottom w:val="none" w:sz="0" w:space="0" w:color="auto"/>
                                            <w:right w:val="none" w:sz="0" w:space="0" w:color="auto"/>
                                          </w:divBdr>
                                        </w:div>
                                        <w:div w:id="1245142801">
                                          <w:marLeft w:val="0"/>
                                          <w:marRight w:val="0"/>
                                          <w:marTop w:val="360"/>
                                          <w:marBottom w:val="0"/>
                                          <w:divBdr>
                                            <w:top w:val="none" w:sz="0" w:space="0" w:color="auto"/>
                                            <w:left w:val="none" w:sz="0" w:space="0" w:color="auto"/>
                                            <w:bottom w:val="none" w:sz="0" w:space="0" w:color="auto"/>
                                            <w:right w:val="none" w:sz="0" w:space="0" w:color="auto"/>
                                          </w:divBdr>
                                        </w:div>
                                        <w:div w:id="593366570">
                                          <w:marLeft w:val="0"/>
                                          <w:marRight w:val="0"/>
                                          <w:marTop w:val="645"/>
                                          <w:marBottom w:val="495"/>
                                          <w:divBdr>
                                            <w:top w:val="none" w:sz="0" w:space="0" w:color="auto"/>
                                            <w:left w:val="none" w:sz="0" w:space="0" w:color="auto"/>
                                            <w:bottom w:val="none" w:sz="0" w:space="0" w:color="auto"/>
                                            <w:right w:val="none" w:sz="0" w:space="0" w:color="auto"/>
                                          </w:divBdr>
                                        </w:div>
                                        <w:div w:id="1604531371">
                                          <w:marLeft w:val="0"/>
                                          <w:marRight w:val="0"/>
                                          <w:marTop w:val="0"/>
                                          <w:marBottom w:val="200"/>
                                          <w:divBdr>
                                            <w:top w:val="none" w:sz="0" w:space="0" w:color="auto"/>
                                            <w:left w:val="none" w:sz="0" w:space="0" w:color="auto"/>
                                            <w:bottom w:val="none" w:sz="0" w:space="0" w:color="auto"/>
                                            <w:right w:val="none" w:sz="0" w:space="0" w:color="auto"/>
                                          </w:divBdr>
                                        </w:div>
                                        <w:div w:id="190806350">
                                          <w:marLeft w:val="0"/>
                                          <w:marRight w:val="0"/>
                                          <w:marTop w:val="360"/>
                                          <w:marBottom w:val="0"/>
                                          <w:divBdr>
                                            <w:top w:val="none" w:sz="0" w:space="0" w:color="auto"/>
                                            <w:left w:val="none" w:sz="0" w:space="0" w:color="auto"/>
                                            <w:bottom w:val="none" w:sz="0" w:space="0" w:color="auto"/>
                                            <w:right w:val="none" w:sz="0" w:space="0" w:color="auto"/>
                                          </w:divBdr>
                                          <w:divsChild>
                                            <w:div w:id="397946677">
                                              <w:marLeft w:val="0"/>
                                              <w:marRight w:val="0"/>
                                              <w:marTop w:val="0"/>
                                              <w:marBottom w:val="0"/>
                                              <w:divBdr>
                                                <w:top w:val="none" w:sz="0" w:space="0" w:color="auto"/>
                                                <w:left w:val="none" w:sz="0" w:space="0" w:color="auto"/>
                                                <w:bottom w:val="none" w:sz="0" w:space="0" w:color="auto"/>
                                                <w:right w:val="none" w:sz="0" w:space="0" w:color="auto"/>
                                              </w:divBdr>
                                            </w:div>
                                            <w:div w:id="581986578">
                                              <w:marLeft w:val="600"/>
                                              <w:marRight w:val="0"/>
                                              <w:marTop w:val="80"/>
                                              <w:marBottom w:val="0"/>
                                              <w:divBdr>
                                                <w:top w:val="none" w:sz="0" w:space="0" w:color="auto"/>
                                                <w:left w:val="none" w:sz="0" w:space="0" w:color="auto"/>
                                                <w:bottom w:val="none" w:sz="0" w:space="0" w:color="auto"/>
                                                <w:right w:val="none" w:sz="0" w:space="0" w:color="auto"/>
                                              </w:divBdr>
                                            </w:div>
                                            <w:div w:id="256016304">
                                              <w:marLeft w:val="600"/>
                                              <w:marRight w:val="0"/>
                                              <w:marTop w:val="80"/>
                                              <w:marBottom w:val="0"/>
                                              <w:divBdr>
                                                <w:top w:val="none" w:sz="0" w:space="0" w:color="auto"/>
                                                <w:left w:val="none" w:sz="0" w:space="0" w:color="auto"/>
                                                <w:bottom w:val="none" w:sz="0" w:space="0" w:color="auto"/>
                                                <w:right w:val="none" w:sz="0" w:space="0" w:color="auto"/>
                                              </w:divBdr>
                                            </w:div>
                                            <w:div w:id="772482421">
                                              <w:marLeft w:val="600"/>
                                              <w:marRight w:val="0"/>
                                              <w:marTop w:val="80"/>
                                              <w:marBottom w:val="0"/>
                                              <w:divBdr>
                                                <w:top w:val="none" w:sz="0" w:space="0" w:color="auto"/>
                                                <w:left w:val="none" w:sz="0" w:space="0" w:color="auto"/>
                                                <w:bottom w:val="none" w:sz="0" w:space="0" w:color="auto"/>
                                                <w:right w:val="none" w:sz="0" w:space="0" w:color="auto"/>
                                              </w:divBdr>
                                            </w:div>
                                            <w:div w:id="302588374">
                                              <w:marLeft w:val="600"/>
                                              <w:marRight w:val="0"/>
                                              <w:marTop w:val="80"/>
                                              <w:marBottom w:val="0"/>
                                              <w:divBdr>
                                                <w:top w:val="none" w:sz="0" w:space="0" w:color="auto"/>
                                                <w:left w:val="none" w:sz="0" w:space="0" w:color="auto"/>
                                                <w:bottom w:val="none" w:sz="0" w:space="0" w:color="auto"/>
                                                <w:right w:val="none" w:sz="0" w:space="0" w:color="auto"/>
                                              </w:divBdr>
                                            </w:div>
                                            <w:div w:id="480391822">
                                              <w:marLeft w:val="600"/>
                                              <w:marRight w:val="0"/>
                                              <w:marTop w:val="80"/>
                                              <w:marBottom w:val="0"/>
                                              <w:divBdr>
                                                <w:top w:val="none" w:sz="0" w:space="0" w:color="auto"/>
                                                <w:left w:val="none" w:sz="0" w:space="0" w:color="auto"/>
                                                <w:bottom w:val="none" w:sz="0" w:space="0" w:color="auto"/>
                                                <w:right w:val="none" w:sz="0" w:space="0" w:color="auto"/>
                                              </w:divBdr>
                                            </w:div>
                                          </w:divsChild>
                                        </w:div>
                                        <w:div w:id="1174958077">
                                          <w:marLeft w:val="0"/>
                                          <w:marRight w:val="0"/>
                                          <w:marTop w:val="645"/>
                                          <w:marBottom w:val="495"/>
                                          <w:divBdr>
                                            <w:top w:val="none" w:sz="0" w:space="0" w:color="auto"/>
                                            <w:left w:val="none" w:sz="0" w:space="0" w:color="auto"/>
                                            <w:bottom w:val="none" w:sz="0" w:space="0" w:color="auto"/>
                                            <w:right w:val="none" w:sz="0" w:space="0" w:color="auto"/>
                                          </w:divBdr>
                                        </w:div>
                                        <w:div w:id="2012562268">
                                          <w:marLeft w:val="0"/>
                                          <w:marRight w:val="0"/>
                                          <w:marTop w:val="0"/>
                                          <w:marBottom w:val="200"/>
                                          <w:divBdr>
                                            <w:top w:val="none" w:sz="0" w:space="0" w:color="auto"/>
                                            <w:left w:val="none" w:sz="0" w:space="0" w:color="auto"/>
                                            <w:bottom w:val="none" w:sz="0" w:space="0" w:color="auto"/>
                                            <w:right w:val="none" w:sz="0" w:space="0" w:color="auto"/>
                                          </w:divBdr>
                                        </w:div>
                                        <w:div w:id="783882649">
                                          <w:marLeft w:val="0"/>
                                          <w:marRight w:val="0"/>
                                          <w:marTop w:val="360"/>
                                          <w:marBottom w:val="0"/>
                                          <w:divBdr>
                                            <w:top w:val="none" w:sz="0" w:space="0" w:color="auto"/>
                                            <w:left w:val="none" w:sz="0" w:space="0" w:color="auto"/>
                                            <w:bottom w:val="none" w:sz="0" w:space="0" w:color="auto"/>
                                            <w:right w:val="none" w:sz="0" w:space="0" w:color="auto"/>
                                          </w:divBdr>
                                        </w:div>
                                        <w:div w:id="543100869">
                                          <w:marLeft w:val="0"/>
                                          <w:marRight w:val="0"/>
                                          <w:marTop w:val="360"/>
                                          <w:marBottom w:val="0"/>
                                          <w:divBdr>
                                            <w:top w:val="none" w:sz="0" w:space="0" w:color="auto"/>
                                            <w:left w:val="none" w:sz="0" w:space="0" w:color="auto"/>
                                            <w:bottom w:val="none" w:sz="0" w:space="0" w:color="auto"/>
                                            <w:right w:val="none" w:sz="0" w:space="0" w:color="auto"/>
                                          </w:divBdr>
                                        </w:div>
                                        <w:div w:id="233246417">
                                          <w:marLeft w:val="0"/>
                                          <w:marRight w:val="0"/>
                                          <w:marTop w:val="360"/>
                                          <w:marBottom w:val="0"/>
                                          <w:divBdr>
                                            <w:top w:val="none" w:sz="0" w:space="0" w:color="auto"/>
                                            <w:left w:val="none" w:sz="0" w:space="0" w:color="auto"/>
                                            <w:bottom w:val="none" w:sz="0" w:space="0" w:color="auto"/>
                                            <w:right w:val="none" w:sz="0" w:space="0" w:color="auto"/>
                                          </w:divBdr>
                                        </w:div>
                                        <w:div w:id="1840928138">
                                          <w:marLeft w:val="0"/>
                                          <w:marRight w:val="0"/>
                                          <w:marTop w:val="360"/>
                                          <w:marBottom w:val="0"/>
                                          <w:divBdr>
                                            <w:top w:val="none" w:sz="0" w:space="0" w:color="auto"/>
                                            <w:left w:val="none" w:sz="0" w:space="0" w:color="auto"/>
                                            <w:bottom w:val="none" w:sz="0" w:space="0" w:color="auto"/>
                                            <w:right w:val="none" w:sz="0" w:space="0" w:color="auto"/>
                                          </w:divBdr>
                                        </w:div>
                                        <w:div w:id="586504156">
                                          <w:marLeft w:val="0"/>
                                          <w:marRight w:val="0"/>
                                          <w:marTop w:val="360"/>
                                          <w:marBottom w:val="0"/>
                                          <w:divBdr>
                                            <w:top w:val="none" w:sz="0" w:space="0" w:color="auto"/>
                                            <w:left w:val="none" w:sz="0" w:space="0" w:color="auto"/>
                                            <w:bottom w:val="none" w:sz="0" w:space="0" w:color="auto"/>
                                            <w:right w:val="none" w:sz="0" w:space="0" w:color="auto"/>
                                          </w:divBdr>
                                        </w:div>
                                        <w:div w:id="921452046">
                                          <w:marLeft w:val="0"/>
                                          <w:marRight w:val="0"/>
                                          <w:marTop w:val="360"/>
                                          <w:marBottom w:val="0"/>
                                          <w:divBdr>
                                            <w:top w:val="none" w:sz="0" w:space="0" w:color="auto"/>
                                            <w:left w:val="none" w:sz="0" w:space="0" w:color="auto"/>
                                            <w:bottom w:val="none" w:sz="0" w:space="0" w:color="auto"/>
                                            <w:right w:val="none" w:sz="0" w:space="0" w:color="auto"/>
                                          </w:divBdr>
                                        </w:div>
                                        <w:div w:id="872890030">
                                          <w:marLeft w:val="0"/>
                                          <w:marRight w:val="0"/>
                                          <w:marTop w:val="360"/>
                                          <w:marBottom w:val="0"/>
                                          <w:divBdr>
                                            <w:top w:val="none" w:sz="0" w:space="0" w:color="auto"/>
                                            <w:left w:val="none" w:sz="0" w:space="0" w:color="auto"/>
                                            <w:bottom w:val="none" w:sz="0" w:space="0" w:color="auto"/>
                                            <w:right w:val="none" w:sz="0" w:space="0" w:color="auto"/>
                                          </w:divBdr>
                                        </w:div>
                                        <w:div w:id="729502113">
                                          <w:marLeft w:val="0"/>
                                          <w:marRight w:val="0"/>
                                          <w:marTop w:val="360"/>
                                          <w:marBottom w:val="0"/>
                                          <w:divBdr>
                                            <w:top w:val="none" w:sz="0" w:space="0" w:color="auto"/>
                                            <w:left w:val="none" w:sz="0" w:space="0" w:color="auto"/>
                                            <w:bottom w:val="none" w:sz="0" w:space="0" w:color="auto"/>
                                            <w:right w:val="none" w:sz="0" w:space="0" w:color="auto"/>
                                          </w:divBdr>
                                        </w:div>
                                        <w:div w:id="1040781416">
                                          <w:marLeft w:val="0"/>
                                          <w:marRight w:val="0"/>
                                          <w:marTop w:val="360"/>
                                          <w:marBottom w:val="0"/>
                                          <w:divBdr>
                                            <w:top w:val="none" w:sz="0" w:space="0" w:color="auto"/>
                                            <w:left w:val="none" w:sz="0" w:space="0" w:color="auto"/>
                                            <w:bottom w:val="none" w:sz="0" w:space="0" w:color="auto"/>
                                            <w:right w:val="none" w:sz="0" w:space="0" w:color="auto"/>
                                          </w:divBdr>
                                        </w:div>
                                        <w:div w:id="2140174692">
                                          <w:marLeft w:val="0"/>
                                          <w:marRight w:val="0"/>
                                          <w:marTop w:val="440"/>
                                          <w:marBottom w:val="200"/>
                                          <w:divBdr>
                                            <w:top w:val="none" w:sz="0" w:space="0" w:color="auto"/>
                                            <w:left w:val="none" w:sz="0" w:space="0" w:color="auto"/>
                                            <w:bottom w:val="none" w:sz="0" w:space="0" w:color="auto"/>
                                            <w:right w:val="none" w:sz="0" w:space="0" w:color="auto"/>
                                          </w:divBdr>
                                        </w:div>
                                        <w:div w:id="243346237">
                                          <w:marLeft w:val="0"/>
                                          <w:marRight w:val="0"/>
                                          <w:marTop w:val="440"/>
                                          <w:marBottom w:val="200"/>
                                          <w:divBdr>
                                            <w:top w:val="none" w:sz="0" w:space="0" w:color="auto"/>
                                            <w:left w:val="none" w:sz="0" w:space="0" w:color="auto"/>
                                            <w:bottom w:val="none" w:sz="0" w:space="0" w:color="auto"/>
                                            <w:right w:val="none" w:sz="0" w:space="0" w:color="auto"/>
                                          </w:divBdr>
                                        </w:div>
                                        <w:div w:id="1575701252">
                                          <w:marLeft w:val="0"/>
                                          <w:marRight w:val="0"/>
                                          <w:marTop w:val="440"/>
                                          <w:marBottom w:val="200"/>
                                          <w:divBdr>
                                            <w:top w:val="none" w:sz="0" w:space="0" w:color="auto"/>
                                            <w:left w:val="none" w:sz="0" w:space="0" w:color="auto"/>
                                            <w:bottom w:val="none" w:sz="0" w:space="0" w:color="auto"/>
                                            <w:right w:val="none" w:sz="0" w:space="0" w:color="auto"/>
                                          </w:divBdr>
                                        </w:div>
                                        <w:div w:id="1967540651">
                                          <w:marLeft w:val="0"/>
                                          <w:marRight w:val="0"/>
                                          <w:marTop w:val="0"/>
                                          <w:marBottom w:val="200"/>
                                          <w:divBdr>
                                            <w:top w:val="none" w:sz="0" w:space="0" w:color="auto"/>
                                            <w:left w:val="none" w:sz="0" w:space="0" w:color="auto"/>
                                            <w:bottom w:val="none" w:sz="0" w:space="0" w:color="auto"/>
                                            <w:right w:val="none" w:sz="0" w:space="0" w:color="auto"/>
                                          </w:divBdr>
                                        </w:div>
                                        <w:div w:id="1362317758">
                                          <w:marLeft w:val="0"/>
                                          <w:marRight w:val="0"/>
                                          <w:marTop w:val="645"/>
                                          <w:marBottom w:val="495"/>
                                          <w:divBdr>
                                            <w:top w:val="none" w:sz="0" w:space="0" w:color="auto"/>
                                            <w:left w:val="none" w:sz="0" w:space="0" w:color="auto"/>
                                            <w:bottom w:val="none" w:sz="0" w:space="0" w:color="auto"/>
                                            <w:right w:val="none" w:sz="0" w:space="0" w:color="auto"/>
                                          </w:divBdr>
                                        </w:div>
                                        <w:div w:id="2054235553">
                                          <w:marLeft w:val="0"/>
                                          <w:marRight w:val="0"/>
                                          <w:marTop w:val="360"/>
                                          <w:marBottom w:val="0"/>
                                          <w:divBdr>
                                            <w:top w:val="none" w:sz="0" w:space="0" w:color="auto"/>
                                            <w:left w:val="none" w:sz="0" w:space="0" w:color="auto"/>
                                            <w:bottom w:val="none" w:sz="0" w:space="0" w:color="auto"/>
                                            <w:right w:val="none" w:sz="0" w:space="0" w:color="auto"/>
                                          </w:divBdr>
                                        </w:div>
                                        <w:div w:id="293483811">
                                          <w:marLeft w:val="0"/>
                                          <w:marRight w:val="0"/>
                                          <w:marTop w:val="360"/>
                                          <w:marBottom w:val="0"/>
                                          <w:divBdr>
                                            <w:top w:val="none" w:sz="0" w:space="0" w:color="auto"/>
                                            <w:left w:val="none" w:sz="0" w:space="0" w:color="auto"/>
                                            <w:bottom w:val="none" w:sz="0" w:space="0" w:color="auto"/>
                                            <w:right w:val="none" w:sz="0" w:space="0" w:color="auto"/>
                                          </w:divBdr>
                                        </w:div>
                                        <w:div w:id="381757713">
                                          <w:marLeft w:val="0"/>
                                          <w:marRight w:val="0"/>
                                          <w:marTop w:val="645"/>
                                          <w:marBottom w:val="495"/>
                                          <w:divBdr>
                                            <w:top w:val="none" w:sz="0" w:space="0" w:color="auto"/>
                                            <w:left w:val="none" w:sz="0" w:space="0" w:color="auto"/>
                                            <w:bottom w:val="none" w:sz="0" w:space="0" w:color="auto"/>
                                            <w:right w:val="none" w:sz="0" w:space="0" w:color="auto"/>
                                          </w:divBdr>
                                        </w:div>
                                        <w:div w:id="906842297">
                                          <w:marLeft w:val="0"/>
                                          <w:marRight w:val="0"/>
                                          <w:marTop w:val="360"/>
                                          <w:marBottom w:val="0"/>
                                          <w:divBdr>
                                            <w:top w:val="none" w:sz="0" w:space="0" w:color="auto"/>
                                            <w:left w:val="none" w:sz="0" w:space="0" w:color="auto"/>
                                            <w:bottom w:val="none" w:sz="0" w:space="0" w:color="auto"/>
                                            <w:right w:val="none" w:sz="0" w:space="0" w:color="auto"/>
                                          </w:divBdr>
                                          <w:divsChild>
                                            <w:div w:id="1930890697">
                                              <w:marLeft w:val="0"/>
                                              <w:marRight w:val="0"/>
                                              <w:marTop w:val="0"/>
                                              <w:marBottom w:val="0"/>
                                              <w:divBdr>
                                                <w:top w:val="none" w:sz="0" w:space="0" w:color="auto"/>
                                                <w:left w:val="none" w:sz="0" w:space="0" w:color="auto"/>
                                                <w:bottom w:val="none" w:sz="0" w:space="0" w:color="auto"/>
                                                <w:right w:val="none" w:sz="0" w:space="0" w:color="auto"/>
                                              </w:divBdr>
                                            </w:div>
                                            <w:div w:id="1487278426">
                                              <w:marLeft w:val="600"/>
                                              <w:marRight w:val="0"/>
                                              <w:marTop w:val="80"/>
                                              <w:marBottom w:val="0"/>
                                              <w:divBdr>
                                                <w:top w:val="none" w:sz="0" w:space="0" w:color="auto"/>
                                                <w:left w:val="none" w:sz="0" w:space="0" w:color="auto"/>
                                                <w:bottom w:val="none" w:sz="0" w:space="0" w:color="auto"/>
                                                <w:right w:val="none" w:sz="0" w:space="0" w:color="auto"/>
                                              </w:divBdr>
                                            </w:div>
                                            <w:div w:id="1086154560">
                                              <w:marLeft w:val="600"/>
                                              <w:marRight w:val="0"/>
                                              <w:marTop w:val="80"/>
                                              <w:marBottom w:val="0"/>
                                              <w:divBdr>
                                                <w:top w:val="none" w:sz="0" w:space="0" w:color="auto"/>
                                                <w:left w:val="none" w:sz="0" w:space="0" w:color="auto"/>
                                                <w:bottom w:val="none" w:sz="0" w:space="0" w:color="auto"/>
                                                <w:right w:val="none" w:sz="0" w:space="0" w:color="auto"/>
                                              </w:divBdr>
                                            </w:div>
                                          </w:divsChild>
                                        </w:div>
                                        <w:div w:id="2032146792">
                                          <w:marLeft w:val="0"/>
                                          <w:marRight w:val="0"/>
                                          <w:marTop w:val="645"/>
                                          <w:marBottom w:val="495"/>
                                          <w:divBdr>
                                            <w:top w:val="none" w:sz="0" w:space="0" w:color="auto"/>
                                            <w:left w:val="none" w:sz="0" w:space="0" w:color="auto"/>
                                            <w:bottom w:val="none" w:sz="0" w:space="0" w:color="auto"/>
                                            <w:right w:val="none" w:sz="0" w:space="0" w:color="auto"/>
                                          </w:divBdr>
                                        </w:div>
                                        <w:div w:id="918559500">
                                          <w:marLeft w:val="0"/>
                                          <w:marRight w:val="0"/>
                                          <w:marTop w:val="360"/>
                                          <w:marBottom w:val="0"/>
                                          <w:divBdr>
                                            <w:top w:val="none" w:sz="0" w:space="0" w:color="auto"/>
                                            <w:left w:val="none" w:sz="0" w:space="0" w:color="auto"/>
                                            <w:bottom w:val="none" w:sz="0" w:space="0" w:color="auto"/>
                                            <w:right w:val="none" w:sz="0" w:space="0" w:color="auto"/>
                                          </w:divBdr>
                                          <w:divsChild>
                                            <w:div w:id="1054813817">
                                              <w:marLeft w:val="0"/>
                                              <w:marRight w:val="0"/>
                                              <w:marTop w:val="0"/>
                                              <w:marBottom w:val="0"/>
                                              <w:divBdr>
                                                <w:top w:val="none" w:sz="0" w:space="0" w:color="auto"/>
                                                <w:left w:val="none" w:sz="0" w:space="0" w:color="auto"/>
                                                <w:bottom w:val="none" w:sz="0" w:space="0" w:color="auto"/>
                                                <w:right w:val="none" w:sz="0" w:space="0" w:color="auto"/>
                                              </w:divBdr>
                                            </w:div>
                                            <w:div w:id="1793283016">
                                              <w:marLeft w:val="600"/>
                                              <w:marRight w:val="0"/>
                                              <w:marTop w:val="80"/>
                                              <w:marBottom w:val="0"/>
                                              <w:divBdr>
                                                <w:top w:val="none" w:sz="0" w:space="0" w:color="auto"/>
                                                <w:left w:val="none" w:sz="0" w:space="0" w:color="auto"/>
                                                <w:bottom w:val="none" w:sz="0" w:space="0" w:color="auto"/>
                                                <w:right w:val="none" w:sz="0" w:space="0" w:color="auto"/>
                                              </w:divBdr>
                                            </w:div>
                                            <w:div w:id="1271666377">
                                              <w:marLeft w:val="600"/>
                                              <w:marRight w:val="0"/>
                                              <w:marTop w:val="80"/>
                                              <w:marBottom w:val="0"/>
                                              <w:divBdr>
                                                <w:top w:val="none" w:sz="0" w:space="0" w:color="auto"/>
                                                <w:left w:val="none" w:sz="0" w:space="0" w:color="auto"/>
                                                <w:bottom w:val="none" w:sz="0" w:space="0" w:color="auto"/>
                                                <w:right w:val="none" w:sz="0" w:space="0" w:color="auto"/>
                                              </w:divBdr>
                                            </w:div>
                                          </w:divsChild>
                                        </w:div>
                                        <w:div w:id="898978022">
                                          <w:marLeft w:val="0"/>
                                          <w:marRight w:val="0"/>
                                          <w:marTop w:val="360"/>
                                          <w:marBottom w:val="0"/>
                                          <w:divBdr>
                                            <w:top w:val="none" w:sz="0" w:space="0" w:color="auto"/>
                                            <w:left w:val="none" w:sz="0" w:space="0" w:color="auto"/>
                                            <w:bottom w:val="none" w:sz="0" w:space="0" w:color="auto"/>
                                            <w:right w:val="none" w:sz="0" w:space="0" w:color="auto"/>
                                          </w:divBdr>
                                        </w:div>
                                        <w:div w:id="613908067">
                                          <w:marLeft w:val="0"/>
                                          <w:marRight w:val="0"/>
                                          <w:marTop w:val="440"/>
                                          <w:marBottom w:val="200"/>
                                          <w:divBdr>
                                            <w:top w:val="none" w:sz="0" w:space="0" w:color="auto"/>
                                            <w:left w:val="none" w:sz="0" w:space="0" w:color="auto"/>
                                            <w:bottom w:val="none" w:sz="0" w:space="0" w:color="auto"/>
                                            <w:right w:val="none" w:sz="0" w:space="0" w:color="auto"/>
                                          </w:divBdr>
                                        </w:div>
                                        <w:div w:id="1222837137">
                                          <w:marLeft w:val="0"/>
                                          <w:marRight w:val="0"/>
                                          <w:marTop w:val="0"/>
                                          <w:marBottom w:val="200"/>
                                          <w:divBdr>
                                            <w:top w:val="none" w:sz="0" w:space="0" w:color="auto"/>
                                            <w:left w:val="none" w:sz="0" w:space="0" w:color="auto"/>
                                            <w:bottom w:val="none" w:sz="0" w:space="0" w:color="auto"/>
                                            <w:right w:val="none" w:sz="0" w:space="0" w:color="auto"/>
                                          </w:divBdr>
                                        </w:div>
                                        <w:div w:id="1813055075">
                                          <w:marLeft w:val="0"/>
                                          <w:marRight w:val="0"/>
                                          <w:marTop w:val="645"/>
                                          <w:marBottom w:val="495"/>
                                          <w:divBdr>
                                            <w:top w:val="none" w:sz="0" w:space="0" w:color="auto"/>
                                            <w:left w:val="none" w:sz="0" w:space="0" w:color="auto"/>
                                            <w:bottom w:val="none" w:sz="0" w:space="0" w:color="auto"/>
                                            <w:right w:val="none" w:sz="0" w:space="0" w:color="auto"/>
                                          </w:divBdr>
                                        </w:div>
                                        <w:div w:id="101538446">
                                          <w:marLeft w:val="0"/>
                                          <w:marRight w:val="0"/>
                                          <w:marTop w:val="360"/>
                                          <w:marBottom w:val="0"/>
                                          <w:divBdr>
                                            <w:top w:val="none" w:sz="0" w:space="0" w:color="auto"/>
                                            <w:left w:val="none" w:sz="0" w:space="0" w:color="auto"/>
                                            <w:bottom w:val="none" w:sz="0" w:space="0" w:color="auto"/>
                                            <w:right w:val="none" w:sz="0" w:space="0" w:color="auto"/>
                                          </w:divBdr>
                                        </w:div>
                                        <w:div w:id="548305041">
                                          <w:marLeft w:val="0"/>
                                          <w:marRight w:val="0"/>
                                          <w:marTop w:val="360"/>
                                          <w:marBottom w:val="0"/>
                                          <w:divBdr>
                                            <w:top w:val="none" w:sz="0" w:space="0" w:color="auto"/>
                                            <w:left w:val="none" w:sz="0" w:space="0" w:color="auto"/>
                                            <w:bottom w:val="none" w:sz="0" w:space="0" w:color="auto"/>
                                            <w:right w:val="none" w:sz="0" w:space="0" w:color="auto"/>
                                          </w:divBdr>
                                        </w:div>
                                        <w:div w:id="2140687956">
                                          <w:marLeft w:val="0"/>
                                          <w:marRight w:val="0"/>
                                          <w:marTop w:val="360"/>
                                          <w:marBottom w:val="0"/>
                                          <w:divBdr>
                                            <w:top w:val="none" w:sz="0" w:space="0" w:color="auto"/>
                                            <w:left w:val="none" w:sz="0" w:space="0" w:color="auto"/>
                                            <w:bottom w:val="none" w:sz="0" w:space="0" w:color="auto"/>
                                            <w:right w:val="none" w:sz="0" w:space="0" w:color="auto"/>
                                          </w:divBdr>
                                        </w:div>
                                        <w:div w:id="367341784">
                                          <w:marLeft w:val="0"/>
                                          <w:marRight w:val="0"/>
                                          <w:marTop w:val="440"/>
                                          <w:marBottom w:val="200"/>
                                          <w:divBdr>
                                            <w:top w:val="none" w:sz="0" w:space="0" w:color="auto"/>
                                            <w:left w:val="none" w:sz="0" w:space="0" w:color="auto"/>
                                            <w:bottom w:val="none" w:sz="0" w:space="0" w:color="auto"/>
                                            <w:right w:val="none" w:sz="0" w:space="0" w:color="auto"/>
                                          </w:divBdr>
                                        </w:div>
                                        <w:div w:id="1648170588">
                                          <w:marLeft w:val="0"/>
                                          <w:marRight w:val="0"/>
                                          <w:marTop w:val="0"/>
                                          <w:marBottom w:val="200"/>
                                          <w:divBdr>
                                            <w:top w:val="none" w:sz="0" w:space="0" w:color="auto"/>
                                            <w:left w:val="none" w:sz="0" w:space="0" w:color="auto"/>
                                            <w:bottom w:val="none" w:sz="0" w:space="0" w:color="auto"/>
                                            <w:right w:val="none" w:sz="0" w:space="0" w:color="auto"/>
                                          </w:divBdr>
                                        </w:div>
                                        <w:div w:id="1405637718">
                                          <w:marLeft w:val="0"/>
                                          <w:marRight w:val="0"/>
                                          <w:marTop w:val="440"/>
                                          <w:marBottom w:val="200"/>
                                          <w:divBdr>
                                            <w:top w:val="none" w:sz="0" w:space="0" w:color="auto"/>
                                            <w:left w:val="none" w:sz="0" w:space="0" w:color="auto"/>
                                            <w:bottom w:val="none" w:sz="0" w:space="0" w:color="auto"/>
                                            <w:right w:val="none" w:sz="0" w:space="0" w:color="auto"/>
                                          </w:divBdr>
                                        </w:div>
                                        <w:div w:id="153112362">
                                          <w:marLeft w:val="0"/>
                                          <w:marRight w:val="0"/>
                                          <w:marTop w:val="0"/>
                                          <w:marBottom w:val="200"/>
                                          <w:divBdr>
                                            <w:top w:val="none" w:sz="0" w:space="0" w:color="auto"/>
                                            <w:left w:val="none" w:sz="0" w:space="0" w:color="auto"/>
                                            <w:bottom w:val="none" w:sz="0" w:space="0" w:color="auto"/>
                                            <w:right w:val="none" w:sz="0" w:space="0" w:color="auto"/>
                                          </w:divBdr>
                                        </w:div>
                                        <w:div w:id="585698141">
                                          <w:marLeft w:val="0"/>
                                          <w:marRight w:val="0"/>
                                          <w:marTop w:val="645"/>
                                          <w:marBottom w:val="495"/>
                                          <w:divBdr>
                                            <w:top w:val="none" w:sz="0" w:space="0" w:color="auto"/>
                                            <w:left w:val="none" w:sz="0" w:space="0" w:color="auto"/>
                                            <w:bottom w:val="none" w:sz="0" w:space="0" w:color="auto"/>
                                            <w:right w:val="none" w:sz="0" w:space="0" w:color="auto"/>
                                          </w:divBdr>
                                        </w:div>
                                        <w:div w:id="101801738">
                                          <w:marLeft w:val="0"/>
                                          <w:marRight w:val="0"/>
                                          <w:marTop w:val="0"/>
                                          <w:marBottom w:val="200"/>
                                          <w:divBdr>
                                            <w:top w:val="none" w:sz="0" w:space="0" w:color="auto"/>
                                            <w:left w:val="none" w:sz="0" w:space="0" w:color="auto"/>
                                            <w:bottom w:val="none" w:sz="0" w:space="0" w:color="auto"/>
                                            <w:right w:val="none" w:sz="0" w:space="0" w:color="auto"/>
                                          </w:divBdr>
                                        </w:div>
                                        <w:div w:id="663315615">
                                          <w:marLeft w:val="0"/>
                                          <w:marRight w:val="0"/>
                                          <w:marTop w:val="360"/>
                                          <w:marBottom w:val="0"/>
                                          <w:divBdr>
                                            <w:top w:val="none" w:sz="0" w:space="0" w:color="auto"/>
                                            <w:left w:val="none" w:sz="0" w:space="0" w:color="auto"/>
                                            <w:bottom w:val="none" w:sz="0" w:space="0" w:color="auto"/>
                                            <w:right w:val="none" w:sz="0" w:space="0" w:color="auto"/>
                                          </w:divBdr>
                                        </w:div>
                                        <w:div w:id="1041634798">
                                          <w:marLeft w:val="0"/>
                                          <w:marRight w:val="0"/>
                                          <w:marTop w:val="360"/>
                                          <w:marBottom w:val="0"/>
                                          <w:divBdr>
                                            <w:top w:val="none" w:sz="0" w:space="0" w:color="auto"/>
                                            <w:left w:val="none" w:sz="0" w:space="0" w:color="auto"/>
                                            <w:bottom w:val="none" w:sz="0" w:space="0" w:color="auto"/>
                                            <w:right w:val="none" w:sz="0" w:space="0" w:color="auto"/>
                                          </w:divBdr>
                                        </w:div>
                                        <w:div w:id="1222860205">
                                          <w:marLeft w:val="0"/>
                                          <w:marRight w:val="0"/>
                                          <w:marTop w:val="645"/>
                                          <w:marBottom w:val="495"/>
                                          <w:divBdr>
                                            <w:top w:val="none" w:sz="0" w:space="0" w:color="auto"/>
                                            <w:left w:val="none" w:sz="0" w:space="0" w:color="auto"/>
                                            <w:bottom w:val="none" w:sz="0" w:space="0" w:color="auto"/>
                                            <w:right w:val="none" w:sz="0" w:space="0" w:color="auto"/>
                                          </w:divBdr>
                                        </w:div>
                                        <w:div w:id="1559509304">
                                          <w:marLeft w:val="0"/>
                                          <w:marRight w:val="0"/>
                                          <w:marTop w:val="0"/>
                                          <w:marBottom w:val="200"/>
                                          <w:divBdr>
                                            <w:top w:val="none" w:sz="0" w:space="0" w:color="auto"/>
                                            <w:left w:val="none" w:sz="0" w:space="0" w:color="auto"/>
                                            <w:bottom w:val="none" w:sz="0" w:space="0" w:color="auto"/>
                                            <w:right w:val="none" w:sz="0" w:space="0" w:color="auto"/>
                                          </w:divBdr>
                                        </w:div>
                                        <w:div w:id="996691466">
                                          <w:marLeft w:val="0"/>
                                          <w:marRight w:val="0"/>
                                          <w:marTop w:val="360"/>
                                          <w:marBottom w:val="0"/>
                                          <w:divBdr>
                                            <w:top w:val="none" w:sz="0" w:space="0" w:color="auto"/>
                                            <w:left w:val="none" w:sz="0" w:space="0" w:color="auto"/>
                                            <w:bottom w:val="none" w:sz="0" w:space="0" w:color="auto"/>
                                            <w:right w:val="none" w:sz="0" w:space="0" w:color="auto"/>
                                          </w:divBdr>
                                        </w:div>
                                        <w:div w:id="1647470248">
                                          <w:marLeft w:val="0"/>
                                          <w:marRight w:val="0"/>
                                          <w:marTop w:val="360"/>
                                          <w:marBottom w:val="0"/>
                                          <w:divBdr>
                                            <w:top w:val="none" w:sz="0" w:space="0" w:color="auto"/>
                                            <w:left w:val="none" w:sz="0" w:space="0" w:color="auto"/>
                                            <w:bottom w:val="none" w:sz="0" w:space="0" w:color="auto"/>
                                            <w:right w:val="none" w:sz="0" w:space="0" w:color="auto"/>
                                          </w:divBdr>
                                        </w:div>
                                        <w:div w:id="1453867693">
                                          <w:marLeft w:val="0"/>
                                          <w:marRight w:val="0"/>
                                          <w:marTop w:val="360"/>
                                          <w:marBottom w:val="0"/>
                                          <w:divBdr>
                                            <w:top w:val="none" w:sz="0" w:space="0" w:color="auto"/>
                                            <w:left w:val="none" w:sz="0" w:space="0" w:color="auto"/>
                                            <w:bottom w:val="none" w:sz="0" w:space="0" w:color="auto"/>
                                            <w:right w:val="none" w:sz="0" w:space="0" w:color="auto"/>
                                          </w:divBdr>
                                        </w:div>
                                        <w:div w:id="2124839600">
                                          <w:marLeft w:val="0"/>
                                          <w:marRight w:val="0"/>
                                          <w:marTop w:val="360"/>
                                          <w:marBottom w:val="0"/>
                                          <w:divBdr>
                                            <w:top w:val="none" w:sz="0" w:space="0" w:color="auto"/>
                                            <w:left w:val="none" w:sz="0" w:space="0" w:color="auto"/>
                                            <w:bottom w:val="none" w:sz="0" w:space="0" w:color="auto"/>
                                            <w:right w:val="none" w:sz="0" w:space="0" w:color="auto"/>
                                          </w:divBdr>
                                        </w:div>
                                        <w:div w:id="1652980988">
                                          <w:marLeft w:val="0"/>
                                          <w:marRight w:val="0"/>
                                          <w:marTop w:val="645"/>
                                          <w:marBottom w:val="495"/>
                                          <w:divBdr>
                                            <w:top w:val="none" w:sz="0" w:space="0" w:color="auto"/>
                                            <w:left w:val="none" w:sz="0" w:space="0" w:color="auto"/>
                                            <w:bottom w:val="none" w:sz="0" w:space="0" w:color="auto"/>
                                            <w:right w:val="none" w:sz="0" w:space="0" w:color="auto"/>
                                          </w:divBdr>
                                        </w:div>
                                        <w:div w:id="216865080">
                                          <w:marLeft w:val="0"/>
                                          <w:marRight w:val="0"/>
                                          <w:marTop w:val="0"/>
                                          <w:marBottom w:val="200"/>
                                          <w:divBdr>
                                            <w:top w:val="none" w:sz="0" w:space="0" w:color="auto"/>
                                            <w:left w:val="none" w:sz="0" w:space="0" w:color="auto"/>
                                            <w:bottom w:val="none" w:sz="0" w:space="0" w:color="auto"/>
                                            <w:right w:val="none" w:sz="0" w:space="0" w:color="auto"/>
                                          </w:divBdr>
                                        </w:div>
                                        <w:div w:id="2064088722">
                                          <w:marLeft w:val="0"/>
                                          <w:marRight w:val="0"/>
                                          <w:marTop w:val="360"/>
                                          <w:marBottom w:val="0"/>
                                          <w:divBdr>
                                            <w:top w:val="none" w:sz="0" w:space="0" w:color="auto"/>
                                            <w:left w:val="none" w:sz="0" w:space="0" w:color="auto"/>
                                            <w:bottom w:val="none" w:sz="0" w:space="0" w:color="auto"/>
                                            <w:right w:val="none" w:sz="0" w:space="0" w:color="auto"/>
                                          </w:divBdr>
                                        </w:div>
                                        <w:div w:id="1201361157">
                                          <w:marLeft w:val="0"/>
                                          <w:marRight w:val="0"/>
                                          <w:marTop w:val="360"/>
                                          <w:marBottom w:val="0"/>
                                          <w:divBdr>
                                            <w:top w:val="none" w:sz="0" w:space="0" w:color="auto"/>
                                            <w:left w:val="none" w:sz="0" w:space="0" w:color="auto"/>
                                            <w:bottom w:val="none" w:sz="0" w:space="0" w:color="auto"/>
                                            <w:right w:val="none" w:sz="0" w:space="0" w:color="auto"/>
                                          </w:divBdr>
                                          <w:divsChild>
                                            <w:div w:id="1142775467">
                                              <w:marLeft w:val="0"/>
                                              <w:marRight w:val="0"/>
                                              <w:marTop w:val="0"/>
                                              <w:marBottom w:val="0"/>
                                              <w:divBdr>
                                                <w:top w:val="none" w:sz="0" w:space="0" w:color="auto"/>
                                                <w:left w:val="none" w:sz="0" w:space="0" w:color="auto"/>
                                                <w:bottom w:val="none" w:sz="0" w:space="0" w:color="auto"/>
                                                <w:right w:val="none" w:sz="0" w:space="0" w:color="auto"/>
                                              </w:divBdr>
                                            </w:div>
                                            <w:div w:id="1835759731">
                                              <w:marLeft w:val="600"/>
                                              <w:marRight w:val="0"/>
                                              <w:marTop w:val="80"/>
                                              <w:marBottom w:val="0"/>
                                              <w:divBdr>
                                                <w:top w:val="none" w:sz="0" w:space="0" w:color="auto"/>
                                                <w:left w:val="none" w:sz="0" w:space="0" w:color="auto"/>
                                                <w:bottom w:val="none" w:sz="0" w:space="0" w:color="auto"/>
                                                <w:right w:val="none" w:sz="0" w:space="0" w:color="auto"/>
                                              </w:divBdr>
                                            </w:div>
                                            <w:div w:id="2061661805">
                                              <w:marLeft w:val="600"/>
                                              <w:marRight w:val="0"/>
                                              <w:marTop w:val="80"/>
                                              <w:marBottom w:val="0"/>
                                              <w:divBdr>
                                                <w:top w:val="none" w:sz="0" w:space="0" w:color="auto"/>
                                                <w:left w:val="none" w:sz="0" w:space="0" w:color="auto"/>
                                                <w:bottom w:val="none" w:sz="0" w:space="0" w:color="auto"/>
                                                <w:right w:val="none" w:sz="0" w:space="0" w:color="auto"/>
                                              </w:divBdr>
                                            </w:div>
                                            <w:div w:id="1476948152">
                                              <w:marLeft w:val="600"/>
                                              <w:marRight w:val="0"/>
                                              <w:marTop w:val="80"/>
                                              <w:marBottom w:val="0"/>
                                              <w:divBdr>
                                                <w:top w:val="none" w:sz="0" w:space="0" w:color="auto"/>
                                                <w:left w:val="none" w:sz="0" w:space="0" w:color="auto"/>
                                                <w:bottom w:val="none" w:sz="0" w:space="0" w:color="auto"/>
                                                <w:right w:val="none" w:sz="0" w:space="0" w:color="auto"/>
                                              </w:divBdr>
                                            </w:div>
                                            <w:div w:id="2121291500">
                                              <w:marLeft w:val="600"/>
                                              <w:marRight w:val="0"/>
                                              <w:marTop w:val="80"/>
                                              <w:marBottom w:val="0"/>
                                              <w:divBdr>
                                                <w:top w:val="none" w:sz="0" w:space="0" w:color="auto"/>
                                                <w:left w:val="none" w:sz="0" w:space="0" w:color="auto"/>
                                                <w:bottom w:val="none" w:sz="0" w:space="0" w:color="auto"/>
                                                <w:right w:val="none" w:sz="0" w:space="0" w:color="auto"/>
                                              </w:divBdr>
                                            </w:div>
                                          </w:divsChild>
                                        </w:div>
                                        <w:div w:id="1069116471">
                                          <w:marLeft w:val="0"/>
                                          <w:marRight w:val="0"/>
                                          <w:marTop w:val="360"/>
                                          <w:marBottom w:val="0"/>
                                          <w:divBdr>
                                            <w:top w:val="none" w:sz="0" w:space="0" w:color="auto"/>
                                            <w:left w:val="none" w:sz="0" w:space="0" w:color="auto"/>
                                            <w:bottom w:val="none" w:sz="0" w:space="0" w:color="auto"/>
                                            <w:right w:val="none" w:sz="0" w:space="0" w:color="auto"/>
                                          </w:divBdr>
                                        </w:div>
                                        <w:div w:id="468982682">
                                          <w:marLeft w:val="0"/>
                                          <w:marRight w:val="0"/>
                                          <w:marTop w:val="645"/>
                                          <w:marBottom w:val="495"/>
                                          <w:divBdr>
                                            <w:top w:val="none" w:sz="0" w:space="0" w:color="auto"/>
                                            <w:left w:val="none" w:sz="0" w:space="0" w:color="auto"/>
                                            <w:bottom w:val="none" w:sz="0" w:space="0" w:color="auto"/>
                                            <w:right w:val="none" w:sz="0" w:space="0" w:color="auto"/>
                                          </w:divBdr>
                                        </w:div>
                                        <w:div w:id="1900702711">
                                          <w:marLeft w:val="0"/>
                                          <w:marRight w:val="0"/>
                                          <w:marTop w:val="0"/>
                                          <w:marBottom w:val="200"/>
                                          <w:divBdr>
                                            <w:top w:val="none" w:sz="0" w:space="0" w:color="auto"/>
                                            <w:left w:val="none" w:sz="0" w:space="0" w:color="auto"/>
                                            <w:bottom w:val="none" w:sz="0" w:space="0" w:color="auto"/>
                                            <w:right w:val="none" w:sz="0" w:space="0" w:color="auto"/>
                                          </w:divBdr>
                                        </w:div>
                                        <w:div w:id="1860779534">
                                          <w:marLeft w:val="0"/>
                                          <w:marRight w:val="0"/>
                                          <w:marTop w:val="360"/>
                                          <w:marBottom w:val="0"/>
                                          <w:divBdr>
                                            <w:top w:val="none" w:sz="0" w:space="0" w:color="auto"/>
                                            <w:left w:val="none" w:sz="0" w:space="0" w:color="auto"/>
                                            <w:bottom w:val="none" w:sz="0" w:space="0" w:color="auto"/>
                                            <w:right w:val="none" w:sz="0" w:space="0" w:color="auto"/>
                                          </w:divBdr>
                                          <w:divsChild>
                                            <w:div w:id="203836676">
                                              <w:marLeft w:val="0"/>
                                              <w:marRight w:val="0"/>
                                              <w:marTop w:val="0"/>
                                              <w:marBottom w:val="0"/>
                                              <w:divBdr>
                                                <w:top w:val="none" w:sz="0" w:space="0" w:color="auto"/>
                                                <w:left w:val="none" w:sz="0" w:space="0" w:color="auto"/>
                                                <w:bottom w:val="none" w:sz="0" w:space="0" w:color="auto"/>
                                                <w:right w:val="none" w:sz="0" w:space="0" w:color="auto"/>
                                              </w:divBdr>
                                            </w:div>
                                            <w:div w:id="1101536117">
                                              <w:marLeft w:val="600"/>
                                              <w:marRight w:val="0"/>
                                              <w:marTop w:val="80"/>
                                              <w:marBottom w:val="0"/>
                                              <w:divBdr>
                                                <w:top w:val="none" w:sz="0" w:space="0" w:color="auto"/>
                                                <w:left w:val="none" w:sz="0" w:space="0" w:color="auto"/>
                                                <w:bottom w:val="none" w:sz="0" w:space="0" w:color="auto"/>
                                                <w:right w:val="none" w:sz="0" w:space="0" w:color="auto"/>
                                              </w:divBdr>
                                            </w:div>
                                            <w:div w:id="1684820928">
                                              <w:marLeft w:val="600"/>
                                              <w:marRight w:val="0"/>
                                              <w:marTop w:val="80"/>
                                              <w:marBottom w:val="0"/>
                                              <w:divBdr>
                                                <w:top w:val="none" w:sz="0" w:space="0" w:color="auto"/>
                                                <w:left w:val="none" w:sz="0" w:space="0" w:color="auto"/>
                                                <w:bottom w:val="none" w:sz="0" w:space="0" w:color="auto"/>
                                                <w:right w:val="none" w:sz="0" w:space="0" w:color="auto"/>
                                              </w:divBdr>
                                            </w:div>
                                            <w:div w:id="441998562">
                                              <w:marLeft w:val="600"/>
                                              <w:marRight w:val="0"/>
                                              <w:marTop w:val="80"/>
                                              <w:marBottom w:val="0"/>
                                              <w:divBdr>
                                                <w:top w:val="none" w:sz="0" w:space="0" w:color="auto"/>
                                                <w:left w:val="none" w:sz="0" w:space="0" w:color="auto"/>
                                                <w:bottom w:val="none" w:sz="0" w:space="0" w:color="auto"/>
                                                <w:right w:val="none" w:sz="0" w:space="0" w:color="auto"/>
                                              </w:divBdr>
                                            </w:div>
                                          </w:divsChild>
                                        </w:div>
                                        <w:div w:id="1114328858">
                                          <w:marLeft w:val="0"/>
                                          <w:marRight w:val="0"/>
                                          <w:marTop w:val="645"/>
                                          <w:marBottom w:val="495"/>
                                          <w:divBdr>
                                            <w:top w:val="none" w:sz="0" w:space="0" w:color="auto"/>
                                            <w:left w:val="none" w:sz="0" w:space="0" w:color="auto"/>
                                            <w:bottom w:val="none" w:sz="0" w:space="0" w:color="auto"/>
                                            <w:right w:val="none" w:sz="0" w:space="0" w:color="auto"/>
                                          </w:divBdr>
                                        </w:div>
                                        <w:div w:id="889802183">
                                          <w:marLeft w:val="0"/>
                                          <w:marRight w:val="0"/>
                                          <w:marTop w:val="0"/>
                                          <w:marBottom w:val="200"/>
                                          <w:divBdr>
                                            <w:top w:val="none" w:sz="0" w:space="0" w:color="auto"/>
                                            <w:left w:val="none" w:sz="0" w:space="0" w:color="auto"/>
                                            <w:bottom w:val="none" w:sz="0" w:space="0" w:color="auto"/>
                                            <w:right w:val="none" w:sz="0" w:space="0" w:color="auto"/>
                                          </w:divBdr>
                                        </w:div>
                                        <w:div w:id="568881631">
                                          <w:marLeft w:val="0"/>
                                          <w:marRight w:val="0"/>
                                          <w:marTop w:val="360"/>
                                          <w:marBottom w:val="0"/>
                                          <w:divBdr>
                                            <w:top w:val="none" w:sz="0" w:space="0" w:color="auto"/>
                                            <w:left w:val="none" w:sz="0" w:space="0" w:color="auto"/>
                                            <w:bottom w:val="none" w:sz="0" w:space="0" w:color="auto"/>
                                            <w:right w:val="none" w:sz="0" w:space="0" w:color="auto"/>
                                          </w:divBdr>
                                          <w:divsChild>
                                            <w:div w:id="1697925645">
                                              <w:marLeft w:val="0"/>
                                              <w:marRight w:val="0"/>
                                              <w:marTop w:val="0"/>
                                              <w:marBottom w:val="0"/>
                                              <w:divBdr>
                                                <w:top w:val="none" w:sz="0" w:space="0" w:color="auto"/>
                                                <w:left w:val="none" w:sz="0" w:space="0" w:color="auto"/>
                                                <w:bottom w:val="none" w:sz="0" w:space="0" w:color="auto"/>
                                                <w:right w:val="none" w:sz="0" w:space="0" w:color="auto"/>
                                              </w:divBdr>
                                            </w:div>
                                            <w:div w:id="84306328">
                                              <w:marLeft w:val="600"/>
                                              <w:marRight w:val="0"/>
                                              <w:marTop w:val="80"/>
                                              <w:marBottom w:val="0"/>
                                              <w:divBdr>
                                                <w:top w:val="none" w:sz="0" w:space="0" w:color="auto"/>
                                                <w:left w:val="none" w:sz="0" w:space="0" w:color="auto"/>
                                                <w:bottom w:val="none" w:sz="0" w:space="0" w:color="auto"/>
                                                <w:right w:val="none" w:sz="0" w:space="0" w:color="auto"/>
                                              </w:divBdr>
                                            </w:div>
                                            <w:div w:id="216671993">
                                              <w:marLeft w:val="600"/>
                                              <w:marRight w:val="0"/>
                                              <w:marTop w:val="80"/>
                                              <w:marBottom w:val="0"/>
                                              <w:divBdr>
                                                <w:top w:val="none" w:sz="0" w:space="0" w:color="auto"/>
                                                <w:left w:val="none" w:sz="0" w:space="0" w:color="auto"/>
                                                <w:bottom w:val="none" w:sz="0" w:space="0" w:color="auto"/>
                                                <w:right w:val="none" w:sz="0" w:space="0" w:color="auto"/>
                                              </w:divBdr>
                                            </w:div>
                                            <w:div w:id="906108288">
                                              <w:marLeft w:val="600"/>
                                              <w:marRight w:val="0"/>
                                              <w:marTop w:val="80"/>
                                              <w:marBottom w:val="0"/>
                                              <w:divBdr>
                                                <w:top w:val="none" w:sz="0" w:space="0" w:color="auto"/>
                                                <w:left w:val="none" w:sz="0" w:space="0" w:color="auto"/>
                                                <w:bottom w:val="none" w:sz="0" w:space="0" w:color="auto"/>
                                                <w:right w:val="none" w:sz="0" w:space="0" w:color="auto"/>
                                              </w:divBdr>
                                            </w:div>
                                            <w:div w:id="1087262624">
                                              <w:marLeft w:val="600"/>
                                              <w:marRight w:val="0"/>
                                              <w:marTop w:val="80"/>
                                              <w:marBottom w:val="0"/>
                                              <w:divBdr>
                                                <w:top w:val="none" w:sz="0" w:space="0" w:color="auto"/>
                                                <w:left w:val="none" w:sz="0" w:space="0" w:color="auto"/>
                                                <w:bottom w:val="none" w:sz="0" w:space="0" w:color="auto"/>
                                                <w:right w:val="none" w:sz="0" w:space="0" w:color="auto"/>
                                              </w:divBdr>
                                            </w:div>
                                            <w:div w:id="1263341930">
                                              <w:marLeft w:val="600"/>
                                              <w:marRight w:val="0"/>
                                              <w:marTop w:val="80"/>
                                              <w:marBottom w:val="0"/>
                                              <w:divBdr>
                                                <w:top w:val="none" w:sz="0" w:space="0" w:color="auto"/>
                                                <w:left w:val="none" w:sz="0" w:space="0" w:color="auto"/>
                                                <w:bottom w:val="none" w:sz="0" w:space="0" w:color="auto"/>
                                                <w:right w:val="none" w:sz="0" w:space="0" w:color="auto"/>
                                              </w:divBdr>
                                            </w:div>
                                          </w:divsChild>
                                        </w:div>
                                        <w:div w:id="624433155">
                                          <w:marLeft w:val="0"/>
                                          <w:marRight w:val="0"/>
                                          <w:marTop w:val="360"/>
                                          <w:marBottom w:val="0"/>
                                          <w:divBdr>
                                            <w:top w:val="none" w:sz="0" w:space="0" w:color="auto"/>
                                            <w:left w:val="none" w:sz="0" w:space="0" w:color="auto"/>
                                            <w:bottom w:val="none" w:sz="0" w:space="0" w:color="auto"/>
                                            <w:right w:val="none" w:sz="0" w:space="0" w:color="auto"/>
                                          </w:divBdr>
                                        </w:div>
                                        <w:div w:id="1115322751">
                                          <w:marLeft w:val="0"/>
                                          <w:marRight w:val="0"/>
                                          <w:marTop w:val="360"/>
                                          <w:marBottom w:val="0"/>
                                          <w:divBdr>
                                            <w:top w:val="none" w:sz="0" w:space="0" w:color="auto"/>
                                            <w:left w:val="none" w:sz="0" w:space="0" w:color="auto"/>
                                            <w:bottom w:val="none" w:sz="0" w:space="0" w:color="auto"/>
                                            <w:right w:val="none" w:sz="0" w:space="0" w:color="auto"/>
                                          </w:divBdr>
                                        </w:div>
                                        <w:div w:id="377583708">
                                          <w:marLeft w:val="0"/>
                                          <w:marRight w:val="0"/>
                                          <w:marTop w:val="645"/>
                                          <w:marBottom w:val="495"/>
                                          <w:divBdr>
                                            <w:top w:val="none" w:sz="0" w:space="0" w:color="auto"/>
                                            <w:left w:val="none" w:sz="0" w:space="0" w:color="auto"/>
                                            <w:bottom w:val="none" w:sz="0" w:space="0" w:color="auto"/>
                                            <w:right w:val="none" w:sz="0" w:space="0" w:color="auto"/>
                                          </w:divBdr>
                                        </w:div>
                                        <w:div w:id="212281061">
                                          <w:marLeft w:val="0"/>
                                          <w:marRight w:val="0"/>
                                          <w:marTop w:val="0"/>
                                          <w:marBottom w:val="200"/>
                                          <w:divBdr>
                                            <w:top w:val="none" w:sz="0" w:space="0" w:color="auto"/>
                                            <w:left w:val="none" w:sz="0" w:space="0" w:color="auto"/>
                                            <w:bottom w:val="none" w:sz="0" w:space="0" w:color="auto"/>
                                            <w:right w:val="none" w:sz="0" w:space="0" w:color="auto"/>
                                          </w:divBdr>
                                        </w:div>
                                        <w:div w:id="1160655785">
                                          <w:marLeft w:val="0"/>
                                          <w:marRight w:val="0"/>
                                          <w:marTop w:val="360"/>
                                          <w:marBottom w:val="0"/>
                                          <w:divBdr>
                                            <w:top w:val="none" w:sz="0" w:space="0" w:color="auto"/>
                                            <w:left w:val="none" w:sz="0" w:space="0" w:color="auto"/>
                                            <w:bottom w:val="none" w:sz="0" w:space="0" w:color="auto"/>
                                            <w:right w:val="none" w:sz="0" w:space="0" w:color="auto"/>
                                          </w:divBdr>
                                          <w:divsChild>
                                            <w:div w:id="856969230">
                                              <w:marLeft w:val="0"/>
                                              <w:marRight w:val="0"/>
                                              <w:marTop w:val="0"/>
                                              <w:marBottom w:val="0"/>
                                              <w:divBdr>
                                                <w:top w:val="none" w:sz="0" w:space="0" w:color="auto"/>
                                                <w:left w:val="none" w:sz="0" w:space="0" w:color="auto"/>
                                                <w:bottom w:val="none" w:sz="0" w:space="0" w:color="auto"/>
                                                <w:right w:val="none" w:sz="0" w:space="0" w:color="auto"/>
                                              </w:divBdr>
                                            </w:div>
                                            <w:div w:id="1535994117">
                                              <w:marLeft w:val="600"/>
                                              <w:marRight w:val="0"/>
                                              <w:marTop w:val="80"/>
                                              <w:marBottom w:val="0"/>
                                              <w:divBdr>
                                                <w:top w:val="none" w:sz="0" w:space="0" w:color="auto"/>
                                                <w:left w:val="none" w:sz="0" w:space="0" w:color="auto"/>
                                                <w:bottom w:val="none" w:sz="0" w:space="0" w:color="auto"/>
                                                <w:right w:val="none" w:sz="0" w:space="0" w:color="auto"/>
                                              </w:divBdr>
                                            </w:div>
                                            <w:div w:id="19402143">
                                              <w:marLeft w:val="600"/>
                                              <w:marRight w:val="0"/>
                                              <w:marTop w:val="80"/>
                                              <w:marBottom w:val="0"/>
                                              <w:divBdr>
                                                <w:top w:val="none" w:sz="0" w:space="0" w:color="auto"/>
                                                <w:left w:val="none" w:sz="0" w:space="0" w:color="auto"/>
                                                <w:bottom w:val="none" w:sz="0" w:space="0" w:color="auto"/>
                                                <w:right w:val="none" w:sz="0" w:space="0" w:color="auto"/>
                                              </w:divBdr>
                                            </w:div>
                                            <w:div w:id="103500844">
                                              <w:marLeft w:val="600"/>
                                              <w:marRight w:val="0"/>
                                              <w:marTop w:val="80"/>
                                              <w:marBottom w:val="0"/>
                                              <w:divBdr>
                                                <w:top w:val="none" w:sz="0" w:space="0" w:color="auto"/>
                                                <w:left w:val="none" w:sz="0" w:space="0" w:color="auto"/>
                                                <w:bottom w:val="none" w:sz="0" w:space="0" w:color="auto"/>
                                                <w:right w:val="none" w:sz="0" w:space="0" w:color="auto"/>
                                              </w:divBdr>
                                            </w:div>
                                          </w:divsChild>
                                        </w:div>
                                        <w:div w:id="1594708507">
                                          <w:marLeft w:val="0"/>
                                          <w:marRight w:val="0"/>
                                          <w:marTop w:val="645"/>
                                          <w:marBottom w:val="495"/>
                                          <w:divBdr>
                                            <w:top w:val="none" w:sz="0" w:space="0" w:color="auto"/>
                                            <w:left w:val="none" w:sz="0" w:space="0" w:color="auto"/>
                                            <w:bottom w:val="none" w:sz="0" w:space="0" w:color="auto"/>
                                            <w:right w:val="none" w:sz="0" w:space="0" w:color="auto"/>
                                          </w:divBdr>
                                        </w:div>
                                        <w:div w:id="1928609979">
                                          <w:marLeft w:val="0"/>
                                          <w:marRight w:val="0"/>
                                          <w:marTop w:val="0"/>
                                          <w:marBottom w:val="200"/>
                                          <w:divBdr>
                                            <w:top w:val="none" w:sz="0" w:space="0" w:color="auto"/>
                                            <w:left w:val="none" w:sz="0" w:space="0" w:color="auto"/>
                                            <w:bottom w:val="none" w:sz="0" w:space="0" w:color="auto"/>
                                            <w:right w:val="none" w:sz="0" w:space="0" w:color="auto"/>
                                          </w:divBdr>
                                        </w:div>
                                        <w:div w:id="1333024502">
                                          <w:marLeft w:val="0"/>
                                          <w:marRight w:val="0"/>
                                          <w:marTop w:val="360"/>
                                          <w:marBottom w:val="0"/>
                                          <w:divBdr>
                                            <w:top w:val="none" w:sz="0" w:space="0" w:color="auto"/>
                                            <w:left w:val="none" w:sz="0" w:space="0" w:color="auto"/>
                                            <w:bottom w:val="none" w:sz="0" w:space="0" w:color="auto"/>
                                            <w:right w:val="none" w:sz="0" w:space="0" w:color="auto"/>
                                          </w:divBdr>
                                        </w:div>
                                        <w:div w:id="1321928816">
                                          <w:marLeft w:val="0"/>
                                          <w:marRight w:val="0"/>
                                          <w:marTop w:val="360"/>
                                          <w:marBottom w:val="0"/>
                                          <w:divBdr>
                                            <w:top w:val="none" w:sz="0" w:space="0" w:color="auto"/>
                                            <w:left w:val="none" w:sz="0" w:space="0" w:color="auto"/>
                                            <w:bottom w:val="none" w:sz="0" w:space="0" w:color="auto"/>
                                            <w:right w:val="none" w:sz="0" w:space="0" w:color="auto"/>
                                          </w:divBdr>
                                        </w:div>
                                        <w:div w:id="1070274571">
                                          <w:marLeft w:val="0"/>
                                          <w:marRight w:val="0"/>
                                          <w:marTop w:val="645"/>
                                          <w:marBottom w:val="495"/>
                                          <w:divBdr>
                                            <w:top w:val="none" w:sz="0" w:space="0" w:color="auto"/>
                                            <w:left w:val="none" w:sz="0" w:space="0" w:color="auto"/>
                                            <w:bottom w:val="none" w:sz="0" w:space="0" w:color="auto"/>
                                            <w:right w:val="none" w:sz="0" w:space="0" w:color="auto"/>
                                          </w:divBdr>
                                        </w:div>
                                        <w:div w:id="1790011740">
                                          <w:marLeft w:val="0"/>
                                          <w:marRight w:val="0"/>
                                          <w:marTop w:val="360"/>
                                          <w:marBottom w:val="0"/>
                                          <w:divBdr>
                                            <w:top w:val="none" w:sz="0" w:space="0" w:color="auto"/>
                                            <w:left w:val="none" w:sz="0" w:space="0" w:color="auto"/>
                                            <w:bottom w:val="none" w:sz="0" w:space="0" w:color="auto"/>
                                            <w:right w:val="none" w:sz="0" w:space="0" w:color="auto"/>
                                          </w:divBdr>
                                        </w:div>
                                        <w:div w:id="317223909">
                                          <w:marLeft w:val="0"/>
                                          <w:marRight w:val="0"/>
                                          <w:marTop w:val="360"/>
                                          <w:marBottom w:val="0"/>
                                          <w:divBdr>
                                            <w:top w:val="none" w:sz="0" w:space="0" w:color="auto"/>
                                            <w:left w:val="none" w:sz="0" w:space="0" w:color="auto"/>
                                            <w:bottom w:val="none" w:sz="0" w:space="0" w:color="auto"/>
                                            <w:right w:val="none" w:sz="0" w:space="0" w:color="auto"/>
                                          </w:divBdr>
                                        </w:div>
                                        <w:div w:id="1090661422">
                                          <w:marLeft w:val="0"/>
                                          <w:marRight w:val="0"/>
                                          <w:marTop w:val="645"/>
                                          <w:marBottom w:val="495"/>
                                          <w:divBdr>
                                            <w:top w:val="none" w:sz="0" w:space="0" w:color="auto"/>
                                            <w:left w:val="none" w:sz="0" w:space="0" w:color="auto"/>
                                            <w:bottom w:val="none" w:sz="0" w:space="0" w:color="auto"/>
                                            <w:right w:val="none" w:sz="0" w:space="0" w:color="auto"/>
                                          </w:divBdr>
                                        </w:div>
                                        <w:div w:id="1872263716">
                                          <w:marLeft w:val="0"/>
                                          <w:marRight w:val="0"/>
                                          <w:marTop w:val="0"/>
                                          <w:marBottom w:val="200"/>
                                          <w:divBdr>
                                            <w:top w:val="none" w:sz="0" w:space="0" w:color="auto"/>
                                            <w:left w:val="none" w:sz="0" w:space="0" w:color="auto"/>
                                            <w:bottom w:val="none" w:sz="0" w:space="0" w:color="auto"/>
                                            <w:right w:val="none" w:sz="0" w:space="0" w:color="auto"/>
                                          </w:divBdr>
                                        </w:div>
                                        <w:div w:id="1073086552">
                                          <w:marLeft w:val="0"/>
                                          <w:marRight w:val="0"/>
                                          <w:marTop w:val="360"/>
                                          <w:marBottom w:val="0"/>
                                          <w:divBdr>
                                            <w:top w:val="none" w:sz="0" w:space="0" w:color="auto"/>
                                            <w:left w:val="none" w:sz="0" w:space="0" w:color="auto"/>
                                            <w:bottom w:val="none" w:sz="0" w:space="0" w:color="auto"/>
                                            <w:right w:val="none" w:sz="0" w:space="0" w:color="auto"/>
                                          </w:divBdr>
                                          <w:divsChild>
                                            <w:div w:id="1612516252">
                                              <w:marLeft w:val="0"/>
                                              <w:marRight w:val="0"/>
                                              <w:marTop w:val="0"/>
                                              <w:marBottom w:val="0"/>
                                              <w:divBdr>
                                                <w:top w:val="none" w:sz="0" w:space="0" w:color="auto"/>
                                                <w:left w:val="none" w:sz="0" w:space="0" w:color="auto"/>
                                                <w:bottom w:val="none" w:sz="0" w:space="0" w:color="auto"/>
                                                <w:right w:val="none" w:sz="0" w:space="0" w:color="auto"/>
                                              </w:divBdr>
                                            </w:div>
                                            <w:div w:id="2077781761">
                                              <w:marLeft w:val="600"/>
                                              <w:marRight w:val="0"/>
                                              <w:marTop w:val="80"/>
                                              <w:marBottom w:val="0"/>
                                              <w:divBdr>
                                                <w:top w:val="none" w:sz="0" w:space="0" w:color="auto"/>
                                                <w:left w:val="none" w:sz="0" w:space="0" w:color="auto"/>
                                                <w:bottom w:val="none" w:sz="0" w:space="0" w:color="auto"/>
                                                <w:right w:val="none" w:sz="0" w:space="0" w:color="auto"/>
                                              </w:divBdr>
                                            </w:div>
                                            <w:div w:id="475071319">
                                              <w:marLeft w:val="600"/>
                                              <w:marRight w:val="0"/>
                                              <w:marTop w:val="80"/>
                                              <w:marBottom w:val="0"/>
                                              <w:divBdr>
                                                <w:top w:val="none" w:sz="0" w:space="0" w:color="auto"/>
                                                <w:left w:val="none" w:sz="0" w:space="0" w:color="auto"/>
                                                <w:bottom w:val="none" w:sz="0" w:space="0" w:color="auto"/>
                                                <w:right w:val="none" w:sz="0" w:space="0" w:color="auto"/>
                                              </w:divBdr>
                                            </w:div>
                                            <w:div w:id="715157717">
                                              <w:marLeft w:val="600"/>
                                              <w:marRight w:val="0"/>
                                              <w:marTop w:val="80"/>
                                              <w:marBottom w:val="0"/>
                                              <w:divBdr>
                                                <w:top w:val="none" w:sz="0" w:space="0" w:color="auto"/>
                                                <w:left w:val="none" w:sz="0" w:space="0" w:color="auto"/>
                                                <w:bottom w:val="none" w:sz="0" w:space="0" w:color="auto"/>
                                                <w:right w:val="none" w:sz="0" w:space="0" w:color="auto"/>
                                              </w:divBdr>
                                            </w:div>
                                            <w:div w:id="1346324140">
                                              <w:marLeft w:val="600"/>
                                              <w:marRight w:val="0"/>
                                              <w:marTop w:val="80"/>
                                              <w:marBottom w:val="0"/>
                                              <w:divBdr>
                                                <w:top w:val="none" w:sz="0" w:space="0" w:color="auto"/>
                                                <w:left w:val="none" w:sz="0" w:space="0" w:color="auto"/>
                                                <w:bottom w:val="none" w:sz="0" w:space="0" w:color="auto"/>
                                                <w:right w:val="none" w:sz="0" w:space="0" w:color="auto"/>
                                              </w:divBdr>
                                            </w:div>
                                            <w:div w:id="1471246440">
                                              <w:marLeft w:val="600"/>
                                              <w:marRight w:val="0"/>
                                              <w:marTop w:val="80"/>
                                              <w:marBottom w:val="0"/>
                                              <w:divBdr>
                                                <w:top w:val="none" w:sz="0" w:space="0" w:color="auto"/>
                                                <w:left w:val="none" w:sz="0" w:space="0" w:color="auto"/>
                                                <w:bottom w:val="none" w:sz="0" w:space="0" w:color="auto"/>
                                                <w:right w:val="none" w:sz="0" w:space="0" w:color="auto"/>
                                              </w:divBdr>
                                            </w:div>
                                            <w:div w:id="1957637285">
                                              <w:marLeft w:val="600"/>
                                              <w:marRight w:val="0"/>
                                              <w:marTop w:val="80"/>
                                              <w:marBottom w:val="0"/>
                                              <w:divBdr>
                                                <w:top w:val="none" w:sz="0" w:space="0" w:color="auto"/>
                                                <w:left w:val="none" w:sz="0" w:space="0" w:color="auto"/>
                                                <w:bottom w:val="none" w:sz="0" w:space="0" w:color="auto"/>
                                                <w:right w:val="none" w:sz="0" w:space="0" w:color="auto"/>
                                              </w:divBdr>
                                            </w:div>
                                            <w:div w:id="1126659729">
                                              <w:marLeft w:val="600"/>
                                              <w:marRight w:val="0"/>
                                              <w:marTop w:val="80"/>
                                              <w:marBottom w:val="0"/>
                                              <w:divBdr>
                                                <w:top w:val="none" w:sz="0" w:space="0" w:color="auto"/>
                                                <w:left w:val="none" w:sz="0" w:space="0" w:color="auto"/>
                                                <w:bottom w:val="none" w:sz="0" w:space="0" w:color="auto"/>
                                                <w:right w:val="none" w:sz="0" w:space="0" w:color="auto"/>
                                              </w:divBdr>
                                            </w:div>
                                          </w:divsChild>
                                        </w:div>
                                        <w:div w:id="862549216">
                                          <w:marLeft w:val="0"/>
                                          <w:marRight w:val="0"/>
                                          <w:marTop w:val="645"/>
                                          <w:marBottom w:val="495"/>
                                          <w:divBdr>
                                            <w:top w:val="none" w:sz="0" w:space="0" w:color="auto"/>
                                            <w:left w:val="none" w:sz="0" w:space="0" w:color="auto"/>
                                            <w:bottom w:val="none" w:sz="0" w:space="0" w:color="auto"/>
                                            <w:right w:val="none" w:sz="0" w:space="0" w:color="auto"/>
                                          </w:divBdr>
                                        </w:div>
                                        <w:div w:id="1917592275">
                                          <w:marLeft w:val="0"/>
                                          <w:marRight w:val="0"/>
                                          <w:marTop w:val="0"/>
                                          <w:marBottom w:val="200"/>
                                          <w:divBdr>
                                            <w:top w:val="none" w:sz="0" w:space="0" w:color="auto"/>
                                            <w:left w:val="none" w:sz="0" w:space="0" w:color="auto"/>
                                            <w:bottom w:val="none" w:sz="0" w:space="0" w:color="auto"/>
                                            <w:right w:val="none" w:sz="0" w:space="0" w:color="auto"/>
                                          </w:divBdr>
                                        </w:div>
                                        <w:div w:id="341009141">
                                          <w:marLeft w:val="0"/>
                                          <w:marRight w:val="0"/>
                                          <w:marTop w:val="360"/>
                                          <w:marBottom w:val="0"/>
                                          <w:divBdr>
                                            <w:top w:val="none" w:sz="0" w:space="0" w:color="auto"/>
                                            <w:left w:val="none" w:sz="0" w:space="0" w:color="auto"/>
                                            <w:bottom w:val="none" w:sz="0" w:space="0" w:color="auto"/>
                                            <w:right w:val="none" w:sz="0" w:space="0" w:color="auto"/>
                                          </w:divBdr>
                                        </w:div>
                                        <w:div w:id="1678196317">
                                          <w:marLeft w:val="0"/>
                                          <w:marRight w:val="0"/>
                                          <w:marTop w:val="360"/>
                                          <w:marBottom w:val="0"/>
                                          <w:divBdr>
                                            <w:top w:val="none" w:sz="0" w:space="0" w:color="auto"/>
                                            <w:left w:val="none" w:sz="0" w:space="0" w:color="auto"/>
                                            <w:bottom w:val="none" w:sz="0" w:space="0" w:color="auto"/>
                                            <w:right w:val="none" w:sz="0" w:space="0" w:color="auto"/>
                                          </w:divBdr>
                                        </w:div>
                                        <w:div w:id="140388795">
                                          <w:marLeft w:val="0"/>
                                          <w:marRight w:val="0"/>
                                          <w:marTop w:val="360"/>
                                          <w:marBottom w:val="0"/>
                                          <w:divBdr>
                                            <w:top w:val="none" w:sz="0" w:space="0" w:color="auto"/>
                                            <w:left w:val="none" w:sz="0" w:space="0" w:color="auto"/>
                                            <w:bottom w:val="none" w:sz="0" w:space="0" w:color="auto"/>
                                            <w:right w:val="none" w:sz="0" w:space="0" w:color="auto"/>
                                          </w:divBdr>
                                        </w:div>
                                        <w:div w:id="2136480039">
                                          <w:marLeft w:val="0"/>
                                          <w:marRight w:val="0"/>
                                          <w:marTop w:val="360"/>
                                          <w:marBottom w:val="0"/>
                                          <w:divBdr>
                                            <w:top w:val="none" w:sz="0" w:space="0" w:color="auto"/>
                                            <w:left w:val="none" w:sz="0" w:space="0" w:color="auto"/>
                                            <w:bottom w:val="none" w:sz="0" w:space="0" w:color="auto"/>
                                            <w:right w:val="none" w:sz="0" w:space="0" w:color="auto"/>
                                          </w:divBdr>
                                        </w:div>
                                        <w:div w:id="2037149139">
                                          <w:marLeft w:val="0"/>
                                          <w:marRight w:val="0"/>
                                          <w:marTop w:val="360"/>
                                          <w:marBottom w:val="0"/>
                                          <w:divBdr>
                                            <w:top w:val="none" w:sz="0" w:space="0" w:color="auto"/>
                                            <w:left w:val="none" w:sz="0" w:space="0" w:color="auto"/>
                                            <w:bottom w:val="none" w:sz="0" w:space="0" w:color="auto"/>
                                            <w:right w:val="none" w:sz="0" w:space="0" w:color="auto"/>
                                          </w:divBdr>
                                        </w:div>
                                        <w:div w:id="1444957686">
                                          <w:marLeft w:val="0"/>
                                          <w:marRight w:val="0"/>
                                          <w:marTop w:val="360"/>
                                          <w:marBottom w:val="0"/>
                                          <w:divBdr>
                                            <w:top w:val="none" w:sz="0" w:space="0" w:color="auto"/>
                                            <w:left w:val="none" w:sz="0" w:space="0" w:color="auto"/>
                                            <w:bottom w:val="none" w:sz="0" w:space="0" w:color="auto"/>
                                            <w:right w:val="none" w:sz="0" w:space="0" w:color="auto"/>
                                          </w:divBdr>
                                        </w:div>
                                        <w:div w:id="1763646621">
                                          <w:marLeft w:val="0"/>
                                          <w:marRight w:val="0"/>
                                          <w:marTop w:val="645"/>
                                          <w:marBottom w:val="495"/>
                                          <w:divBdr>
                                            <w:top w:val="none" w:sz="0" w:space="0" w:color="auto"/>
                                            <w:left w:val="none" w:sz="0" w:space="0" w:color="auto"/>
                                            <w:bottom w:val="none" w:sz="0" w:space="0" w:color="auto"/>
                                            <w:right w:val="none" w:sz="0" w:space="0" w:color="auto"/>
                                          </w:divBdr>
                                        </w:div>
                                        <w:div w:id="836311959">
                                          <w:marLeft w:val="0"/>
                                          <w:marRight w:val="0"/>
                                          <w:marTop w:val="0"/>
                                          <w:marBottom w:val="200"/>
                                          <w:divBdr>
                                            <w:top w:val="none" w:sz="0" w:space="0" w:color="auto"/>
                                            <w:left w:val="none" w:sz="0" w:space="0" w:color="auto"/>
                                            <w:bottom w:val="none" w:sz="0" w:space="0" w:color="auto"/>
                                            <w:right w:val="none" w:sz="0" w:space="0" w:color="auto"/>
                                          </w:divBdr>
                                        </w:div>
                                        <w:div w:id="2077241774">
                                          <w:marLeft w:val="0"/>
                                          <w:marRight w:val="0"/>
                                          <w:marTop w:val="360"/>
                                          <w:marBottom w:val="0"/>
                                          <w:divBdr>
                                            <w:top w:val="none" w:sz="0" w:space="0" w:color="auto"/>
                                            <w:left w:val="none" w:sz="0" w:space="0" w:color="auto"/>
                                            <w:bottom w:val="none" w:sz="0" w:space="0" w:color="auto"/>
                                            <w:right w:val="none" w:sz="0" w:space="0" w:color="auto"/>
                                          </w:divBdr>
                                        </w:div>
                                        <w:div w:id="1927223979">
                                          <w:marLeft w:val="0"/>
                                          <w:marRight w:val="0"/>
                                          <w:marTop w:val="360"/>
                                          <w:marBottom w:val="0"/>
                                          <w:divBdr>
                                            <w:top w:val="none" w:sz="0" w:space="0" w:color="auto"/>
                                            <w:left w:val="none" w:sz="0" w:space="0" w:color="auto"/>
                                            <w:bottom w:val="none" w:sz="0" w:space="0" w:color="auto"/>
                                            <w:right w:val="none" w:sz="0" w:space="0" w:color="auto"/>
                                          </w:divBdr>
                                        </w:div>
                                        <w:div w:id="1464495235">
                                          <w:marLeft w:val="0"/>
                                          <w:marRight w:val="0"/>
                                          <w:marTop w:val="360"/>
                                          <w:marBottom w:val="0"/>
                                          <w:divBdr>
                                            <w:top w:val="none" w:sz="0" w:space="0" w:color="auto"/>
                                            <w:left w:val="none" w:sz="0" w:space="0" w:color="auto"/>
                                            <w:bottom w:val="none" w:sz="0" w:space="0" w:color="auto"/>
                                            <w:right w:val="none" w:sz="0" w:space="0" w:color="auto"/>
                                          </w:divBdr>
                                          <w:divsChild>
                                            <w:div w:id="361370919">
                                              <w:marLeft w:val="0"/>
                                              <w:marRight w:val="0"/>
                                              <w:marTop w:val="0"/>
                                              <w:marBottom w:val="0"/>
                                              <w:divBdr>
                                                <w:top w:val="none" w:sz="0" w:space="0" w:color="auto"/>
                                                <w:left w:val="none" w:sz="0" w:space="0" w:color="auto"/>
                                                <w:bottom w:val="none" w:sz="0" w:space="0" w:color="auto"/>
                                                <w:right w:val="none" w:sz="0" w:space="0" w:color="auto"/>
                                              </w:divBdr>
                                            </w:div>
                                            <w:div w:id="307900434">
                                              <w:marLeft w:val="600"/>
                                              <w:marRight w:val="0"/>
                                              <w:marTop w:val="80"/>
                                              <w:marBottom w:val="0"/>
                                              <w:divBdr>
                                                <w:top w:val="none" w:sz="0" w:space="0" w:color="auto"/>
                                                <w:left w:val="none" w:sz="0" w:space="0" w:color="auto"/>
                                                <w:bottom w:val="none" w:sz="0" w:space="0" w:color="auto"/>
                                                <w:right w:val="none" w:sz="0" w:space="0" w:color="auto"/>
                                              </w:divBdr>
                                            </w:div>
                                            <w:div w:id="868645936">
                                              <w:marLeft w:val="600"/>
                                              <w:marRight w:val="0"/>
                                              <w:marTop w:val="80"/>
                                              <w:marBottom w:val="0"/>
                                              <w:divBdr>
                                                <w:top w:val="none" w:sz="0" w:space="0" w:color="auto"/>
                                                <w:left w:val="none" w:sz="0" w:space="0" w:color="auto"/>
                                                <w:bottom w:val="none" w:sz="0" w:space="0" w:color="auto"/>
                                                <w:right w:val="none" w:sz="0" w:space="0" w:color="auto"/>
                                              </w:divBdr>
                                            </w:div>
                                            <w:div w:id="1780680626">
                                              <w:marLeft w:val="600"/>
                                              <w:marRight w:val="0"/>
                                              <w:marTop w:val="80"/>
                                              <w:marBottom w:val="0"/>
                                              <w:divBdr>
                                                <w:top w:val="none" w:sz="0" w:space="0" w:color="auto"/>
                                                <w:left w:val="none" w:sz="0" w:space="0" w:color="auto"/>
                                                <w:bottom w:val="none" w:sz="0" w:space="0" w:color="auto"/>
                                                <w:right w:val="none" w:sz="0" w:space="0" w:color="auto"/>
                                              </w:divBdr>
                                            </w:div>
                                            <w:div w:id="1284653601">
                                              <w:marLeft w:val="600"/>
                                              <w:marRight w:val="0"/>
                                              <w:marTop w:val="80"/>
                                              <w:marBottom w:val="0"/>
                                              <w:divBdr>
                                                <w:top w:val="none" w:sz="0" w:space="0" w:color="auto"/>
                                                <w:left w:val="none" w:sz="0" w:space="0" w:color="auto"/>
                                                <w:bottom w:val="none" w:sz="0" w:space="0" w:color="auto"/>
                                                <w:right w:val="none" w:sz="0" w:space="0" w:color="auto"/>
                                              </w:divBdr>
                                            </w:div>
                                            <w:div w:id="174155011">
                                              <w:marLeft w:val="600"/>
                                              <w:marRight w:val="0"/>
                                              <w:marTop w:val="80"/>
                                              <w:marBottom w:val="0"/>
                                              <w:divBdr>
                                                <w:top w:val="none" w:sz="0" w:space="0" w:color="auto"/>
                                                <w:left w:val="none" w:sz="0" w:space="0" w:color="auto"/>
                                                <w:bottom w:val="none" w:sz="0" w:space="0" w:color="auto"/>
                                                <w:right w:val="none" w:sz="0" w:space="0" w:color="auto"/>
                                              </w:divBdr>
                                            </w:div>
                                          </w:divsChild>
                                        </w:div>
                                        <w:div w:id="2000845912">
                                          <w:marLeft w:val="0"/>
                                          <w:marRight w:val="0"/>
                                          <w:marTop w:val="360"/>
                                          <w:marBottom w:val="0"/>
                                          <w:divBdr>
                                            <w:top w:val="none" w:sz="0" w:space="0" w:color="auto"/>
                                            <w:left w:val="none" w:sz="0" w:space="0" w:color="auto"/>
                                            <w:bottom w:val="none" w:sz="0" w:space="0" w:color="auto"/>
                                            <w:right w:val="none" w:sz="0" w:space="0" w:color="auto"/>
                                          </w:divBdr>
                                        </w:div>
                                        <w:div w:id="1625385547">
                                          <w:marLeft w:val="0"/>
                                          <w:marRight w:val="0"/>
                                          <w:marTop w:val="645"/>
                                          <w:marBottom w:val="495"/>
                                          <w:divBdr>
                                            <w:top w:val="none" w:sz="0" w:space="0" w:color="auto"/>
                                            <w:left w:val="none" w:sz="0" w:space="0" w:color="auto"/>
                                            <w:bottom w:val="none" w:sz="0" w:space="0" w:color="auto"/>
                                            <w:right w:val="none" w:sz="0" w:space="0" w:color="auto"/>
                                          </w:divBdr>
                                        </w:div>
                                        <w:div w:id="1967809063">
                                          <w:marLeft w:val="0"/>
                                          <w:marRight w:val="0"/>
                                          <w:marTop w:val="0"/>
                                          <w:marBottom w:val="200"/>
                                          <w:divBdr>
                                            <w:top w:val="none" w:sz="0" w:space="0" w:color="auto"/>
                                            <w:left w:val="none" w:sz="0" w:space="0" w:color="auto"/>
                                            <w:bottom w:val="none" w:sz="0" w:space="0" w:color="auto"/>
                                            <w:right w:val="none" w:sz="0" w:space="0" w:color="auto"/>
                                          </w:divBdr>
                                        </w:div>
                                        <w:div w:id="212624910">
                                          <w:marLeft w:val="0"/>
                                          <w:marRight w:val="0"/>
                                          <w:marTop w:val="360"/>
                                          <w:marBottom w:val="0"/>
                                          <w:divBdr>
                                            <w:top w:val="none" w:sz="0" w:space="0" w:color="auto"/>
                                            <w:left w:val="none" w:sz="0" w:space="0" w:color="auto"/>
                                            <w:bottom w:val="none" w:sz="0" w:space="0" w:color="auto"/>
                                            <w:right w:val="none" w:sz="0" w:space="0" w:color="auto"/>
                                          </w:divBdr>
                                        </w:div>
                                        <w:div w:id="1224872045">
                                          <w:marLeft w:val="0"/>
                                          <w:marRight w:val="0"/>
                                          <w:marTop w:val="360"/>
                                          <w:marBottom w:val="0"/>
                                          <w:divBdr>
                                            <w:top w:val="none" w:sz="0" w:space="0" w:color="auto"/>
                                            <w:left w:val="none" w:sz="0" w:space="0" w:color="auto"/>
                                            <w:bottom w:val="none" w:sz="0" w:space="0" w:color="auto"/>
                                            <w:right w:val="none" w:sz="0" w:space="0" w:color="auto"/>
                                          </w:divBdr>
                                        </w:div>
                                        <w:div w:id="752051097">
                                          <w:marLeft w:val="0"/>
                                          <w:marRight w:val="0"/>
                                          <w:marTop w:val="360"/>
                                          <w:marBottom w:val="0"/>
                                          <w:divBdr>
                                            <w:top w:val="none" w:sz="0" w:space="0" w:color="auto"/>
                                            <w:left w:val="none" w:sz="0" w:space="0" w:color="auto"/>
                                            <w:bottom w:val="none" w:sz="0" w:space="0" w:color="auto"/>
                                            <w:right w:val="none" w:sz="0" w:space="0" w:color="auto"/>
                                          </w:divBdr>
                                        </w:div>
                                        <w:div w:id="138153856">
                                          <w:marLeft w:val="0"/>
                                          <w:marRight w:val="0"/>
                                          <w:marTop w:val="440"/>
                                          <w:marBottom w:val="200"/>
                                          <w:divBdr>
                                            <w:top w:val="none" w:sz="0" w:space="0" w:color="auto"/>
                                            <w:left w:val="none" w:sz="0" w:space="0" w:color="auto"/>
                                            <w:bottom w:val="none" w:sz="0" w:space="0" w:color="auto"/>
                                            <w:right w:val="none" w:sz="0" w:space="0" w:color="auto"/>
                                          </w:divBdr>
                                        </w:div>
                                        <w:div w:id="573055555">
                                          <w:marLeft w:val="0"/>
                                          <w:marRight w:val="0"/>
                                          <w:marTop w:val="0"/>
                                          <w:marBottom w:val="200"/>
                                          <w:divBdr>
                                            <w:top w:val="none" w:sz="0" w:space="0" w:color="auto"/>
                                            <w:left w:val="none" w:sz="0" w:space="0" w:color="auto"/>
                                            <w:bottom w:val="none" w:sz="0" w:space="0" w:color="auto"/>
                                            <w:right w:val="none" w:sz="0" w:space="0" w:color="auto"/>
                                          </w:divBdr>
                                        </w:div>
                                        <w:div w:id="2016882934">
                                          <w:marLeft w:val="0"/>
                                          <w:marRight w:val="0"/>
                                          <w:marTop w:val="645"/>
                                          <w:marBottom w:val="495"/>
                                          <w:divBdr>
                                            <w:top w:val="none" w:sz="0" w:space="0" w:color="auto"/>
                                            <w:left w:val="none" w:sz="0" w:space="0" w:color="auto"/>
                                            <w:bottom w:val="none" w:sz="0" w:space="0" w:color="auto"/>
                                            <w:right w:val="none" w:sz="0" w:space="0" w:color="auto"/>
                                          </w:divBdr>
                                        </w:div>
                                        <w:div w:id="1681006249">
                                          <w:marLeft w:val="0"/>
                                          <w:marRight w:val="0"/>
                                          <w:marTop w:val="360"/>
                                          <w:marBottom w:val="0"/>
                                          <w:divBdr>
                                            <w:top w:val="none" w:sz="0" w:space="0" w:color="auto"/>
                                            <w:left w:val="none" w:sz="0" w:space="0" w:color="auto"/>
                                            <w:bottom w:val="none" w:sz="0" w:space="0" w:color="auto"/>
                                            <w:right w:val="none" w:sz="0" w:space="0" w:color="auto"/>
                                          </w:divBdr>
                                        </w:div>
                                        <w:div w:id="1538469252">
                                          <w:marLeft w:val="0"/>
                                          <w:marRight w:val="0"/>
                                          <w:marTop w:val="360"/>
                                          <w:marBottom w:val="0"/>
                                          <w:divBdr>
                                            <w:top w:val="none" w:sz="0" w:space="0" w:color="auto"/>
                                            <w:left w:val="none" w:sz="0" w:space="0" w:color="auto"/>
                                            <w:bottom w:val="none" w:sz="0" w:space="0" w:color="auto"/>
                                            <w:right w:val="none" w:sz="0" w:space="0" w:color="auto"/>
                                          </w:divBdr>
                                        </w:div>
                                        <w:div w:id="1013336116">
                                          <w:marLeft w:val="0"/>
                                          <w:marRight w:val="0"/>
                                          <w:marTop w:val="360"/>
                                          <w:marBottom w:val="0"/>
                                          <w:divBdr>
                                            <w:top w:val="none" w:sz="0" w:space="0" w:color="auto"/>
                                            <w:left w:val="none" w:sz="0" w:space="0" w:color="auto"/>
                                            <w:bottom w:val="none" w:sz="0" w:space="0" w:color="auto"/>
                                            <w:right w:val="none" w:sz="0" w:space="0" w:color="auto"/>
                                          </w:divBdr>
                                        </w:div>
                                        <w:div w:id="42873620">
                                          <w:marLeft w:val="0"/>
                                          <w:marRight w:val="0"/>
                                          <w:marTop w:val="360"/>
                                          <w:marBottom w:val="0"/>
                                          <w:divBdr>
                                            <w:top w:val="none" w:sz="0" w:space="0" w:color="auto"/>
                                            <w:left w:val="none" w:sz="0" w:space="0" w:color="auto"/>
                                            <w:bottom w:val="none" w:sz="0" w:space="0" w:color="auto"/>
                                            <w:right w:val="none" w:sz="0" w:space="0" w:color="auto"/>
                                          </w:divBdr>
                                        </w:div>
                                        <w:div w:id="642345402">
                                          <w:marLeft w:val="0"/>
                                          <w:marRight w:val="0"/>
                                          <w:marTop w:val="440"/>
                                          <w:marBottom w:val="200"/>
                                          <w:divBdr>
                                            <w:top w:val="none" w:sz="0" w:space="0" w:color="auto"/>
                                            <w:left w:val="none" w:sz="0" w:space="0" w:color="auto"/>
                                            <w:bottom w:val="none" w:sz="0" w:space="0" w:color="auto"/>
                                            <w:right w:val="none" w:sz="0" w:space="0" w:color="auto"/>
                                          </w:divBdr>
                                        </w:div>
                                        <w:div w:id="858548894">
                                          <w:marLeft w:val="0"/>
                                          <w:marRight w:val="0"/>
                                          <w:marTop w:val="0"/>
                                          <w:marBottom w:val="200"/>
                                          <w:divBdr>
                                            <w:top w:val="none" w:sz="0" w:space="0" w:color="auto"/>
                                            <w:left w:val="none" w:sz="0" w:space="0" w:color="auto"/>
                                            <w:bottom w:val="none" w:sz="0" w:space="0" w:color="auto"/>
                                            <w:right w:val="none" w:sz="0" w:space="0" w:color="auto"/>
                                          </w:divBdr>
                                        </w:div>
                                        <w:div w:id="1696613900">
                                          <w:marLeft w:val="0"/>
                                          <w:marRight w:val="0"/>
                                          <w:marTop w:val="645"/>
                                          <w:marBottom w:val="495"/>
                                          <w:divBdr>
                                            <w:top w:val="none" w:sz="0" w:space="0" w:color="auto"/>
                                            <w:left w:val="none" w:sz="0" w:space="0" w:color="auto"/>
                                            <w:bottom w:val="none" w:sz="0" w:space="0" w:color="auto"/>
                                            <w:right w:val="none" w:sz="0" w:space="0" w:color="auto"/>
                                          </w:divBdr>
                                        </w:div>
                                        <w:div w:id="1644968729">
                                          <w:marLeft w:val="0"/>
                                          <w:marRight w:val="0"/>
                                          <w:marTop w:val="360"/>
                                          <w:marBottom w:val="0"/>
                                          <w:divBdr>
                                            <w:top w:val="none" w:sz="0" w:space="0" w:color="auto"/>
                                            <w:left w:val="none" w:sz="0" w:space="0" w:color="auto"/>
                                            <w:bottom w:val="none" w:sz="0" w:space="0" w:color="auto"/>
                                            <w:right w:val="none" w:sz="0" w:space="0" w:color="auto"/>
                                          </w:divBdr>
                                        </w:div>
                                        <w:div w:id="1096708903">
                                          <w:marLeft w:val="0"/>
                                          <w:marRight w:val="0"/>
                                          <w:marTop w:val="440"/>
                                          <w:marBottom w:val="200"/>
                                          <w:divBdr>
                                            <w:top w:val="none" w:sz="0" w:space="0" w:color="auto"/>
                                            <w:left w:val="none" w:sz="0" w:space="0" w:color="auto"/>
                                            <w:bottom w:val="none" w:sz="0" w:space="0" w:color="auto"/>
                                            <w:right w:val="none" w:sz="0" w:space="0" w:color="auto"/>
                                          </w:divBdr>
                                        </w:div>
                                        <w:div w:id="1204487440">
                                          <w:marLeft w:val="0"/>
                                          <w:marRight w:val="0"/>
                                          <w:marTop w:val="645"/>
                                          <w:marBottom w:val="495"/>
                                          <w:divBdr>
                                            <w:top w:val="none" w:sz="0" w:space="0" w:color="auto"/>
                                            <w:left w:val="none" w:sz="0" w:space="0" w:color="auto"/>
                                            <w:bottom w:val="none" w:sz="0" w:space="0" w:color="auto"/>
                                            <w:right w:val="none" w:sz="0" w:space="0" w:color="auto"/>
                                          </w:divBdr>
                                        </w:div>
                                        <w:div w:id="953633006">
                                          <w:marLeft w:val="0"/>
                                          <w:marRight w:val="0"/>
                                          <w:marTop w:val="360"/>
                                          <w:marBottom w:val="0"/>
                                          <w:divBdr>
                                            <w:top w:val="none" w:sz="0" w:space="0" w:color="auto"/>
                                            <w:left w:val="none" w:sz="0" w:space="0" w:color="auto"/>
                                            <w:bottom w:val="none" w:sz="0" w:space="0" w:color="auto"/>
                                            <w:right w:val="none" w:sz="0" w:space="0" w:color="auto"/>
                                          </w:divBdr>
                                        </w:div>
                                        <w:div w:id="1595479479">
                                          <w:marLeft w:val="0"/>
                                          <w:marRight w:val="0"/>
                                          <w:marTop w:val="360"/>
                                          <w:marBottom w:val="0"/>
                                          <w:divBdr>
                                            <w:top w:val="none" w:sz="0" w:space="0" w:color="auto"/>
                                            <w:left w:val="none" w:sz="0" w:space="0" w:color="auto"/>
                                            <w:bottom w:val="none" w:sz="0" w:space="0" w:color="auto"/>
                                            <w:right w:val="none" w:sz="0" w:space="0" w:color="auto"/>
                                          </w:divBdr>
                                        </w:div>
                                        <w:div w:id="271321454">
                                          <w:marLeft w:val="0"/>
                                          <w:marRight w:val="0"/>
                                          <w:marTop w:val="645"/>
                                          <w:marBottom w:val="495"/>
                                          <w:divBdr>
                                            <w:top w:val="none" w:sz="0" w:space="0" w:color="auto"/>
                                            <w:left w:val="none" w:sz="0" w:space="0" w:color="auto"/>
                                            <w:bottom w:val="none" w:sz="0" w:space="0" w:color="auto"/>
                                            <w:right w:val="none" w:sz="0" w:space="0" w:color="auto"/>
                                          </w:divBdr>
                                        </w:div>
                                        <w:div w:id="1387291840">
                                          <w:marLeft w:val="0"/>
                                          <w:marRight w:val="0"/>
                                          <w:marTop w:val="360"/>
                                          <w:marBottom w:val="0"/>
                                          <w:divBdr>
                                            <w:top w:val="none" w:sz="0" w:space="0" w:color="auto"/>
                                            <w:left w:val="none" w:sz="0" w:space="0" w:color="auto"/>
                                            <w:bottom w:val="none" w:sz="0" w:space="0" w:color="auto"/>
                                            <w:right w:val="none" w:sz="0" w:space="0" w:color="auto"/>
                                          </w:divBdr>
                                        </w:div>
                                        <w:div w:id="892078157">
                                          <w:marLeft w:val="0"/>
                                          <w:marRight w:val="0"/>
                                          <w:marTop w:val="360"/>
                                          <w:marBottom w:val="0"/>
                                          <w:divBdr>
                                            <w:top w:val="none" w:sz="0" w:space="0" w:color="auto"/>
                                            <w:left w:val="none" w:sz="0" w:space="0" w:color="auto"/>
                                            <w:bottom w:val="none" w:sz="0" w:space="0" w:color="auto"/>
                                            <w:right w:val="none" w:sz="0" w:space="0" w:color="auto"/>
                                          </w:divBdr>
                                        </w:div>
                                        <w:div w:id="1951887202">
                                          <w:marLeft w:val="0"/>
                                          <w:marRight w:val="0"/>
                                          <w:marTop w:val="645"/>
                                          <w:marBottom w:val="495"/>
                                          <w:divBdr>
                                            <w:top w:val="none" w:sz="0" w:space="0" w:color="auto"/>
                                            <w:left w:val="none" w:sz="0" w:space="0" w:color="auto"/>
                                            <w:bottom w:val="none" w:sz="0" w:space="0" w:color="auto"/>
                                            <w:right w:val="none" w:sz="0" w:space="0" w:color="auto"/>
                                          </w:divBdr>
                                        </w:div>
                                        <w:div w:id="1317999131">
                                          <w:marLeft w:val="0"/>
                                          <w:marRight w:val="0"/>
                                          <w:marTop w:val="360"/>
                                          <w:marBottom w:val="0"/>
                                          <w:divBdr>
                                            <w:top w:val="none" w:sz="0" w:space="0" w:color="auto"/>
                                            <w:left w:val="none" w:sz="0" w:space="0" w:color="auto"/>
                                            <w:bottom w:val="none" w:sz="0" w:space="0" w:color="auto"/>
                                            <w:right w:val="none" w:sz="0" w:space="0" w:color="auto"/>
                                          </w:divBdr>
                                          <w:divsChild>
                                            <w:div w:id="1018626429">
                                              <w:marLeft w:val="0"/>
                                              <w:marRight w:val="0"/>
                                              <w:marTop w:val="0"/>
                                              <w:marBottom w:val="0"/>
                                              <w:divBdr>
                                                <w:top w:val="none" w:sz="0" w:space="0" w:color="auto"/>
                                                <w:left w:val="none" w:sz="0" w:space="0" w:color="auto"/>
                                                <w:bottom w:val="none" w:sz="0" w:space="0" w:color="auto"/>
                                                <w:right w:val="none" w:sz="0" w:space="0" w:color="auto"/>
                                              </w:divBdr>
                                            </w:div>
                                            <w:div w:id="497040216">
                                              <w:marLeft w:val="600"/>
                                              <w:marRight w:val="0"/>
                                              <w:marTop w:val="80"/>
                                              <w:marBottom w:val="0"/>
                                              <w:divBdr>
                                                <w:top w:val="none" w:sz="0" w:space="0" w:color="auto"/>
                                                <w:left w:val="none" w:sz="0" w:space="0" w:color="auto"/>
                                                <w:bottom w:val="none" w:sz="0" w:space="0" w:color="auto"/>
                                                <w:right w:val="none" w:sz="0" w:space="0" w:color="auto"/>
                                              </w:divBdr>
                                            </w:div>
                                            <w:div w:id="805666477">
                                              <w:marLeft w:val="600"/>
                                              <w:marRight w:val="0"/>
                                              <w:marTop w:val="80"/>
                                              <w:marBottom w:val="0"/>
                                              <w:divBdr>
                                                <w:top w:val="none" w:sz="0" w:space="0" w:color="auto"/>
                                                <w:left w:val="none" w:sz="0" w:space="0" w:color="auto"/>
                                                <w:bottom w:val="none" w:sz="0" w:space="0" w:color="auto"/>
                                                <w:right w:val="none" w:sz="0" w:space="0" w:color="auto"/>
                                              </w:divBdr>
                                            </w:div>
                                          </w:divsChild>
                                        </w:div>
                                        <w:div w:id="414712512">
                                          <w:marLeft w:val="0"/>
                                          <w:marRight w:val="0"/>
                                          <w:marTop w:val="360"/>
                                          <w:marBottom w:val="0"/>
                                          <w:divBdr>
                                            <w:top w:val="none" w:sz="0" w:space="0" w:color="auto"/>
                                            <w:left w:val="none" w:sz="0" w:space="0" w:color="auto"/>
                                            <w:bottom w:val="none" w:sz="0" w:space="0" w:color="auto"/>
                                            <w:right w:val="none" w:sz="0" w:space="0" w:color="auto"/>
                                          </w:divBdr>
                                        </w:div>
                                        <w:div w:id="347104212">
                                          <w:marLeft w:val="0"/>
                                          <w:marRight w:val="0"/>
                                          <w:marTop w:val="645"/>
                                          <w:marBottom w:val="495"/>
                                          <w:divBdr>
                                            <w:top w:val="none" w:sz="0" w:space="0" w:color="auto"/>
                                            <w:left w:val="none" w:sz="0" w:space="0" w:color="auto"/>
                                            <w:bottom w:val="none" w:sz="0" w:space="0" w:color="auto"/>
                                            <w:right w:val="none" w:sz="0" w:space="0" w:color="auto"/>
                                          </w:divBdr>
                                        </w:div>
                                        <w:div w:id="1951739086">
                                          <w:marLeft w:val="0"/>
                                          <w:marRight w:val="0"/>
                                          <w:marTop w:val="360"/>
                                          <w:marBottom w:val="0"/>
                                          <w:divBdr>
                                            <w:top w:val="none" w:sz="0" w:space="0" w:color="auto"/>
                                            <w:left w:val="none" w:sz="0" w:space="0" w:color="auto"/>
                                            <w:bottom w:val="none" w:sz="0" w:space="0" w:color="auto"/>
                                            <w:right w:val="none" w:sz="0" w:space="0" w:color="auto"/>
                                          </w:divBdr>
                                        </w:div>
                                        <w:div w:id="2143183581">
                                          <w:marLeft w:val="0"/>
                                          <w:marRight w:val="0"/>
                                          <w:marTop w:val="360"/>
                                          <w:marBottom w:val="0"/>
                                          <w:divBdr>
                                            <w:top w:val="none" w:sz="0" w:space="0" w:color="auto"/>
                                            <w:left w:val="none" w:sz="0" w:space="0" w:color="auto"/>
                                            <w:bottom w:val="none" w:sz="0" w:space="0" w:color="auto"/>
                                            <w:right w:val="none" w:sz="0" w:space="0" w:color="auto"/>
                                          </w:divBdr>
                                        </w:div>
                                        <w:div w:id="1691879607">
                                          <w:marLeft w:val="0"/>
                                          <w:marRight w:val="0"/>
                                          <w:marTop w:val="360"/>
                                          <w:marBottom w:val="0"/>
                                          <w:divBdr>
                                            <w:top w:val="none" w:sz="0" w:space="0" w:color="auto"/>
                                            <w:left w:val="none" w:sz="0" w:space="0" w:color="auto"/>
                                            <w:bottom w:val="none" w:sz="0" w:space="0" w:color="auto"/>
                                            <w:right w:val="none" w:sz="0" w:space="0" w:color="auto"/>
                                          </w:divBdr>
                                        </w:div>
                                        <w:div w:id="1895967732">
                                          <w:marLeft w:val="0"/>
                                          <w:marRight w:val="0"/>
                                          <w:marTop w:val="360"/>
                                          <w:marBottom w:val="0"/>
                                          <w:divBdr>
                                            <w:top w:val="none" w:sz="0" w:space="0" w:color="auto"/>
                                            <w:left w:val="none" w:sz="0" w:space="0" w:color="auto"/>
                                            <w:bottom w:val="none" w:sz="0" w:space="0" w:color="auto"/>
                                            <w:right w:val="none" w:sz="0" w:space="0" w:color="auto"/>
                                          </w:divBdr>
                                        </w:div>
                                        <w:div w:id="901871605">
                                          <w:marLeft w:val="0"/>
                                          <w:marRight w:val="0"/>
                                          <w:marTop w:val="440"/>
                                          <w:marBottom w:val="200"/>
                                          <w:divBdr>
                                            <w:top w:val="none" w:sz="0" w:space="0" w:color="auto"/>
                                            <w:left w:val="none" w:sz="0" w:space="0" w:color="auto"/>
                                            <w:bottom w:val="none" w:sz="0" w:space="0" w:color="auto"/>
                                            <w:right w:val="none" w:sz="0" w:space="0" w:color="auto"/>
                                          </w:divBdr>
                                        </w:div>
                                        <w:div w:id="410468877">
                                          <w:marLeft w:val="0"/>
                                          <w:marRight w:val="0"/>
                                          <w:marTop w:val="645"/>
                                          <w:marBottom w:val="495"/>
                                          <w:divBdr>
                                            <w:top w:val="none" w:sz="0" w:space="0" w:color="auto"/>
                                            <w:left w:val="none" w:sz="0" w:space="0" w:color="auto"/>
                                            <w:bottom w:val="none" w:sz="0" w:space="0" w:color="auto"/>
                                            <w:right w:val="none" w:sz="0" w:space="0" w:color="auto"/>
                                          </w:divBdr>
                                        </w:div>
                                        <w:div w:id="176389936">
                                          <w:marLeft w:val="0"/>
                                          <w:marRight w:val="0"/>
                                          <w:marTop w:val="360"/>
                                          <w:marBottom w:val="0"/>
                                          <w:divBdr>
                                            <w:top w:val="none" w:sz="0" w:space="0" w:color="auto"/>
                                            <w:left w:val="none" w:sz="0" w:space="0" w:color="auto"/>
                                            <w:bottom w:val="none" w:sz="0" w:space="0" w:color="auto"/>
                                            <w:right w:val="none" w:sz="0" w:space="0" w:color="auto"/>
                                          </w:divBdr>
                                        </w:div>
                                        <w:div w:id="109663233">
                                          <w:marLeft w:val="0"/>
                                          <w:marRight w:val="0"/>
                                          <w:marTop w:val="360"/>
                                          <w:marBottom w:val="0"/>
                                          <w:divBdr>
                                            <w:top w:val="none" w:sz="0" w:space="0" w:color="auto"/>
                                            <w:left w:val="none" w:sz="0" w:space="0" w:color="auto"/>
                                            <w:bottom w:val="none" w:sz="0" w:space="0" w:color="auto"/>
                                            <w:right w:val="none" w:sz="0" w:space="0" w:color="auto"/>
                                          </w:divBdr>
                                        </w:div>
                                        <w:div w:id="1307903543">
                                          <w:marLeft w:val="0"/>
                                          <w:marRight w:val="0"/>
                                          <w:marTop w:val="360"/>
                                          <w:marBottom w:val="0"/>
                                          <w:divBdr>
                                            <w:top w:val="none" w:sz="0" w:space="0" w:color="auto"/>
                                            <w:left w:val="none" w:sz="0" w:space="0" w:color="auto"/>
                                            <w:bottom w:val="none" w:sz="0" w:space="0" w:color="auto"/>
                                            <w:right w:val="none" w:sz="0" w:space="0" w:color="auto"/>
                                          </w:divBdr>
                                        </w:div>
                                        <w:div w:id="4984977">
                                          <w:marLeft w:val="0"/>
                                          <w:marRight w:val="0"/>
                                          <w:marTop w:val="360"/>
                                          <w:marBottom w:val="0"/>
                                          <w:divBdr>
                                            <w:top w:val="none" w:sz="0" w:space="0" w:color="auto"/>
                                            <w:left w:val="none" w:sz="0" w:space="0" w:color="auto"/>
                                            <w:bottom w:val="none" w:sz="0" w:space="0" w:color="auto"/>
                                            <w:right w:val="none" w:sz="0" w:space="0" w:color="auto"/>
                                          </w:divBdr>
                                        </w:div>
                                        <w:div w:id="448625333">
                                          <w:marLeft w:val="0"/>
                                          <w:marRight w:val="0"/>
                                          <w:marTop w:val="360"/>
                                          <w:marBottom w:val="0"/>
                                          <w:divBdr>
                                            <w:top w:val="none" w:sz="0" w:space="0" w:color="auto"/>
                                            <w:left w:val="none" w:sz="0" w:space="0" w:color="auto"/>
                                            <w:bottom w:val="none" w:sz="0" w:space="0" w:color="auto"/>
                                            <w:right w:val="none" w:sz="0" w:space="0" w:color="auto"/>
                                          </w:divBdr>
                                          <w:divsChild>
                                            <w:div w:id="503085753">
                                              <w:marLeft w:val="0"/>
                                              <w:marRight w:val="0"/>
                                              <w:marTop w:val="0"/>
                                              <w:marBottom w:val="0"/>
                                              <w:divBdr>
                                                <w:top w:val="none" w:sz="0" w:space="0" w:color="auto"/>
                                                <w:left w:val="none" w:sz="0" w:space="0" w:color="auto"/>
                                                <w:bottom w:val="none" w:sz="0" w:space="0" w:color="auto"/>
                                                <w:right w:val="none" w:sz="0" w:space="0" w:color="auto"/>
                                              </w:divBdr>
                                            </w:div>
                                            <w:div w:id="1192841963">
                                              <w:marLeft w:val="600"/>
                                              <w:marRight w:val="0"/>
                                              <w:marTop w:val="80"/>
                                              <w:marBottom w:val="0"/>
                                              <w:divBdr>
                                                <w:top w:val="none" w:sz="0" w:space="0" w:color="auto"/>
                                                <w:left w:val="none" w:sz="0" w:space="0" w:color="auto"/>
                                                <w:bottom w:val="none" w:sz="0" w:space="0" w:color="auto"/>
                                                <w:right w:val="none" w:sz="0" w:space="0" w:color="auto"/>
                                              </w:divBdr>
                                            </w:div>
                                            <w:div w:id="387148359">
                                              <w:marLeft w:val="600"/>
                                              <w:marRight w:val="0"/>
                                              <w:marTop w:val="80"/>
                                              <w:marBottom w:val="0"/>
                                              <w:divBdr>
                                                <w:top w:val="none" w:sz="0" w:space="0" w:color="auto"/>
                                                <w:left w:val="none" w:sz="0" w:space="0" w:color="auto"/>
                                                <w:bottom w:val="none" w:sz="0" w:space="0" w:color="auto"/>
                                                <w:right w:val="none" w:sz="0" w:space="0" w:color="auto"/>
                                              </w:divBdr>
                                            </w:div>
                                            <w:div w:id="1181894074">
                                              <w:marLeft w:val="600"/>
                                              <w:marRight w:val="0"/>
                                              <w:marTop w:val="80"/>
                                              <w:marBottom w:val="0"/>
                                              <w:divBdr>
                                                <w:top w:val="none" w:sz="0" w:space="0" w:color="auto"/>
                                                <w:left w:val="none" w:sz="0" w:space="0" w:color="auto"/>
                                                <w:bottom w:val="none" w:sz="0" w:space="0" w:color="auto"/>
                                                <w:right w:val="none" w:sz="0" w:space="0" w:color="auto"/>
                                              </w:divBdr>
                                            </w:div>
                                          </w:divsChild>
                                        </w:div>
                                        <w:div w:id="325131537">
                                          <w:marLeft w:val="0"/>
                                          <w:marRight w:val="0"/>
                                          <w:marTop w:val="645"/>
                                          <w:marBottom w:val="495"/>
                                          <w:divBdr>
                                            <w:top w:val="none" w:sz="0" w:space="0" w:color="auto"/>
                                            <w:left w:val="none" w:sz="0" w:space="0" w:color="auto"/>
                                            <w:bottom w:val="none" w:sz="0" w:space="0" w:color="auto"/>
                                            <w:right w:val="none" w:sz="0" w:space="0" w:color="auto"/>
                                          </w:divBdr>
                                        </w:div>
                                        <w:div w:id="866060105">
                                          <w:marLeft w:val="0"/>
                                          <w:marRight w:val="0"/>
                                          <w:marTop w:val="0"/>
                                          <w:marBottom w:val="200"/>
                                          <w:divBdr>
                                            <w:top w:val="none" w:sz="0" w:space="0" w:color="auto"/>
                                            <w:left w:val="none" w:sz="0" w:space="0" w:color="auto"/>
                                            <w:bottom w:val="none" w:sz="0" w:space="0" w:color="auto"/>
                                            <w:right w:val="none" w:sz="0" w:space="0" w:color="auto"/>
                                          </w:divBdr>
                                        </w:div>
                                        <w:div w:id="96682331">
                                          <w:marLeft w:val="0"/>
                                          <w:marRight w:val="0"/>
                                          <w:marTop w:val="360"/>
                                          <w:marBottom w:val="0"/>
                                          <w:divBdr>
                                            <w:top w:val="none" w:sz="0" w:space="0" w:color="auto"/>
                                            <w:left w:val="none" w:sz="0" w:space="0" w:color="auto"/>
                                            <w:bottom w:val="none" w:sz="0" w:space="0" w:color="auto"/>
                                            <w:right w:val="none" w:sz="0" w:space="0" w:color="auto"/>
                                          </w:divBdr>
                                        </w:div>
                                        <w:div w:id="1312950609">
                                          <w:marLeft w:val="0"/>
                                          <w:marRight w:val="0"/>
                                          <w:marTop w:val="360"/>
                                          <w:marBottom w:val="0"/>
                                          <w:divBdr>
                                            <w:top w:val="none" w:sz="0" w:space="0" w:color="auto"/>
                                            <w:left w:val="none" w:sz="0" w:space="0" w:color="auto"/>
                                            <w:bottom w:val="none" w:sz="0" w:space="0" w:color="auto"/>
                                            <w:right w:val="none" w:sz="0" w:space="0" w:color="auto"/>
                                          </w:divBdr>
                                        </w:div>
                                        <w:div w:id="359240">
                                          <w:marLeft w:val="0"/>
                                          <w:marRight w:val="0"/>
                                          <w:marTop w:val="360"/>
                                          <w:marBottom w:val="0"/>
                                          <w:divBdr>
                                            <w:top w:val="none" w:sz="0" w:space="0" w:color="auto"/>
                                            <w:left w:val="none" w:sz="0" w:space="0" w:color="auto"/>
                                            <w:bottom w:val="none" w:sz="0" w:space="0" w:color="auto"/>
                                            <w:right w:val="none" w:sz="0" w:space="0" w:color="auto"/>
                                          </w:divBdr>
                                        </w:div>
                                        <w:div w:id="683551397">
                                          <w:marLeft w:val="0"/>
                                          <w:marRight w:val="0"/>
                                          <w:marTop w:val="360"/>
                                          <w:marBottom w:val="0"/>
                                          <w:divBdr>
                                            <w:top w:val="none" w:sz="0" w:space="0" w:color="auto"/>
                                            <w:left w:val="none" w:sz="0" w:space="0" w:color="auto"/>
                                            <w:bottom w:val="none" w:sz="0" w:space="0" w:color="auto"/>
                                            <w:right w:val="none" w:sz="0" w:space="0" w:color="auto"/>
                                          </w:divBdr>
                                        </w:div>
                                        <w:div w:id="436800818">
                                          <w:marLeft w:val="0"/>
                                          <w:marRight w:val="0"/>
                                          <w:marTop w:val="360"/>
                                          <w:marBottom w:val="0"/>
                                          <w:divBdr>
                                            <w:top w:val="none" w:sz="0" w:space="0" w:color="auto"/>
                                            <w:left w:val="none" w:sz="0" w:space="0" w:color="auto"/>
                                            <w:bottom w:val="none" w:sz="0" w:space="0" w:color="auto"/>
                                            <w:right w:val="none" w:sz="0" w:space="0" w:color="auto"/>
                                          </w:divBdr>
                                        </w:div>
                                        <w:div w:id="1017999300">
                                          <w:marLeft w:val="0"/>
                                          <w:marRight w:val="0"/>
                                          <w:marTop w:val="360"/>
                                          <w:marBottom w:val="0"/>
                                          <w:divBdr>
                                            <w:top w:val="none" w:sz="0" w:space="0" w:color="auto"/>
                                            <w:left w:val="none" w:sz="0" w:space="0" w:color="auto"/>
                                            <w:bottom w:val="none" w:sz="0" w:space="0" w:color="auto"/>
                                            <w:right w:val="none" w:sz="0" w:space="0" w:color="auto"/>
                                          </w:divBdr>
                                        </w:div>
                                        <w:div w:id="1535649555">
                                          <w:marLeft w:val="0"/>
                                          <w:marRight w:val="0"/>
                                          <w:marTop w:val="360"/>
                                          <w:marBottom w:val="0"/>
                                          <w:divBdr>
                                            <w:top w:val="none" w:sz="0" w:space="0" w:color="auto"/>
                                            <w:left w:val="none" w:sz="0" w:space="0" w:color="auto"/>
                                            <w:bottom w:val="none" w:sz="0" w:space="0" w:color="auto"/>
                                            <w:right w:val="none" w:sz="0" w:space="0" w:color="auto"/>
                                          </w:divBdr>
                                        </w:div>
                                        <w:div w:id="186674698">
                                          <w:marLeft w:val="0"/>
                                          <w:marRight w:val="0"/>
                                          <w:marTop w:val="440"/>
                                          <w:marBottom w:val="200"/>
                                          <w:divBdr>
                                            <w:top w:val="none" w:sz="0" w:space="0" w:color="auto"/>
                                            <w:left w:val="none" w:sz="0" w:space="0" w:color="auto"/>
                                            <w:bottom w:val="none" w:sz="0" w:space="0" w:color="auto"/>
                                            <w:right w:val="none" w:sz="0" w:space="0" w:color="auto"/>
                                          </w:divBdr>
                                        </w:div>
                                        <w:div w:id="610550572">
                                          <w:marLeft w:val="0"/>
                                          <w:marRight w:val="0"/>
                                          <w:marTop w:val="645"/>
                                          <w:marBottom w:val="495"/>
                                          <w:divBdr>
                                            <w:top w:val="none" w:sz="0" w:space="0" w:color="auto"/>
                                            <w:left w:val="none" w:sz="0" w:space="0" w:color="auto"/>
                                            <w:bottom w:val="none" w:sz="0" w:space="0" w:color="auto"/>
                                            <w:right w:val="none" w:sz="0" w:space="0" w:color="auto"/>
                                          </w:divBdr>
                                        </w:div>
                                        <w:div w:id="20984968">
                                          <w:marLeft w:val="0"/>
                                          <w:marRight w:val="0"/>
                                          <w:marTop w:val="360"/>
                                          <w:marBottom w:val="0"/>
                                          <w:divBdr>
                                            <w:top w:val="none" w:sz="0" w:space="0" w:color="auto"/>
                                            <w:left w:val="none" w:sz="0" w:space="0" w:color="auto"/>
                                            <w:bottom w:val="none" w:sz="0" w:space="0" w:color="auto"/>
                                            <w:right w:val="none" w:sz="0" w:space="0" w:color="auto"/>
                                          </w:divBdr>
                                        </w:div>
                                        <w:div w:id="1828205693">
                                          <w:marLeft w:val="0"/>
                                          <w:marRight w:val="0"/>
                                          <w:marTop w:val="440"/>
                                          <w:marBottom w:val="200"/>
                                          <w:divBdr>
                                            <w:top w:val="none" w:sz="0" w:space="0" w:color="auto"/>
                                            <w:left w:val="none" w:sz="0" w:space="0" w:color="auto"/>
                                            <w:bottom w:val="none" w:sz="0" w:space="0" w:color="auto"/>
                                            <w:right w:val="none" w:sz="0" w:space="0" w:color="auto"/>
                                          </w:divBdr>
                                        </w:div>
                                        <w:div w:id="1212307906">
                                          <w:marLeft w:val="0"/>
                                          <w:marRight w:val="0"/>
                                          <w:marTop w:val="645"/>
                                          <w:marBottom w:val="495"/>
                                          <w:divBdr>
                                            <w:top w:val="none" w:sz="0" w:space="0" w:color="auto"/>
                                            <w:left w:val="none" w:sz="0" w:space="0" w:color="auto"/>
                                            <w:bottom w:val="none" w:sz="0" w:space="0" w:color="auto"/>
                                            <w:right w:val="none" w:sz="0" w:space="0" w:color="auto"/>
                                          </w:divBdr>
                                        </w:div>
                                        <w:div w:id="438112942">
                                          <w:marLeft w:val="0"/>
                                          <w:marRight w:val="0"/>
                                          <w:marTop w:val="360"/>
                                          <w:marBottom w:val="0"/>
                                          <w:divBdr>
                                            <w:top w:val="none" w:sz="0" w:space="0" w:color="auto"/>
                                            <w:left w:val="none" w:sz="0" w:space="0" w:color="auto"/>
                                            <w:bottom w:val="none" w:sz="0" w:space="0" w:color="auto"/>
                                            <w:right w:val="none" w:sz="0" w:space="0" w:color="auto"/>
                                          </w:divBdr>
                                        </w:div>
                                        <w:div w:id="476921156">
                                          <w:marLeft w:val="0"/>
                                          <w:marRight w:val="0"/>
                                          <w:marTop w:val="440"/>
                                          <w:marBottom w:val="200"/>
                                          <w:divBdr>
                                            <w:top w:val="none" w:sz="0" w:space="0" w:color="auto"/>
                                            <w:left w:val="none" w:sz="0" w:space="0" w:color="auto"/>
                                            <w:bottom w:val="none" w:sz="0" w:space="0" w:color="auto"/>
                                            <w:right w:val="none" w:sz="0" w:space="0" w:color="auto"/>
                                          </w:divBdr>
                                        </w:div>
                                        <w:div w:id="1693678436">
                                          <w:marLeft w:val="0"/>
                                          <w:marRight w:val="0"/>
                                          <w:marTop w:val="0"/>
                                          <w:marBottom w:val="200"/>
                                          <w:divBdr>
                                            <w:top w:val="none" w:sz="0" w:space="0" w:color="auto"/>
                                            <w:left w:val="none" w:sz="0" w:space="0" w:color="auto"/>
                                            <w:bottom w:val="none" w:sz="0" w:space="0" w:color="auto"/>
                                            <w:right w:val="none" w:sz="0" w:space="0" w:color="auto"/>
                                          </w:divBdr>
                                        </w:div>
                                        <w:div w:id="1314214503">
                                          <w:marLeft w:val="0"/>
                                          <w:marRight w:val="0"/>
                                          <w:marTop w:val="645"/>
                                          <w:marBottom w:val="495"/>
                                          <w:divBdr>
                                            <w:top w:val="none" w:sz="0" w:space="0" w:color="auto"/>
                                            <w:left w:val="none" w:sz="0" w:space="0" w:color="auto"/>
                                            <w:bottom w:val="none" w:sz="0" w:space="0" w:color="auto"/>
                                            <w:right w:val="none" w:sz="0" w:space="0" w:color="auto"/>
                                          </w:divBdr>
                                        </w:div>
                                        <w:div w:id="1639607615">
                                          <w:marLeft w:val="0"/>
                                          <w:marRight w:val="0"/>
                                          <w:marTop w:val="360"/>
                                          <w:marBottom w:val="0"/>
                                          <w:divBdr>
                                            <w:top w:val="none" w:sz="0" w:space="0" w:color="auto"/>
                                            <w:left w:val="none" w:sz="0" w:space="0" w:color="auto"/>
                                            <w:bottom w:val="none" w:sz="0" w:space="0" w:color="auto"/>
                                            <w:right w:val="none" w:sz="0" w:space="0" w:color="auto"/>
                                          </w:divBdr>
                                        </w:div>
                                        <w:div w:id="1132603322">
                                          <w:marLeft w:val="0"/>
                                          <w:marRight w:val="0"/>
                                          <w:marTop w:val="360"/>
                                          <w:marBottom w:val="0"/>
                                          <w:divBdr>
                                            <w:top w:val="none" w:sz="0" w:space="0" w:color="auto"/>
                                            <w:left w:val="none" w:sz="0" w:space="0" w:color="auto"/>
                                            <w:bottom w:val="none" w:sz="0" w:space="0" w:color="auto"/>
                                            <w:right w:val="none" w:sz="0" w:space="0" w:color="auto"/>
                                          </w:divBdr>
                                        </w:div>
                                        <w:div w:id="450245409">
                                          <w:marLeft w:val="0"/>
                                          <w:marRight w:val="0"/>
                                          <w:marTop w:val="740"/>
                                          <w:marBottom w:val="200"/>
                                          <w:divBdr>
                                            <w:top w:val="none" w:sz="0" w:space="0" w:color="auto"/>
                                            <w:left w:val="none" w:sz="0" w:space="0" w:color="auto"/>
                                            <w:bottom w:val="none" w:sz="0" w:space="0" w:color="auto"/>
                                            <w:right w:val="none" w:sz="0" w:space="0" w:color="auto"/>
                                          </w:divBdr>
                                        </w:div>
                                        <w:div w:id="526678490">
                                          <w:marLeft w:val="0"/>
                                          <w:marRight w:val="0"/>
                                          <w:marTop w:val="440"/>
                                          <w:marBottom w:val="200"/>
                                          <w:divBdr>
                                            <w:top w:val="none" w:sz="0" w:space="0" w:color="auto"/>
                                            <w:left w:val="none" w:sz="0" w:space="0" w:color="auto"/>
                                            <w:bottom w:val="none" w:sz="0" w:space="0" w:color="auto"/>
                                            <w:right w:val="none" w:sz="0" w:space="0" w:color="auto"/>
                                          </w:divBdr>
                                        </w:div>
                                        <w:div w:id="1206017793">
                                          <w:marLeft w:val="0"/>
                                          <w:marRight w:val="0"/>
                                          <w:marTop w:val="440"/>
                                          <w:marBottom w:val="200"/>
                                          <w:divBdr>
                                            <w:top w:val="none" w:sz="0" w:space="0" w:color="auto"/>
                                            <w:left w:val="none" w:sz="0" w:space="0" w:color="auto"/>
                                            <w:bottom w:val="none" w:sz="0" w:space="0" w:color="auto"/>
                                            <w:right w:val="none" w:sz="0" w:space="0" w:color="auto"/>
                                          </w:divBdr>
                                        </w:div>
                                        <w:div w:id="1428036686">
                                          <w:marLeft w:val="0"/>
                                          <w:marRight w:val="0"/>
                                          <w:marTop w:val="440"/>
                                          <w:marBottom w:val="200"/>
                                          <w:divBdr>
                                            <w:top w:val="none" w:sz="0" w:space="0" w:color="auto"/>
                                            <w:left w:val="none" w:sz="0" w:space="0" w:color="auto"/>
                                            <w:bottom w:val="none" w:sz="0" w:space="0" w:color="auto"/>
                                            <w:right w:val="none" w:sz="0" w:space="0" w:color="auto"/>
                                          </w:divBdr>
                                        </w:div>
                                        <w:div w:id="1926457477">
                                          <w:marLeft w:val="0"/>
                                          <w:marRight w:val="0"/>
                                          <w:marTop w:val="645"/>
                                          <w:marBottom w:val="495"/>
                                          <w:divBdr>
                                            <w:top w:val="none" w:sz="0" w:space="0" w:color="auto"/>
                                            <w:left w:val="none" w:sz="0" w:space="0" w:color="auto"/>
                                            <w:bottom w:val="none" w:sz="0" w:space="0" w:color="auto"/>
                                            <w:right w:val="none" w:sz="0" w:space="0" w:color="auto"/>
                                          </w:divBdr>
                                        </w:div>
                                        <w:div w:id="1593081219">
                                          <w:marLeft w:val="0"/>
                                          <w:marRight w:val="0"/>
                                          <w:marTop w:val="0"/>
                                          <w:marBottom w:val="200"/>
                                          <w:divBdr>
                                            <w:top w:val="none" w:sz="0" w:space="0" w:color="auto"/>
                                            <w:left w:val="none" w:sz="0" w:space="0" w:color="auto"/>
                                            <w:bottom w:val="none" w:sz="0" w:space="0" w:color="auto"/>
                                            <w:right w:val="none" w:sz="0" w:space="0" w:color="auto"/>
                                          </w:divBdr>
                                        </w:div>
                                        <w:div w:id="714895243">
                                          <w:marLeft w:val="0"/>
                                          <w:marRight w:val="0"/>
                                          <w:marTop w:val="360"/>
                                          <w:marBottom w:val="0"/>
                                          <w:divBdr>
                                            <w:top w:val="none" w:sz="0" w:space="0" w:color="auto"/>
                                            <w:left w:val="none" w:sz="0" w:space="0" w:color="auto"/>
                                            <w:bottom w:val="none" w:sz="0" w:space="0" w:color="auto"/>
                                            <w:right w:val="none" w:sz="0" w:space="0" w:color="auto"/>
                                          </w:divBdr>
                                        </w:div>
                                        <w:div w:id="1216620487">
                                          <w:marLeft w:val="0"/>
                                          <w:marRight w:val="0"/>
                                          <w:marTop w:val="360"/>
                                          <w:marBottom w:val="0"/>
                                          <w:divBdr>
                                            <w:top w:val="none" w:sz="0" w:space="0" w:color="auto"/>
                                            <w:left w:val="none" w:sz="0" w:space="0" w:color="auto"/>
                                            <w:bottom w:val="none" w:sz="0" w:space="0" w:color="auto"/>
                                            <w:right w:val="none" w:sz="0" w:space="0" w:color="auto"/>
                                          </w:divBdr>
                                        </w:div>
                                        <w:div w:id="4598838">
                                          <w:marLeft w:val="0"/>
                                          <w:marRight w:val="0"/>
                                          <w:marTop w:val="360"/>
                                          <w:marBottom w:val="0"/>
                                          <w:divBdr>
                                            <w:top w:val="none" w:sz="0" w:space="0" w:color="auto"/>
                                            <w:left w:val="none" w:sz="0" w:space="0" w:color="auto"/>
                                            <w:bottom w:val="none" w:sz="0" w:space="0" w:color="auto"/>
                                            <w:right w:val="none" w:sz="0" w:space="0" w:color="auto"/>
                                          </w:divBdr>
                                        </w:div>
                                        <w:div w:id="418258350">
                                          <w:marLeft w:val="0"/>
                                          <w:marRight w:val="0"/>
                                          <w:marTop w:val="440"/>
                                          <w:marBottom w:val="200"/>
                                          <w:divBdr>
                                            <w:top w:val="none" w:sz="0" w:space="0" w:color="auto"/>
                                            <w:left w:val="none" w:sz="0" w:space="0" w:color="auto"/>
                                            <w:bottom w:val="none" w:sz="0" w:space="0" w:color="auto"/>
                                            <w:right w:val="none" w:sz="0" w:space="0" w:color="auto"/>
                                          </w:divBdr>
                                        </w:div>
                                        <w:div w:id="451435903">
                                          <w:marLeft w:val="0"/>
                                          <w:marRight w:val="0"/>
                                          <w:marTop w:val="645"/>
                                          <w:marBottom w:val="495"/>
                                          <w:divBdr>
                                            <w:top w:val="none" w:sz="0" w:space="0" w:color="auto"/>
                                            <w:left w:val="none" w:sz="0" w:space="0" w:color="auto"/>
                                            <w:bottom w:val="none" w:sz="0" w:space="0" w:color="auto"/>
                                            <w:right w:val="none" w:sz="0" w:space="0" w:color="auto"/>
                                          </w:divBdr>
                                        </w:div>
                                        <w:div w:id="1477839912">
                                          <w:marLeft w:val="0"/>
                                          <w:marRight w:val="0"/>
                                          <w:marTop w:val="360"/>
                                          <w:marBottom w:val="0"/>
                                          <w:divBdr>
                                            <w:top w:val="none" w:sz="0" w:space="0" w:color="auto"/>
                                            <w:left w:val="none" w:sz="0" w:space="0" w:color="auto"/>
                                            <w:bottom w:val="none" w:sz="0" w:space="0" w:color="auto"/>
                                            <w:right w:val="none" w:sz="0" w:space="0" w:color="auto"/>
                                          </w:divBdr>
                                          <w:divsChild>
                                            <w:div w:id="112018963">
                                              <w:marLeft w:val="0"/>
                                              <w:marRight w:val="0"/>
                                              <w:marTop w:val="0"/>
                                              <w:marBottom w:val="0"/>
                                              <w:divBdr>
                                                <w:top w:val="none" w:sz="0" w:space="0" w:color="auto"/>
                                                <w:left w:val="none" w:sz="0" w:space="0" w:color="auto"/>
                                                <w:bottom w:val="none" w:sz="0" w:space="0" w:color="auto"/>
                                                <w:right w:val="none" w:sz="0" w:space="0" w:color="auto"/>
                                              </w:divBdr>
                                            </w:div>
                                            <w:div w:id="1827281125">
                                              <w:marLeft w:val="600"/>
                                              <w:marRight w:val="0"/>
                                              <w:marTop w:val="80"/>
                                              <w:marBottom w:val="0"/>
                                              <w:divBdr>
                                                <w:top w:val="none" w:sz="0" w:space="0" w:color="auto"/>
                                                <w:left w:val="none" w:sz="0" w:space="0" w:color="auto"/>
                                                <w:bottom w:val="none" w:sz="0" w:space="0" w:color="auto"/>
                                                <w:right w:val="none" w:sz="0" w:space="0" w:color="auto"/>
                                              </w:divBdr>
                                            </w:div>
                                            <w:div w:id="220558083">
                                              <w:marLeft w:val="600"/>
                                              <w:marRight w:val="0"/>
                                              <w:marTop w:val="80"/>
                                              <w:marBottom w:val="0"/>
                                              <w:divBdr>
                                                <w:top w:val="none" w:sz="0" w:space="0" w:color="auto"/>
                                                <w:left w:val="none" w:sz="0" w:space="0" w:color="auto"/>
                                                <w:bottom w:val="none" w:sz="0" w:space="0" w:color="auto"/>
                                                <w:right w:val="none" w:sz="0" w:space="0" w:color="auto"/>
                                              </w:divBdr>
                                            </w:div>
                                            <w:div w:id="1618179913">
                                              <w:marLeft w:val="600"/>
                                              <w:marRight w:val="0"/>
                                              <w:marTop w:val="80"/>
                                              <w:marBottom w:val="0"/>
                                              <w:divBdr>
                                                <w:top w:val="none" w:sz="0" w:space="0" w:color="auto"/>
                                                <w:left w:val="none" w:sz="0" w:space="0" w:color="auto"/>
                                                <w:bottom w:val="none" w:sz="0" w:space="0" w:color="auto"/>
                                                <w:right w:val="none" w:sz="0" w:space="0" w:color="auto"/>
                                              </w:divBdr>
                                            </w:div>
                                          </w:divsChild>
                                        </w:div>
                                        <w:div w:id="813720935">
                                          <w:marLeft w:val="0"/>
                                          <w:marRight w:val="0"/>
                                          <w:marTop w:val="360"/>
                                          <w:marBottom w:val="0"/>
                                          <w:divBdr>
                                            <w:top w:val="none" w:sz="0" w:space="0" w:color="auto"/>
                                            <w:left w:val="none" w:sz="0" w:space="0" w:color="auto"/>
                                            <w:bottom w:val="none" w:sz="0" w:space="0" w:color="auto"/>
                                            <w:right w:val="none" w:sz="0" w:space="0" w:color="auto"/>
                                          </w:divBdr>
                                          <w:divsChild>
                                            <w:div w:id="1873348805">
                                              <w:marLeft w:val="0"/>
                                              <w:marRight w:val="0"/>
                                              <w:marTop w:val="0"/>
                                              <w:marBottom w:val="0"/>
                                              <w:divBdr>
                                                <w:top w:val="none" w:sz="0" w:space="0" w:color="auto"/>
                                                <w:left w:val="none" w:sz="0" w:space="0" w:color="auto"/>
                                                <w:bottom w:val="none" w:sz="0" w:space="0" w:color="auto"/>
                                                <w:right w:val="none" w:sz="0" w:space="0" w:color="auto"/>
                                              </w:divBdr>
                                            </w:div>
                                            <w:div w:id="1737166938">
                                              <w:marLeft w:val="600"/>
                                              <w:marRight w:val="0"/>
                                              <w:marTop w:val="80"/>
                                              <w:marBottom w:val="0"/>
                                              <w:divBdr>
                                                <w:top w:val="none" w:sz="0" w:space="0" w:color="auto"/>
                                                <w:left w:val="none" w:sz="0" w:space="0" w:color="auto"/>
                                                <w:bottom w:val="none" w:sz="0" w:space="0" w:color="auto"/>
                                                <w:right w:val="none" w:sz="0" w:space="0" w:color="auto"/>
                                              </w:divBdr>
                                            </w:div>
                                            <w:div w:id="1704788493">
                                              <w:marLeft w:val="600"/>
                                              <w:marRight w:val="0"/>
                                              <w:marTop w:val="80"/>
                                              <w:marBottom w:val="0"/>
                                              <w:divBdr>
                                                <w:top w:val="none" w:sz="0" w:space="0" w:color="auto"/>
                                                <w:left w:val="none" w:sz="0" w:space="0" w:color="auto"/>
                                                <w:bottom w:val="none" w:sz="0" w:space="0" w:color="auto"/>
                                                <w:right w:val="none" w:sz="0" w:space="0" w:color="auto"/>
                                              </w:divBdr>
                                            </w:div>
                                          </w:divsChild>
                                        </w:div>
                                        <w:div w:id="1235818131">
                                          <w:marLeft w:val="0"/>
                                          <w:marRight w:val="0"/>
                                          <w:marTop w:val="360"/>
                                          <w:marBottom w:val="0"/>
                                          <w:divBdr>
                                            <w:top w:val="none" w:sz="0" w:space="0" w:color="auto"/>
                                            <w:left w:val="none" w:sz="0" w:space="0" w:color="auto"/>
                                            <w:bottom w:val="none" w:sz="0" w:space="0" w:color="auto"/>
                                            <w:right w:val="none" w:sz="0" w:space="0" w:color="auto"/>
                                          </w:divBdr>
                                        </w:div>
                                        <w:div w:id="619344229">
                                          <w:marLeft w:val="0"/>
                                          <w:marRight w:val="0"/>
                                          <w:marTop w:val="360"/>
                                          <w:marBottom w:val="0"/>
                                          <w:divBdr>
                                            <w:top w:val="none" w:sz="0" w:space="0" w:color="auto"/>
                                            <w:left w:val="none" w:sz="0" w:space="0" w:color="auto"/>
                                            <w:bottom w:val="none" w:sz="0" w:space="0" w:color="auto"/>
                                            <w:right w:val="none" w:sz="0" w:space="0" w:color="auto"/>
                                          </w:divBdr>
                                        </w:div>
                                        <w:div w:id="1692492999">
                                          <w:marLeft w:val="0"/>
                                          <w:marRight w:val="0"/>
                                          <w:marTop w:val="360"/>
                                          <w:marBottom w:val="0"/>
                                          <w:divBdr>
                                            <w:top w:val="none" w:sz="0" w:space="0" w:color="auto"/>
                                            <w:left w:val="none" w:sz="0" w:space="0" w:color="auto"/>
                                            <w:bottom w:val="none" w:sz="0" w:space="0" w:color="auto"/>
                                            <w:right w:val="none" w:sz="0" w:space="0" w:color="auto"/>
                                          </w:divBdr>
                                        </w:div>
                                        <w:div w:id="1298877662">
                                          <w:marLeft w:val="0"/>
                                          <w:marRight w:val="0"/>
                                          <w:marTop w:val="360"/>
                                          <w:marBottom w:val="0"/>
                                          <w:divBdr>
                                            <w:top w:val="none" w:sz="0" w:space="0" w:color="auto"/>
                                            <w:left w:val="none" w:sz="0" w:space="0" w:color="auto"/>
                                            <w:bottom w:val="none" w:sz="0" w:space="0" w:color="auto"/>
                                            <w:right w:val="none" w:sz="0" w:space="0" w:color="auto"/>
                                          </w:divBdr>
                                        </w:div>
                                        <w:div w:id="2094084210">
                                          <w:marLeft w:val="0"/>
                                          <w:marRight w:val="0"/>
                                          <w:marTop w:val="360"/>
                                          <w:marBottom w:val="0"/>
                                          <w:divBdr>
                                            <w:top w:val="none" w:sz="0" w:space="0" w:color="auto"/>
                                            <w:left w:val="none" w:sz="0" w:space="0" w:color="auto"/>
                                            <w:bottom w:val="none" w:sz="0" w:space="0" w:color="auto"/>
                                            <w:right w:val="none" w:sz="0" w:space="0" w:color="auto"/>
                                          </w:divBdr>
                                        </w:div>
                                        <w:div w:id="453056783">
                                          <w:marLeft w:val="0"/>
                                          <w:marRight w:val="0"/>
                                          <w:marTop w:val="645"/>
                                          <w:marBottom w:val="495"/>
                                          <w:divBdr>
                                            <w:top w:val="none" w:sz="0" w:space="0" w:color="auto"/>
                                            <w:left w:val="none" w:sz="0" w:space="0" w:color="auto"/>
                                            <w:bottom w:val="none" w:sz="0" w:space="0" w:color="auto"/>
                                            <w:right w:val="none" w:sz="0" w:space="0" w:color="auto"/>
                                          </w:divBdr>
                                        </w:div>
                                        <w:div w:id="1977026299">
                                          <w:marLeft w:val="0"/>
                                          <w:marRight w:val="0"/>
                                          <w:marTop w:val="360"/>
                                          <w:marBottom w:val="0"/>
                                          <w:divBdr>
                                            <w:top w:val="none" w:sz="0" w:space="0" w:color="auto"/>
                                            <w:left w:val="none" w:sz="0" w:space="0" w:color="auto"/>
                                            <w:bottom w:val="none" w:sz="0" w:space="0" w:color="auto"/>
                                            <w:right w:val="none" w:sz="0" w:space="0" w:color="auto"/>
                                          </w:divBdr>
                                        </w:div>
                                        <w:div w:id="1577324916">
                                          <w:marLeft w:val="0"/>
                                          <w:marRight w:val="0"/>
                                          <w:marTop w:val="440"/>
                                          <w:marBottom w:val="200"/>
                                          <w:divBdr>
                                            <w:top w:val="none" w:sz="0" w:space="0" w:color="auto"/>
                                            <w:left w:val="none" w:sz="0" w:space="0" w:color="auto"/>
                                            <w:bottom w:val="none" w:sz="0" w:space="0" w:color="auto"/>
                                            <w:right w:val="none" w:sz="0" w:space="0" w:color="auto"/>
                                          </w:divBdr>
                                        </w:div>
                                        <w:div w:id="794565406">
                                          <w:marLeft w:val="0"/>
                                          <w:marRight w:val="0"/>
                                          <w:marTop w:val="645"/>
                                          <w:marBottom w:val="495"/>
                                          <w:divBdr>
                                            <w:top w:val="none" w:sz="0" w:space="0" w:color="auto"/>
                                            <w:left w:val="none" w:sz="0" w:space="0" w:color="auto"/>
                                            <w:bottom w:val="none" w:sz="0" w:space="0" w:color="auto"/>
                                            <w:right w:val="none" w:sz="0" w:space="0" w:color="auto"/>
                                          </w:divBdr>
                                        </w:div>
                                        <w:div w:id="1611009684">
                                          <w:marLeft w:val="0"/>
                                          <w:marRight w:val="0"/>
                                          <w:marTop w:val="360"/>
                                          <w:marBottom w:val="0"/>
                                          <w:divBdr>
                                            <w:top w:val="none" w:sz="0" w:space="0" w:color="auto"/>
                                            <w:left w:val="none" w:sz="0" w:space="0" w:color="auto"/>
                                            <w:bottom w:val="none" w:sz="0" w:space="0" w:color="auto"/>
                                            <w:right w:val="none" w:sz="0" w:space="0" w:color="auto"/>
                                          </w:divBdr>
                                        </w:div>
                                        <w:div w:id="1250890760">
                                          <w:marLeft w:val="0"/>
                                          <w:marRight w:val="0"/>
                                          <w:marTop w:val="360"/>
                                          <w:marBottom w:val="0"/>
                                          <w:divBdr>
                                            <w:top w:val="none" w:sz="0" w:space="0" w:color="auto"/>
                                            <w:left w:val="none" w:sz="0" w:space="0" w:color="auto"/>
                                            <w:bottom w:val="none" w:sz="0" w:space="0" w:color="auto"/>
                                            <w:right w:val="none" w:sz="0" w:space="0" w:color="auto"/>
                                          </w:divBdr>
                                        </w:div>
                                        <w:div w:id="2145275233">
                                          <w:marLeft w:val="0"/>
                                          <w:marRight w:val="0"/>
                                          <w:marTop w:val="360"/>
                                          <w:marBottom w:val="0"/>
                                          <w:divBdr>
                                            <w:top w:val="none" w:sz="0" w:space="0" w:color="auto"/>
                                            <w:left w:val="none" w:sz="0" w:space="0" w:color="auto"/>
                                            <w:bottom w:val="none" w:sz="0" w:space="0" w:color="auto"/>
                                            <w:right w:val="none" w:sz="0" w:space="0" w:color="auto"/>
                                          </w:divBdr>
                                        </w:div>
                                        <w:div w:id="386683730">
                                          <w:marLeft w:val="0"/>
                                          <w:marRight w:val="0"/>
                                          <w:marTop w:val="360"/>
                                          <w:marBottom w:val="0"/>
                                          <w:divBdr>
                                            <w:top w:val="none" w:sz="0" w:space="0" w:color="auto"/>
                                            <w:left w:val="none" w:sz="0" w:space="0" w:color="auto"/>
                                            <w:bottom w:val="none" w:sz="0" w:space="0" w:color="auto"/>
                                            <w:right w:val="none" w:sz="0" w:space="0" w:color="auto"/>
                                          </w:divBdr>
                                        </w:div>
                                        <w:div w:id="193884577">
                                          <w:marLeft w:val="0"/>
                                          <w:marRight w:val="0"/>
                                          <w:marTop w:val="360"/>
                                          <w:marBottom w:val="0"/>
                                          <w:divBdr>
                                            <w:top w:val="none" w:sz="0" w:space="0" w:color="auto"/>
                                            <w:left w:val="none" w:sz="0" w:space="0" w:color="auto"/>
                                            <w:bottom w:val="none" w:sz="0" w:space="0" w:color="auto"/>
                                            <w:right w:val="none" w:sz="0" w:space="0" w:color="auto"/>
                                          </w:divBdr>
                                        </w:div>
                                        <w:div w:id="1629437152">
                                          <w:marLeft w:val="0"/>
                                          <w:marRight w:val="0"/>
                                          <w:marTop w:val="360"/>
                                          <w:marBottom w:val="0"/>
                                          <w:divBdr>
                                            <w:top w:val="none" w:sz="0" w:space="0" w:color="auto"/>
                                            <w:left w:val="none" w:sz="0" w:space="0" w:color="auto"/>
                                            <w:bottom w:val="none" w:sz="0" w:space="0" w:color="auto"/>
                                            <w:right w:val="none" w:sz="0" w:space="0" w:color="auto"/>
                                          </w:divBdr>
                                        </w:div>
                                        <w:div w:id="1740396411">
                                          <w:marLeft w:val="0"/>
                                          <w:marRight w:val="0"/>
                                          <w:marTop w:val="440"/>
                                          <w:marBottom w:val="200"/>
                                          <w:divBdr>
                                            <w:top w:val="none" w:sz="0" w:space="0" w:color="auto"/>
                                            <w:left w:val="none" w:sz="0" w:space="0" w:color="auto"/>
                                            <w:bottom w:val="none" w:sz="0" w:space="0" w:color="auto"/>
                                            <w:right w:val="none" w:sz="0" w:space="0" w:color="auto"/>
                                          </w:divBdr>
                                        </w:div>
                                        <w:div w:id="452361537">
                                          <w:marLeft w:val="0"/>
                                          <w:marRight w:val="0"/>
                                          <w:marTop w:val="645"/>
                                          <w:marBottom w:val="495"/>
                                          <w:divBdr>
                                            <w:top w:val="none" w:sz="0" w:space="0" w:color="auto"/>
                                            <w:left w:val="none" w:sz="0" w:space="0" w:color="auto"/>
                                            <w:bottom w:val="none" w:sz="0" w:space="0" w:color="auto"/>
                                            <w:right w:val="none" w:sz="0" w:space="0" w:color="auto"/>
                                          </w:divBdr>
                                        </w:div>
                                        <w:div w:id="1475296026">
                                          <w:marLeft w:val="0"/>
                                          <w:marRight w:val="0"/>
                                          <w:marTop w:val="360"/>
                                          <w:marBottom w:val="0"/>
                                          <w:divBdr>
                                            <w:top w:val="none" w:sz="0" w:space="0" w:color="auto"/>
                                            <w:left w:val="none" w:sz="0" w:space="0" w:color="auto"/>
                                            <w:bottom w:val="none" w:sz="0" w:space="0" w:color="auto"/>
                                            <w:right w:val="none" w:sz="0" w:space="0" w:color="auto"/>
                                          </w:divBdr>
                                        </w:div>
                                        <w:div w:id="1542011040">
                                          <w:marLeft w:val="0"/>
                                          <w:marRight w:val="0"/>
                                          <w:marTop w:val="360"/>
                                          <w:marBottom w:val="0"/>
                                          <w:divBdr>
                                            <w:top w:val="none" w:sz="0" w:space="0" w:color="auto"/>
                                            <w:left w:val="none" w:sz="0" w:space="0" w:color="auto"/>
                                            <w:bottom w:val="none" w:sz="0" w:space="0" w:color="auto"/>
                                            <w:right w:val="none" w:sz="0" w:space="0" w:color="auto"/>
                                          </w:divBdr>
                                        </w:div>
                                        <w:div w:id="1678383025">
                                          <w:marLeft w:val="0"/>
                                          <w:marRight w:val="0"/>
                                          <w:marTop w:val="360"/>
                                          <w:marBottom w:val="0"/>
                                          <w:divBdr>
                                            <w:top w:val="none" w:sz="0" w:space="0" w:color="auto"/>
                                            <w:left w:val="none" w:sz="0" w:space="0" w:color="auto"/>
                                            <w:bottom w:val="none" w:sz="0" w:space="0" w:color="auto"/>
                                            <w:right w:val="none" w:sz="0" w:space="0" w:color="auto"/>
                                          </w:divBdr>
                                        </w:div>
                                        <w:div w:id="1600984771">
                                          <w:marLeft w:val="0"/>
                                          <w:marRight w:val="0"/>
                                          <w:marTop w:val="360"/>
                                          <w:marBottom w:val="0"/>
                                          <w:divBdr>
                                            <w:top w:val="none" w:sz="0" w:space="0" w:color="auto"/>
                                            <w:left w:val="none" w:sz="0" w:space="0" w:color="auto"/>
                                            <w:bottom w:val="none" w:sz="0" w:space="0" w:color="auto"/>
                                            <w:right w:val="none" w:sz="0" w:space="0" w:color="auto"/>
                                          </w:divBdr>
                                        </w:div>
                                        <w:div w:id="1472559617">
                                          <w:marLeft w:val="0"/>
                                          <w:marRight w:val="0"/>
                                          <w:marTop w:val="360"/>
                                          <w:marBottom w:val="0"/>
                                          <w:divBdr>
                                            <w:top w:val="none" w:sz="0" w:space="0" w:color="auto"/>
                                            <w:left w:val="none" w:sz="0" w:space="0" w:color="auto"/>
                                            <w:bottom w:val="none" w:sz="0" w:space="0" w:color="auto"/>
                                            <w:right w:val="none" w:sz="0" w:space="0" w:color="auto"/>
                                          </w:divBdr>
                                        </w:div>
                                        <w:div w:id="363096124">
                                          <w:marLeft w:val="0"/>
                                          <w:marRight w:val="0"/>
                                          <w:marTop w:val="440"/>
                                          <w:marBottom w:val="200"/>
                                          <w:divBdr>
                                            <w:top w:val="none" w:sz="0" w:space="0" w:color="auto"/>
                                            <w:left w:val="none" w:sz="0" w:space="0" w:color="auto"/>
                                            <w:bottom w:val="none" w:sz="0" w:space="0" w:color="auto"/>
                                            <w:right w:val="none" w:sz="0" w:space="0" w:color="auto"/>
                                          </w:divBdr>
                                        </w:div>
                                        <w:div w:id="1826897007">
                                          <w:marLeft w:val="0"/>
                                          <w:marRight w:val="0"/>
                                          <w:marTop w:val="645"/>
                                          <w:marBottom w:val="495"/>
                                          <w:divBdr>
                                            <w:top w:val="none" w:sz="0" w:space="0" w:color="auto"/>
                                            <w:left w:val="none" w:sz="0" w:space="0" w:color="auto"/>
                                            <w:bottom w:val="none" w:sz="0" w:space="0" w:color="auto"/>
                                            <w:right w:val="none" w:sz="0" w:space="0" w:color="auto"/>
                                          </w:divBdr>
                                        </w:div>
                                        <w:div w:id="67116991">
                                          <w:marLeft w:val="0"/>
                                          <w:marRight w:val="0"/>
                                          <w:marTop w:val="360"/>
                                          <w:marBottom w:val="0"/>
                                          <w:divBdr>
                                            <w:top w:val="none" w:sz="0" w:space="0" w:color="auto"/>
                                            <w:left w:val="none" w:sz="0" w:space="0" w:color="auto"/>
                                            <w:bottom w:val="none" w:sz="0" w:space="0" w:color="auto"/>
                                            <w:right w:val="none" w:sz="0" w:space="0" w:color="auto"/>
                                          </w:divBdr>
                                        </w:div>
                                        <w:div w:id="1834956253">
                                          <w:marLeft w:val="0"/>
                                          <w:marRight w:val="0"/>
                                          <w:marTop w:val="440"/>
                                          <w:marBottom w:val="200"/>
                                          <w:divBdr>
                                            <w:top w:val="none" w:sz="0" w:space="0" w:color="auto"/>
                                            <w:left w:val="none" w:sz="0" w:space="0" w:color="auto"/>
                                            <w:bottom w:val="none" w:sz="0" w:space="0" w:color="auto"/>
                                            <w:right w:val="none" w:sz="0" w:space="0" w:color="auto"/>
                                          </w:divBdr>
                                        </w:div>
                                        <w:div w:id="2061173987">
                                          <w:marLeft w:val="0"/>
                                          <w:marRight w:val="0"/>
                                          <w:marTop w:val="440"/>
                                          <w:marBottom w:val="200"/>
                                          <w:divBdr>
                                            <w:top w:val="none" w:sz="0" w:space="0" w:color="auto"/>
                                            <w:left w:val="none" w:sz="0" w:space="0" w:color="auto"/>
                                            <w:bottom w:val="none" w:sz="0" w:space="0" w:color="auto"/>
                                            <w:right w:val="none" w:sz="0" w:space="0" w:color="auto"/>
                                          </w:divBdr>
                                        </w:div>
                                        <w:div w:id="258955336">
                                          <w:marLeft w:val="0"/>
                                          <w:marRight w:val="0"/>
                                          <w:marTop w:val="645"/>
                                          <w:marBottom w:val="495"/>
                                          <w:divBdr>
                                            <w:top w:val="none" w:sz="0" w:space="0" w:color="auto"/>
                                            <w:left w:val="none" w:sz="0" w:space="0" w:color="auto"/>
                                            <w:bottom w:val="none" w:sz="0" w:space="0" w:color="auto"/>
                                            <w:right w:val="none" w:sz="0" w:space="0" w:color="auto"/>
                                          </w:divBdr>
                                        </w:div>
                                        <w:div w:id="1581212631">
                                          <w:marLeft w:val="0"/>
                                          <w:marRight w:val="0"/>
                                          <w:marTop w:val="360"/>
                                          <w:marBottom w:val="0"/>
                                          <w:divBdr>
                                            <w:top w:val="none" w:sz="0" w:space="0" w:color="auto"/>
                                            <w:left w:val="none" w:sz="0" w:space="0" w:color="auto"/>
                                            <w:bottom w:val="none" w:sz="0" w:space="0" w:color="auto"/>
                                            <w:right w:val="none" w:sz="0" w:space="0" w:color="auto"/>
                                          </w:divBdr>
                                          <w:divsChild>
                                            <w:div w:id="1552495917">
                                              <w:marLeft w:val="0"/>
                                              <w:marRight w:val="0"/>
                                              <w:marTop w:val="0"/>
                                              <w:marBottom w:val="0"/>
                                              <w:divBdr>
                                                <w:top w:val="none" w:sz="0" w:space="0" w:color="auto"/>
                                                <w:left w:val="none" w:sz="0" w:space="0" w:color="auto"/>
                                                <w:bottom w:val="none" w:sz="0" w:space="0" w:color="auto"/>
                                                <w:right w:val="none" w:sz="0" w:space="0" w:color="auto"/>
                                              </w:divBdr>
                                            </w:div>
                                            <w:div w:id="448283492">
                                              <w:marLeft w:val="600"/>
                                              <w:marRight w:val="0"/>
                                              <w:marTop w:val="80"/>
                                              <w:marBottom w:val="0"/>
                                              <w:divBdr>
                                                <w:top w:val="none" w:sz="0" w:space="0" w:color="auto"/>
                                                <w:left w:val="none" w:sz="0" w:space="0" w:color="auto"/>
                                                <w:bottom w:val="none" w:sz="0" w:space="0" w:color="auto"/>
                                                <w:right w:val="none" w:sz="0" w:space="0" w:color="auto"/>
                                              </w:divBdr>
                                            </w:div>
                                            <w:div w:id="16004746">
                                              <w:marLeft w:val="600"/>
                                              <w:marRight w:val="0"/>
                                              <w:marTop w:val="80"/>
                                              <w:marBottom w:val="0"/>
                                              <w:divBdr>
                                                <w:top w:val="none" w:sz="0" w:space="0" w:color="auto"/>
                                                <w:left w:val="none" w:sz="0" w:space="0" w:color="auto"/>
                                                <w:bottom w:val="none" w:sz="0" w:space="0" w:color="auto"/>
                                                <w:right w:val="none" w:sz="0" w:space="0" w:color="auto"/>
                                              </w:divBdr>
                                            </w:div>
                                          </w:divsChild>
                                        </w:div>
                                        <w:div w:id="1237516493">
                                          <w:marLeft w:val="0"/>
                                          <w:marRight w:val="0"/>
                                          <w:marTop w:val="360"/>
                                          <w:marBottom w:val="0"/>
                                          <w:divBdr>
                                            <w:top w:val="none" w:sz="0" w:space="0" w:color="auto"/>
                                            <w:left w:val="none" w:sz="0" w:space="0" w:color="auto"/>
                                            <w:bottom w:val="none" w:sz="0" w:space="0" w:color="auto"/>
                                            <w:right w:val="none" w:sz="0" w:space="0" w:color="auto"/>
                                          </w:divBdr>
                                        </w:div>
                                        <w:div w:id="1251816649">
                                          <w:marLeft w:val="0"/>
                                          <w:marRight w:val="0"/>
                                          <w:marTop w:val="360"/>
                                          <w:marBottom w:val="0"/>
                                          <w:divBdr>
                                            <w:top w:val="none" w:sz="0" w:space="0" w:color="auto"/>
                                            <w:left w:val="none" w:sz="0" w:space="0" w:color="auto"/>
                                            <w:bottom w:val="none" w:sz="0" w:space="0" w:color="auto"/>
                                            <w:right w:val="none" w:sz="0" w:space="0" w:color="auto"/>
                                          </w:divBdr>
                                        </w:div>
                                        <w:div w:id="370764945">
                                          <w:marLeft w:val="0"/>
                                          <w:marRight w:val="0"/>
                                          <w:marTop w:val="360"/>
                                          <w:marBottom w:val="0"/>
                                          <w:divBdr>
                                            <w:top w:val="none" w:sz="0" w:space="0" w:color="auto"/>
                                            <w:left w:val="none" w:sz="0" w:space="0" w:color="auto"/>
                                            <w:bottom w:val="none" w:sz="0" w:space="0" w:color="auto"/>
                                            <w:right w:val="none" w:sz="0" w:space="0" w:color="auto"/>
                                          </w:divBdr>
                                        </w:div>
                                        <w:div w:id="586962563">
                                          <w:marLeft w:val="0"/>
                                          <w:marRight w:val="0"/>
                                          <w:marTop w:val="360"/>
                                          <w:marBottom w:val="0"/>
                                          <w:divBdr>
                                            <w:top w:val="none" w:sz="0" w:space="0" w:color="auto"/>
                                            <w:left w:val="none" w:sz="0" w:space="0" w:color="auto"/>
                                            <w:bottom w:val="none" w:sz="0" w:space="0" w:color="auto"/>
                                            <w:right w:val="none" w:sz="0" w:space="0" w:color="auto"/>
                                          </w:divBdr>
                                        </w:div>
                                        <w:div w:id="276907996">
                                          <w:marLeft w:val="0"/>
                                          <w:marRight w:val="0"/>
                                          <w:marTop w:val="360"/>
                                          <w:marBottom w:val="0"/>
                                          <w:divBdr>
                                            <w:top w:val="none" w:sz="0" w:space="0" w:color="auto"/>
                                            <w:left w:val="none" w:sz="0" w:space="0" w:color="auto"/>
                                            <w:bottom w:val="none" w:sz="0" w:space="0" w:color="auto"/>
                                            <w:right w:val="none" w:sz="0" w:space="0" w:color="auto"/>
                                          </w:divBdr>
                                        </w:div>
                                        <w:div w:id="1405762817">
                                          <w:marLeft w:val="0"/>
                                          <w:marRight w:val="0"/>
                                          <w:marTop w:val="440"/>
                                          <w:marBottom w:val="200"/>
                                          <w:divBdr>
                                            <w:top w:val="none" w:sz="0" w:space="0" w:color="auto"/>
                                            <w:left w:val="none" w:sz="0" w:space="0" w:color="auto"/>
                                            <w:bottom w:val="none" w:sz="0" w:space="0" w:color="auto"/>
                                            <w:right w:val="none" w:sz="0" w:space="0" w:color="auto"/>
                                          </w:divBdr>
                                        </w:div>
                                        <w:div w:id="1461917812">
                                          <w:marLeft w:val="0"/>
                                          <w:marRight w:val="0"/>
                                          <w:marTop w:val="440"/>
                                          <w:marBottom w:val="200"/>
                                          <w:divBdr>
                                            <w:top w:val="none" w:sz="0" w:space="0" w:color="auto"/>
                                            <w:left w:val="none" w:sz="0" w:space="0" w:color="auto"/>
                                            <w:bottom w:val="none" w:sz="0" w:space="0" w:color="auto"/>
                                            <w:right w:val="none" w:sz="0" w:space="0" w:color="auto"/>
                                          </w:divBdr>
                                        </w:div>
                                        <w:div w:id="1001202218">
                                          <w:marLeft w:val="0"/>
                                          <w:marRight w:val="0"/>
                                          <w:marTop w:val="645"/>
                                          <w:marBottom w:val="495"/>
                                          <w:divBdr>
                                            <w:top w:val="none" w:sz="0" w:space="0" w:color="auto"/>
                                            <w:left w:val="none" w:sz="0" w:space="0" w:color="auto"/>
                                            <w:bottom w:val="none" w:sz="0" w:space="0" w:color="auto"/>
                                            <w:right w:val="none" w:sz="0" w:space="0" w:color="auto"/>
                                          </w:divBdr>
                                        </w:div>
                                        <w:div w:id="846604327">
                                          <w:marLeft w:val="0"/>
                                          <w:marRight w:val="0"/>
                                          <w:marTop w:val="0"/>
                                          <w:marBottom w:val="200"/>
                                          <w:divBdr>
                                            <w:top w:val="none" w:sz="0" w:space="0" w:color="auto"/>
                                            <w:left w:val="none" w:sz="0" w:space="0" w:color="auto"/>
                                            <w:bottom w:val="none" w:sz="0" w:space="0" w:color="auto"/>
                                            <w:right w:val="none" w:sz="0" w:space="0" w:color="auto"/>
                                          </w:divBdr>
                                        </w:div>
                                        <w:div w:id="1932884039">
                                          <w:marLeft w:val="0"/>
                                          <w:marRight w:val="0"/>
                                          <w:marTop w:val="360"/>
                                          <w:marBottom w:val="0"/>
                                          <w:divBdr>
                                            <w:top w:val="none" w:sz="0" w:space="0" w:color="auto"/>
                                            <w:left w:val="none" w:sz="0" w:space="0" w:color="auto"/>
                                            <w:bottom w:val="none" w:sz="0" w:space="0" w:color="auto"/>
                                            <w:right w:val="none" w:sz="0" w:space="0" w:color="auto"/>
                                          </w:divBdr>
                                        </w:div>
                                        <w:div w:id="1837115270">
                                          <w:marLeft w:val="0"/>
                                          <w:marRight w:val="0"/>
                                          <w:marTop w:val="360"/>
                                          <w:marBottom w:val="0"/>
                                          <w:divBdr>
                                            <w:top w:val="none" w:sz="0" w:space="0" w:color="auto"/>
                                            <w:left w:val="none" w:sz="0" w:space="0" w:color="auto"/>
                                            <w:bottom w:val="none" w:sz="0" w:space="0" w:color="auto"/>
                                            <w:right w:val="none" w:sz="0" w:space="0" w:color="auto"/>
                                          </w:divBdr>
                                        </w:div>
                                        <w:div w:id="1513882587">
                                          <w:marLeft w:val="0"/>
                                          <w:marRight w:val="0"/>
                                          <w:marTop w:val="360"/>
                                          <w:marBottom w:val="0"/>
                                          <w:divBdr>
                                            <w:top w:val="none" w:sz="0" w:space="0" w:color="auto"/>
                                            <w:left w:val="none" w:sz="0" w:space="0" w:color="auto"/>
                                            <w:bottom w:val="none" w:sz="0" w:space="0" w:color="auto"/>
                                            <w:right w:val="none" w:sz="0" w:space="0" w:color="auto"/>
                                          </w:divBdr>
                                        </w:div>
                                        <w:div w:id="1885867507">
                                          <w:marLeft w:val="0"/>
                                          <w:marRight w:val="0"/>
                                          <w:marTop w:val="360"/>
                                          <w:marBottom w:val="0"/>
                                          <w:divBdr>
                                            <w:top w:val="none" w:sz="0" w:space="0" w:color="auto"/>
                                            <w:left w:val="none" w:sz="0" w:space="0" w:color="auto"/>
                                            <w:bottom w:val="none" w:sz="0" w:space="0" w:color="auto"/>
                                            <w:right w:val="none" w:sz="0" w:space="0" w:color="auto"/>
                                          </w:divBdr>
                                        </w:div>
                                        <w:div w:id="772821670">
                                          <w:marLeft w:val="0"/>
                                          <w:marRight w:val="0"/>
                                          <w:marTop w:val="645"/>
                                          <w:marBottom w:val="495"/>
                                          <w:divBdr>
                                            <w:top w:val="none" w:sz="0" w:space="0" w:color="auto"/>
                                            <w:left w:val="none" w:sz="0" w:space="0" w:color="auto"/>
                                            <w:bottom w:val="none" w:sz="0" w:space="0" w:color="auto"/>
                                            <w:right w:val="none" w:sz="0" w:space="0" w:color="auto"/>
                                          </w:divBdr>
                                        </w:div>
                                        <w:div w:id="1103916140">
                                          <w:marLeft w:val="0"/>
                                          <w:marRight w:val="0"/>
                                          <w:marTop w:val="0"/>
                                          <w:marBottom w:val="200"/>
                                          <w:divBdr>
                                            <w:top w:val="none" w:sz="0" w:space="0" w:color="auto"/>
                                            <w:left w:val="none" w:sz="0" w:space="0" w:color="auto"/>
                                            <w:bottom w:val="none" w:sz="0" w:space="0" w:color="auto"/>
                                            <w:right w:val="none" w:sz="0" w:space="0" w:color="auto"/>
                                          </w:divBdr>
                                        </w:div>
                                        <w:div w:id="557935491">
                                          <w:marLeft w:val="0"/>
                                          <w:marRight w:val="0"/>
                                          <w:marTop w:val="360"/>
                                          <w:marBottom w:val="0"/>
                                          <w:divBdr>
                                            <w:top w:val="none" w:sz="0" w:space="0" w:color="auto"/>
                                            <w:left w:val="none" w:sz="0" w:space="0" w:color="auto"/>
                                            <w:bottom w:val="none" w:sz="0" w:space="0" w:color="auto"/>
                                            <w:right w:val="none" w:sz="0" w:space="0" w:color="auto"/>
                                          </w:divBdr>
                                        </w:div>
                                        <w:div w:id="694428373">
                                          <w:marLeft w:val="0"/>
                                          <w:marRight w:val="0"/>
                                          <w:marTop w:val="360"/>
                                          <w:marBottom w:val="0"/>
                                          <w:divBdr>
                                            <w:top w:val="none" w:sz="0" w:space="0" w:color="auto"/>
                                            <w:left w:val="none" w:sz="0" w:space="0" w:color="auto"/>
                                            <w:bottom w:val="none" w:sz="0" w:space="0" w:color="auto"/>
                                            <w:right w:val="none" w:sz="0" w:space="0" w:color="auto"/>
                                          </w:divBdr>
                                        </w:div>
                                        <w:div w:id="1299216960">
                                          <w:marLeft w:val="0"/>
                                          <w:marRight w:val="0"/>
                                          <w:marTop w:val="360"/>
                                          <w:marBottom w:val="0"/>
                                          <w:divBdr>
                                            <w:top w:val="none" w:sz="0" w:space="0" w:color="auto"/>
                                            <w:left w:val="none" w:sz="0" w:space="0" w:color="auto"/>
                                            <w:bottom w:val="none" w:sz="0" w:space="0" w:color="auto"/>
                                            <w:right w:val="none" w:sz="0" w:space="0" w:color="auto"/>
                                          </w:divBdr>
                                        </w:div>
                                        <w:div w:id="522204084">
                                          <w:marLeft w:val="0"/>
                                          <w:marRight w:val="0"/>
                                          <w:marTop w:val="360"/>
                                          <w:marBottom w:val="0"/>
                                          <w:divBdr>
                                            <w:top w:val="none" w:sz="0" w:space="0" w:color="auto"/>
                                            <w:left w:val="none" w:sz="0" w:space="0" w:color="auto"/>
                                            <w:bottom w:val="none" w:sz="0" w:space="0" w:color="auto"/>
                                            <w:right w:val="none" w:sz="0" w:space="0" w:color="auto"/>
                                          </w:divBdr>
                                        </w:div>
                                        <w:div w:id="542055392">
                                          <w:marLeft w:val="0"/>
                                          <w:marRight w:val="0"/>
                                          <w:marTop w:val="645"/>
                                          <w:marBottom w:val="495"/>
                                          <w:divBdr>
                                            <w:top w:val="none" w:sz="0" w:space="0" w:color="auto"/>
                                            <w:left w:val="none" w:sz="0" w:space="0" w:color="auto"/>
                                            <w:bottom w:val="none" w:sz="0" w:space="0" w:color="auto"/>
                                            <w:right w:val="none" w:sz="0" w:space="0" w:color="auto"/>
                                          </w:divBdr>
                                        </w:div>
                                        <w:div w:id="1872573187">
                                          <w:marLeft w:val="0"/>
                                          <w:marRight w:val="0"/>
                                          <w:marTop w:val="0"/>
                                          <w:marBottom w:val="200"/>
                                          <w:divBdr>
                                            <w:top w:val="none" w:sz="0" w:space="0" w:color="auto"/>
                                            <w:left w:val="none" w:sz="0" w:space="0" w:color="auto"/>
                                            <w:bottom w:val="none" w:sz="0" w:space="0" w:color="auto"/>
                                            <w:right w:val="none" w:sz="0" w:space="0" w:color="auto"/>
                                          </w:divBdr>
                                        </w:div>
                                        <w:div w:id="1695495020">
                                          <w:marLeft w:val="0"/>
                                          <w:marRight w:val="0"/>
                                          <w:marTop w:val="360"/>
                                          <w:marBottom w:val="0"/>
                                          <w:divBdr>
                                            <w:top w:val="none" w:sz="0" w:space="0" w:color="auto"/>
                                            <w:left w:val="none" w:sz="0" w:space="0" w:color="auto"/>
                                            <w:bottom w:val="none" w:sz="0" w:space="0" w:color="auto"/>
                                            <w:right w:val="none" w:sz="0" w:space="0" w:color="auto"/>
                                          </w:divBdr>
                                          <w:divsChild>
                                            <w:div w:id="426534810">
                                              <w:marLeft w:val="0"/>
                                              <w:marRight w:val="0"/>
                                              <w:marTop w:val="0"/>
                                              <w:marBottom w:val="0"/>
                                              <w:divBdr>
                                                <w:top w:val="none" w:sz="0" w:space="0" w:color="auto"/>
                                                <w:left w:val="none" w:sz="0" w:space="0" w:color="auto"/>
                                                <w:bottom w:val="none" w:sz="0" w:space="0" w:color="auto"/>
                                                <w:right w:val="none" w:sz="0" w:space="0" w:color="auto"/>
                                              </w:divBdr>
                                            </w:div>
                                            <w:div w:id="466900444">
                                              <w:marLeft w:val="600"/>
                                              <w:marRight w:val="0"/>
                                              <w:marTop w:val="80"/>
                                              <w:marBottom w:val="0"/>
                                              <w:divBdr>
                                                <w:top w:val="none" w:sz="0" w:space="0" w:color="auto"/>
                                                <w:left w:val="none" w:sz="0" w:space="0" w:color="auto"/>
                                                <w:bottom w:val="none" w:sz="0" w:space="0" w:color="auto"/>
                                                <w:right w:val="none" w:sz="0" w:space="0" w:color="auto"/>
                                              </w:divBdr>
                                            </w:div>
                                            <w:div w:id="200900493">
                                              <w:marLeft w:val="600"/>
                                              <w:marRight w:val="0"/>
                                              <w:marTop w:val="80"/>
                                              <w:marBottom w:val="0"/>
                                              <w:divBdr>
                                                <w:top w:val="none" w:sz="0" w:space="0" w:color="auto"/>
                                                <w:left w:val="none" w:sz="0" w:space="0" w:color="auto"/>
                                                <w:bottom w:val="none" w:sz="0" w:space="0" w:color="auto"/>
                                                <w:right w:val="none" w:sz="0" w:space="0" w:color="auto"/>
                                              </w:divBdr>
                                            </w:div>
                                          </w:divsChild>
                                        </w:div>
                                        <w:div w:id="1600486508">
                                          <w:marLeft w:val="0"/>
                                          <w:marRight w:val="0"/>
                                          <w:marTop w:val="360"/>
                                          <w:marBottom w:val="0"/>
                                          <w:divBdr>
                                            <w:top w:val="none" w:sz="0" w:space="0" w:color="auto"/>
                                            <w:left w:val="none" w:sz="0" w:space="0" w:color="auto"/>
                                            <w:bottom w:val="none" w:sz="0" w:space="0" w:color="auto"/>
                                            <w:right w:val="none" w:sz="0" w:space="0" w:color="auto"/>
                                          </w:divBdr>
                                        </w:div>
                                        <w:div w:id="1774352417">
                                          <w:marLeft w:val="0"/>
                                          <w:marRight w:val="0"/>
                                          <w:marTop w:val="360"/>
                                          <w:marBottom w:val="0"/>
                                          <w:divBdr>
                                            <w:top w:val="none" w:sz="0" w:space="0" w:color="auto"/>
                                            <w:left w:val="none" w:sz="0" w:space="0" w:color="auto"/>
                                            <w:bottom w:val="none" w:sz="0" w:space="0" w:color="auto"/>
                                            <w:right w:val="none" w:sz="0" w:space="0" w:color="auto"/>
                                          </w:divBdr>
                                        </w:div>
                                        <w:div w:id="917443761">
                                          <w:marLeft w:val="0"/>
                                          <w:marRight w:val="0"/>
                                          <w:marTop w:val="360"/>
                                          <w:marBottom w:val="0"/>
                                          <w:divBdr>
                                            <w:top w:val="none" w:sz="0" w:space="0" w:color="auto"/>
                                            <w:left w:val="none" w:sz="0" w:space="0" w:color="auto"/>
                                            <w:bottom w:val="none" w:sz="0" w:space="0" w:color="auto"/>
                                            <w:right w:val="none" w:sz="0" w:space="0" w:color="auto"/>
                                          </w:divBdr>
                                        </w:div>
                                        <w:div w:id="1626276307">
                                          <w:marLeft w:val="0"/>
                                          <w:marRight w:val="0"/>
                                          <w:marTop w:val="440"/>
                                          <w:marBottom w:val="200"/>
                                          <w:divBdr>
                                            <w:top w:val="none" w:sz="0" w:space="0" w:color="auto"/>
                                            <w:left w:val="none" w:sz="0" w:space="0" w:color="auto"/>
                                            <w:bottom w:val="none" w:sz="0" w:space="0" w:color="auto"/>
                                            <w:right w:val="none" w:sz="0" w:space="0" w:color="auto"/>
                                          </w:divBdr>
                                        </w:div>
                                        <w:div w:id="323824257">
                                          <w:marLeft w:val="0"/>
                                          <w:marRight w:val="0"/>
                                          <w:marTop w:val="440"/>
                                          <w:marBottom w:val="200"/>
                                          <w:divBdr>
                                            <w:top w:val="none" w:sz="0" w:space="0" w:color="auto"/>
                                            <w:left w:val="none" w:sz="0" w:space="0" w:color="auto"/>
                                            <w:bottom w:val="none" w:sz="0" w:space="0" w:color="auto"/>
                                            <w:right w:val="none" w:sz="0" w:space="0" w:color="auto"/>
                                          </w:divBdr>
                                        </w:div>
                                        <w:div w:id="810639773">
                                          <w:marLeft w:val="0"/>
                                          <w:marRight w:val="0"/>
                                          <w:marTop w:val="645"/>
                                          <w:marBottom w:val="495"/>
                                          <w:divBdr>
                                            <w:top w:val="none" w:sz="0" w:space="0" w:color="auto"/>
                                            <w:left w:val="none" w:sz="0" w:space="0" w:color="auto"/>
                                            <w:bottom w:val="none" w:sz="0" w:space="0" w:color="auto"/>
                                            <w:right w:val="none" w:sz="0" w:space="0" w:color="auto"/>
                                          </w:divBdr>
                                        </w:div>
                                        <w:div w:id="1591543151">
                                          <w:marLeft w:val="0"/>
                                          <w:marRight w:val="0"/>
                                          <w:marTop w:val="0"/>
                                          <w:marBottom w:val="200"/>
                                          <w:divBdr>
                                            <w:top w:val="none" w:sz="0" w:space="0" w:color="auto"/>
                                            <w:left w:val="none" w:sz="0" w:space="0" w:color="auto"/>
                                            <w:bottom w:val="none" w:sz="0" w:space="0" w:color="auto"/>
                                            <w:right w:val="none" w:sz="0" w:space="0" w:color="auto"/>
                                          </w:divBdr>
                                        </w:div>
                                        <w:div w:id="99956130">
                                          <w:marLeft w:val="0"/>
                                          <w:marRight w:val="0"/>
                                          <w:marTop w:val="360"/>
                                          <w:marBottom w:val="0"/>
                                          <w:divBdr>
                                            <w:top w:val="none" w:sz="0" w:space="0" w:color="auto"/>
                                            <w:left w:val="none" w:sz="0" w:space="0" w:color="auto"/>
                                            <w:bottom w:val="none" w:sz="0" w:space="0" w:color="auto"/>
                                            <w:right w:val="none" w:sz="0" w:space="0" w:color="auto"/>
                                          </w:divBdr>
                                        </w:div>
                                        <w:div w:id="294022516">
                                          <w:marLeft w:val="0"/>
                                          <w:marRight w:val="0"/>
                                          <w:marTop w:val="360"/>
                                          <w:marBottom w:val="0"/>
                                          <w:divBdr>
                                            <w:top w:val="none" w:sz="0" w:space="0" w:color="auto"/>
                                            <w:left w:val="none" w:sz="0" w:space="0" w:color="auto"/>
                                            <w:bottom w:val="none" w:sz="0" w:space="0" w:color="auto"/>
                                            <w:right w:val="none" w:sz="0" w:space="0" w:color="auto"/>
                                          </w:divBdr>
                                        </w:div>
                                        <w:div w:id="895894945">
                                          <w:marLeft w:val="0"/>
                                          <w:marRight w:val="0"/>
                                          <w:marTop w:val="360"/>
                                          <w:marBottom w:val="0"/>
                                          <w:divBdr>
                                            <w:top w:val="none" w:sz="0" w:space="0" w:color="auto"/>
                                            <w:left w:val="none" w:sz="0" w:space="0" w:color="auto"/>
                                            <w:bottom w:val="none" w:sz="0" w:space="0" w:color="auto"/>
                                            <w:right w:val="none" w:sz="0" w:space="0" w:color="auto"/>
                                          </w:divBdr>
                                        </w:div>
                                        <w:div w:id="1234705248">
                                          <w:marLeft w:val="0"/>
                                          <w:marRight w:val="0"/>
                                          <w:marTop w:val="360"/>
                                          <w:marBottom w:val="0"/>
                                          <w:divBdr>
                                            <w:top w:val="none" w:sz="0" w:space="0" w:color="auto"/>
                                            <w:left w:val="none" w:sz="0" w:space="0" w:color="auto"/>
                                            <w:bottom w:val="none" w:sz="0" w:space="0" w:color="auto"/>
                                            <w:right w:val="none" w:sz="0" w:space="0" w:color="auto"/>
                                          </w:divBdr>
                                        </w:div>
                                        <w:div w:id="997154840">
                                          <w:marLeft w:val="0"/>
                                          <w:marRight w:val="0"/>
                                          <w:marTop w:val="360"/>
                                          <w:marBottom w:val="0"/>
                                          <w:divBdr>
                                            <w:top w:val="none" w:sz="0" w:space="0" w:color="auto"/>
                                            <w:left w:val="none" w:sz="0" w:space="0" w:color="auto"/>
                                            <w:bottom w:val="none" w:sz="0" w:space="0" w:color="auto"/>
                                            <w:right w:val="none" w:sz="0" w:space="0" w:color="auto"/>
                                          </w:divBdr>
                                        </w:div>
                                        <w:div w:id="278950321">
                                          <w:marLeft w:val="0"/>
                                          <w:marRight w:val="0"/>
                                          <w:marTop w:val="360"/>
                                          <w:marBottom w:val="0"/>
                                          <w:divBdr>
                                            <w:top w:val="none" w:sz="0" w:space="0" w:color="auto"/>
                                            <w:left w:val="none" w:sz="0" w:space="0" w:color="auto"/>
                                            <w:bottom w:val="none" w:sz="0" w:space="0" w:color="auto"/>
                                            <w:right w:val="none" w:sz="0" w:space="0" w:color="auto"/>
                                          </w:divBdr>
                                        </w:div>
                                        <w:div w:id="1325209249">
                                          <w:marLeft w:val="0"/>
                                          <w:marRight w:val="0"/>
                                          <w:marTop w:val="360"/>
                                          <w:marBottom w:val="0"/>
                                          <w:divBdr>
                                            <w:top w:val="none" w:sz="0" w:space="0" w:color="auto"/>
                                            <w:left w:val="none" w:sz="0" w:space="0" w:color="auto"/>
                                            <w:bottom w:val="none" w:sz="0" w:space="0" w:color="auto"/>
                                            <w:right w:val="none" w:sz="0" w:space="0" w:color="auto"/>
                                          </w:divBdr>
                                        </w:div>
                                        <w:div w:id="555437912">
                                          <w:marLeft w:val="0"/>
                                          <w:marRight w:val="0"/>
                                          <w:marTop w:val="645"/>
                                          <w:marBottom w:val="495"/>
                                          <w:divBdr>
                                            <w:top w:val="none" w:sz="0" w:space="0" w:color="auto"/>
                                            <w:left w:val="none" w:sz="0" w:space="0" w:color="auto"/>
                                            <w:bottom w:val="none" w:sz="0" w:space="0" w:color="auto"/>
                                            <w:right w:val="none" w:sz="0" w:space="0" w:color="auto"/>
                                          </w:divBdr>
                                        </w:div>
                                        <w:div w:id="212666196">
                                          <w:marLeft w:val="0"/>
                                          <w:marRight w:val="0"/>
                                          <w:marTop w:val="0"/>
                                          <w:marBottom w:val="200"/>
                                          <w:divBdr>
                                            <w:top w:val="none" w:sz="0" w:space="0" w:color="auto"/>
                                            <w:left w:val="none" w:sz="0" w:space="0" w:color="auto"/>
                                            <w:bottom w:val="none" w:sz="0" w:space="0" w:color="auto"/>
                                            <w:right w:val="none" w:sz="0" w:space="0" w:color="auto"/>
                                          </w:divBdr>
                                        </w:div>
                                        <w:div w:id="668220344">
                                          <w:marLeft w:val="0"/>
                                          <w:marRight w:val="0"/>
                                          <w:marTop w:val="360"/>
                                          <w:marBottom w:val="0"/>
                                          <w:divBdr>
                                            <w:top w:val="none" w:sz="0" w:space="0" w:color="auto"/>
                                            <w:left w:val="none" w:sz="0" w:space="0" w:color="auto"/>
                                            <w:bottom w:val="none" w:sz="0" w:space="0" w:color="auto"/>
                                            <w:right w:val="none" w:sz="0" w:space="0" w:color="auto"/>
                                          </w:divBdr>
                                        </w:div>
                                        <w:div w:id="393433575">
                                          <w:marLeft w:val="0"/>
                                          <w:marRight w:val="0"/>
                                          <w:marTop w:val="360"/>
                                          <w:marBottom w:val="0"/>
                                          <w:divBdr>
                                            <w:top w:val="none" w:sz="0" w:space="0" w:color="auto"/>
                                            <w:left w:val="none" w:sz="0" w:space="0" w:color="auto"/>
                                            <w:bottom w:val="none" w:sz="0" w:space="0" w:color="auto"/>
                                            <w:right w:val="none" w:sz="0" w:space="0" w:color="auto"/>
                                          </w:divBdr>
                                        </w:div>
                                        <w:div w:id="689985556">
                                          <w:marLeft w:val="0"/>
                                          <w:marRight w:val="0"/>
                                          <w:marTop w:val="360"/>
                                          <w:marBottom w:val="0"/>
                                          <w:divBdr>
                                            <w:top w:val="none" w:sz="0" w:space="0" w:color="auto"/>
                                            <w:left w:val="none" w:sz="0" w:space="0" w:color="auto"/>
                                            <w:bottom w:val="none" w:sz="0" w:space="0" w:color="auto"/>
                                            <w:right w:val="none" w:sz="0" w:space="0" w:color="auto"/>
                                          </w:divBdr>
                                        </w:div>
                                        <w:div w:id="356001781">
                                          <w:marLeft w:val="0"/>
                                          <w:marRight w:val="0"/>
                                          <w:marTop w:val="360"/>
                                          <w:marBottom w:val="0"/>
                                          <w:divBdr>
                                            <w:top w:val="none" w:sz="0" w:space="0" w:color="auto"/>
                                            <w:left w:val="none" w:sz="0" w:space="0" w:color="auto"/>
                                            <w:bottom w:val="none" w:sz="0" w:space="0" w:color="auto"/>
                                            <w:right w:val="none" w:sz="0" w:space="0" w:color="auto"/>
                                          </w:divBdr>
                                        </w:div>
                                        <w:div w:id="100608444">
                                          <w:marLeft w:val="0"/>
                                          <w:marRight w:val="0"/>
                                          <w:marTop w:val="360"/>
                                          <w:marBottom w:val="0"/>
                                          <w:divBdr>
                                            <w:top w:val="none" w:sz="0" w:space="0" w:color="auto"/>
                                            <w:left w:val="none" w:sz="0" w:space="0" w:color="auto"/>
                                            <w:bottom w:val="none" w:sz="0" w:space="0" w:color="auto"/>
                                            <w:right w:val="none" w:sz="0" w:space="0" w:color="auto"/>
                                          </w:divBdr>
                                        </w:div>
                                        <w:div w:id="497889443">
                                          <w:marLeft w:val="0"/>
                                          <w:marRight w:val="0"/>
                                          <w:marTop w:val="360"/>
                                          <w:marBottom w:val="0"/>
                                          <w:divBdr>
                                            <w:top w:val="none" w:sz="0" w:space="0" w:color="auto"/>
                                            <w:left w:val="none" w:sz="0" w:space="0" w:color="auto"/>
                                            <w:bottom w:val="none" w:sz="0" w:space="0" w:color="auto"/>
                                            <w:right w:val="none" w:sz="0" w:space="0" w:color="auto"/>
                                          </w:divBdr>
                                        </w:div>
                                        <w:div w:id="1952274464">
                                          <w:marLeft w:val="0"/>
                                          <w:marRight w:val="0"/>
                                          <w:marTop w:val="360"/>
                                          <w:marBottom w:val="0"/>
                                          <w:divBdr>
                                            <w:top w:val="none" w:sz="0" w:space="0" w:color="auto"/>
                                            <w:left w:val="none" w:sz="0" w:space="0" w:color="auto"/>
                                            <w:bottom w:val="none" w:sz="0" w:space="0" w:color="auto"/>
                                            <w:right w:val="none" w:sz="0" w:space="0" w:color="auto"/>
                                          </w:divBdr>
                                        </w:div>
                                        <w:div w:id="2006321409">
                                          <w:marLeft w:val="0"/>
                                          <w:marRight w:val="0"/>
                                          <w:marTop w:val="360"/>
                                          <w:marBottom w:val="0"/>
                                          <w:divBdr>
                                            <w:top w:val="none" w:sz="0" w:space="0" w:color="auto"/>
                                            <w:left w:val="none" w:sz="0" w:space="0" w:color="auto"/>
                                            <w:bottom w:val="none" w:sz="0" w:space="0" w:color="auto"/>
                                            <w:right w:val="none" w:sz="0" w:space="0" w:color="auto"/>
                                          </w:divBdr>
                                        </w:div>
                                        <w:div w:id="2030137870">
                                          <w:marLeft w:val="0"/>
                                          <w:marRight w:val="0"/>
                                          <w:marTop w:val="360"/>
                                          <w:marBottom w:val="0"/>
                                          <w:divBdr>
                                            <w:top w:val="none" w:sz="0" w:space="0" w:color="auto"/>
                                            <w:left w:val="none" w:sz="0" w:space="0" w:color="auto"/>
                                            <w:bottom w:val="none" w:sz="0" w:space="0" w:color="auto"/>
                                            <w:right w:val="none" w:sz="0" w:space="0" w:color="auto"/>
                                          </w:divBdr>
                                        </w:div>
                                        <w:div w:id="680283843">
                                          <w:marLeft w:val="0"/>
                                          <w:marRight w:val="0"/>
                                          <w:marTop w:val="360"/>
                                          <w:marBottom w:val="0"/>
                                          <w:divBdr>
                                            <w:top w:val="none" w:sz="0" w:space="0" w:color="auto"/>
                                            <w:left w:val="none" w:sz="0" w:space="0" w:color="auto"/>
                                            <w:bottom w:val="none" w:sz="0" w:space="0" w:color="auto"/>
                                            <w:right w:val="none" w:sz="0" w:space="0" w:color="auto"/>
                                          </w:divBdr>
                                        </w:div>
                                        <w:div w:id="791441248">
                                          <w:marLeft w:val="0"/>
                                          <w:marRight w:val="0"/>
                                          <w:marTop w:val="360"/>
                                          <w:marBottom w:val="0"/>
                                          <w:divBdr>
                                            <w:top w:val="none" w:sz="0" w:space="0" w:color="auto"/>
                                            <w:left w:val="none" w:sz="0" w:space="0" w:color="auto"/>
                                            <w:bottom w:val="none" w:sz="0" w:space="0" w:color="auto"/>
                                            <w:right w:val="none" w:sz="0" w:space="0" w:color="auto"/>
                                          </w:divBdr>
                                        </w:div>
                                        <w:div w:id="1893231471">
                                          <w:marLeft w:val="0"/>
                                          <w:marRight w:val="0"/>
                                          <w:marTop w:val="645"/>
                                          <w:marBottom w:val="495"/>
                                          <w:divBdr>
                                            <w:top w:val="none" w:sz="0" w:space="0" w:color="auto"/>
                                            <w:left w:val="none" w:sz="0" w:space="0" w:color="auto"/>
                                            <w:bottom w:val="none" w:sz="0" w:space="0" w:color="auto"/>
                                            <w:right w:val="none" w:sz="0" w:space="0" w:color="auto"/>
                                          </w:divBdr>
                                        </w:div>
                                        <w:div w:id="421072492">
                                          <w:marLeft w:val="0"/>
                                          <w:marRight w:val="0"/>
                                          <w:marTop w:val="0"/>
                                          <w:marBottom w:val="200"/>
                                          <w:divBdr>
                                            <w:top w:val="none" w:sz="0" w:space="0" w:color="auto"/>
                                            <w:left w:val="none" w:sz="0" w:space="0" w:color="auto"/>
                                            <w:bottom w:val="none" w:sz="0" w:space="0" w:color="auto"/>
                                            <w:right w:val="none" w:sz="0" w:space="0" w:color="auto"/>
                                          </w:divBdr>
                                        </w:div>
                                        <w:div w:id="1174879924">
                                          <w:marLeft w:val="0"/>
                                          <w:marRight w:val="0"/>
                                          <w:marTop w:val="360"/>
                                          <w:marBottom w:val="0"/>
                                          <w:divBdr>
                                            <w:top w:val="none" w:sz="0" w:space="0" w:color="auto"/>
                                            <w:left w:val="none" w:sz="0" w:space="0" w:color="auto"/>
                                            <w:bottom w:val="none" w:sz="0" w:space="0" w:color="auto"/>
                                            <w:right w:val="none" w:sz="0" w:space="0" w:color="auto"/>
                                          </w:divBdr>
                                        </w:div>
                                        <w:div w:id="462190010">
                                          <w:marLeft w:val="0"/>
                                          <w:marRight w:val="0"/>
                                          <w:marTop w:val="360"/>
                                          <w:marBottom w:val="0"/>
                                          <w:divBdr>
                                            <w:top w:val="none" w:sz="0" w:space="0" w:color="auto"/>
                                            <w:left w:val="none" w:sz="0" w:space="0" w:color="auto"/>
                                            <w:bottom w:val="none" w:sz="0" w:space="0" w:color="auto"/>
                                            <w:right w:val="none" w:sz="0" w:space="0" w:color="auto"/>
                                          </w:divBdr>
                                        </w:div>
                                        <w:div w:id="103234865">
                                          <w:marLeft w:val="0"/>
                                          <w:marRight w:val="0"/>
                                          <w:marTop w:val="360"/>
                                          <w:marBottom w:val="0"/>
                                          <w:divBdr>
                                            <w:top w:val="none" w:sz="0" w:space="0" w:color="auto"/>
                                            <w:left w:val="none" w:sz="0" w:space="0" w:color="auto"/>
                                            <w:bottom w:val="none" w:sz="0" w:space="0" w:color="auto"/>
                                            <w:right w:val="none" w:sz="0" w:space="0" w:color="auto"/>
                                          </w:divBdr>
                                        </w:div>
                                        <w:div w:id="271982783">
                                          <w:marLeft w:val="0"/>
                                          <w:marRight w:val="0"/>
                                          <w:marTop w:val="645"/>
                                          <w:marBottom w:val="495"/>
                                          <w:divBdr>
                                            <w:top w:val="none" w:sz="0" w:space="0" w:color="auto"/>
                                            <w:left w:val="none" w:sz="0" w:space="0" w:color="auto"/>
                                            <w:bottom w:val="none" w:sz="0" w:space="0" w:color="auto"/>
                                            <w:right w:val="none" w:sz="0" w:space="0" w:color="auto"/>
                                          </w:divBdr>
                                        </w:div>
                                        <w:div w:id="1421173633">
                                          <w:marLeft w:val="0"/>
                                          <w:marRight w:val="0"/>
                                          <w:marTop w:val="0"/>
                                          <w:marBottom w:val="200"/>
                                          <w:divBdr>
                                            <w:top w:val="none" w:sz="0" w:space="0" w:color="auto"/>
                                            <w:left w:val="none" w:sz="0" w:space="0" w:color="auto"/>
                                            <w:bottom w:val="none" w:sz="0" w:space="0" w:color="auto"/>
                                            <w:right w:val="none" w:sz="0" w:space="0" w:color="auto"/>
                                          </w:divBdr>
                                        </w:div>
                                        <w:div w:id="1926524804">
                                          <w:marLeft w:val="0"/>
                                          <w:marRight w:val="0"/>
                                          <w:marTop w:val="360"/>
                                          <w:marBottom w:val="0"/>
                                          <w:divBdr>
                                            <w:top w:val="none" w:sz="0" w:space="0" w:color="auto"/>
                                            <w:left w:val="none" w:sz="0" w:space="0" w:color="auto"/>
                                            <w:bottom w:val="none" w:sz="0" w:space="0" w:color="auto"/>
                                            <w:right w:val="none" w:sz="0" w:space="0" w:color="auto"/>
                                          </w:divBdr>
                                          <w:divsChild>
                                            <w:div w:id="1644116273">
                                              <w:marLeft w:val="0"/>
                                              <w:marRight w:val="0"/>
                                              <w:marTop w:val="0"/>
                                              <w:marBottom w:val="0"/>
                                              <w:divBdr>
                                                <w:top w:val="none" w:sz="0" w:space="0" w:color="auto"/>
                                                <w:left w:val="none" w:sz="0" w:space="0" w:color="auto"/>
                                                <w:bottom w:val="none" w:sz="0" w:space="0" w:color="auto"/>
                                                <w:right w:val="none" w:sz="0" w:space="0" w:color="auto"/>
                                              </w:divBdr>
                                            </w:div>
                                            <w:div w:id="896167039">
                                              <w:marLeft w:val="600"/>
                                              <w:marRight w:val="0"/>
                                              <w:marTop w:val="80"/>
                                              <w:marBottom w:val="0"/>
                                              <w:divBdr>
                                                <w:top w:val="none" w:sz="0" w:space="0" w:color="auto"/>
                                                <w:left w:val="none" w:sz="0" w:space="0" w:color="auto"/>
                                                <w:bottom w:val="none" w:sz="0" w:space="0" w:color="auto"/>
                                                <w:right w:val="none" w:sz="0" w:space="0" w:color="auto"/>
                                              </w:divBdr>
                                            </w:div>
                                            <w:div w:id="1767724104">
                                              <w:marLeft w:val="600"/>
                                              <w:marRight w:val="0"/>
                                              <w:marTop w:val="80"/>
                                              <w:marBottom w:val="0"/>
                                              <w:divBdr>
                                                <w:top w:val="none" w:sz="0" w:space="0" w:color="auto"/>
                                                <w:left w:val="none" w:sz="0" w:space="0" w:color="auto"/>
                                                <w:bottom w:val="none" w:sz="0" w:space="0" w:color="auto"/>
                                                <w:right w:val="none" w:sz="0" w:space="0" w:color="auto"/>
                                              </w:divBdr>
                                            </w:div>
                                            <w:div w:id="1688407411">
                                              <w:marLeft w:val="600"/>
                                              <w:marRight w:val="0"/>
                                              <w:marTop w:val="80"/>
                                              <w:marBottom w:val="0"/>
                                              <w:divBdr>
                                                <w:top w:val="none" w:sz="0" w:space="0" w:color="auto"/>
                                                <w:left w:val="none" w:sz="0" w:space="0" w:color="auto"/>
                                                <w:bottom w:val="none" w:sz="0" w:space="0" w:color="auto"/>
                                                <w:right w:val="none" w:sz="0" w:space="0" w:color="auto"/>
                                              </w:divBdr>
                                            </w:div>
                                            <w:div w:id="2052339282">
                                              <w:marLeft w:val="600"/>
                                              <w:marRight w:val="0"/>
                                              <w:marTop w:val="80"/>
                                              <w:marBottom w:val="0"/>
                                              <w:divBdr>
                                                <w:top w:val="none" w:sz="0" w:space="0" w:color="auto"/>
                                                <w:left w:val="none" w:sz="0" w:space="0" w:color="auto"/>
                                                <w:bottom w:val="none" w:sz="0" w:space="0" w:color="auto"/>
                                                <w:right w:val="none" w:sz="0" w:space="0" w:color="auto"/>
                                              </w:divBdr>
                                            </w:div>
                                          </w:divsChild>
                                        </w:div>
                                        <w:div w:id="1409763623">
                                          <w:marLeft w:val="0"/>
                                          <w:marRight w:val="0"/>
                                          <w:marTop w:val="360"/>
                                          <w:marBottom w:val="0"/>
                                          <w:divBdr>
                                            <w:top w:val="none" w:sz="0" w:space="0" w:color="auto"/>
                                            <w:left w:val="none" w:sz="0" w:space="0" w:color="auto"/>
                                            <w:bottom w:val="none" w:sz="0" w:space="0" w:color="auto"/>
                                            <w:right w:val="none" w:sz="0" w:space="0" w:color="auto"/>
                                          </w:divBdr>
                                        </w:div>
                                        <w:div w:id="1877426411">
                                          <w:marLeft w:val="0"/>
                                          <w:marRight w:val="0"/>
                                          <w:marTop w:val="360"/>
                                          <w:marBottom w:val="0"/>
                                          <w:divBdr>
                                            <w:top w:val="none" w:sz="0" w:space="0" w:color="auto"/>
                                            <w:left w:val="none" w:sz="0" w:space="0" w:color="auto"/>
                                            <w:bottom w:val="none" w:sz="0" w:space="0" w:color="auto"/>
                                            <w:right w:val="none" w:sz="0" w:space="0" w:color="auto"/>
                                          </w:divBdr>
                                        </w:div>
                                        <w:div w:id="630595297">
                                          <w:marLeft w:val="0"/>
                                          <w:marRight w:val="0"/>
                                          <w:marTop w:val="360"/>
                                          <w:marBottom w:val="0"/>
                                          <w:divBdr>
                                            <w:top w:val="none" w:sz="0" w:space="0" w:color="auto"/>
                                            <w:left w:val="none" w:sz="0" w:space="0" w:color="auto"/>
                                            <w:bottom w:val="none" w:sz="0" w:space="0" w:color="auto"/>
                                            <w:right w:val="none" w:sz="0" w:space="0" w:color="auto"/>
                                          </w:divBdr>
                                        </w:div>
                                        <w:div w:id="975253844">
                                          <w:marLeft w:val="0"/>
                                          <w:marRight w:val="0"/>
                                          <w:marTop w:val="360"/>
                                          <w:marBottom w:val="0"/>
                                          <w:divBdr>
                                            <w:top w:val="none" w:sz="0" w:space="0" w:color="auto"/>
                                            <w:left w:val="none" w:sz="0" w:space="0" w:color="auto"/>
                                            <w:bottom w:val="none" w:sz="0" w:space="0" w:color="auto"/>
                                            <w:right w:val="none" w:sz="0" w:space="0" w:color="auto"/>
                                          </w:divBdr>
                                        </w:div>
                                        <w:div w:id="1977683467">
                                          <w:marLeft w:val="0"/>
                                          <w:marRight w:val="0"/>
                                          <w:marTop w:val="645"/>
                                          <w:marBottom w:val="495"/>
                                          <w:divBdr>
                                            <w:top w:val="none" w:sz="0" w:space="0" w:color="auto"/>
                                            <w:left w:val="none" w:sz="0" w:space="0" w:color="auto"/>
                                            <w:bottom w:val="none" w:sz="0" w:space="0" w:color="auto"/>
                                            <w:right w:val="none" w:sz="0" w:space="0" w:color="auto"/>
                                          </w:divBdr>
                                        </w:div>
                                        <w:div w:id="1045644364">
                                          <w:marLeft w:val="0"/>
                                          <w:marRight w:val="0"/>
                                          <w:marTop w:val="0"/>
                                          <w:marBottom w:val="200"/>
                                          <w:divBdr>
                                            <w:top w:val="none" w:sz="0" w:space="0" w:color="auto"/>
                                            <w:left w:val="none" w:sz="0" w:space="0" w:color="auto"/>
                                            <w:bottom w:val="none" w:sz="0" w:space="0" w:color="auto"/>
                                            <w:right w:val="none" w:sz="0" w:space="0" w:color="auto"/>
                                          </w:divBdr>
                                        </w:div>
                                        <w:div w:id="617293813">
                                          <w:marLeft w:val="0"/>
                                          <w:marRight w:val="0"/>
                                          <w:marTop w:val="360"/>
                                          <w:marBottom w:val="0"/>
                                          <w:divBdr>
                                            <w:top w:val="none" w:sz="0" w:space="0" w:color="auto"/>
                                            <w:left w:val="none" w:sz="0" w:space="0" w:color="auto"/>
                                            <w:bottom w:val="none" w:sz="0" w:space="0" w:color="auto"/>
                                            <w:right w:val="none" w:sz="0" w:space="0" w:color="auto"/>
                                          </w:divBdr>
                                        </w:div>
                                        <w:div w:id="1811093820">
                                          <w:marLeft w:val="0"/>
                                          <w:marRight w:val="0"/>
                                          <w:marTop w:val="360"/>
                                          <w:marBottom w:val="0"/>
                                          <w:divBdr>
                                            <w:top w:val="none" w:sz="0" w:space="0" w:color="auto"/>
                                            <w:left w:val="none" w:sz="0" w:space="0" w:color="auto"/>
                                            <w:bottom w:val="none" w:sz="0" w:space="0" w:color="auto"/>
                                            <w:right w:val="none" w:sz="0" w:space="0" w:color="auto"/>
                                          </w:divBdr>
                                        </w:div>
                                        <w:div w:id="361246411">
                                          <w:marLeft w:val="0"/>
                                          <w:marRight w:val="0"/>
                                          <w:marTop w:val="360"/>
                                          <w:marBottom w:val="0"/>
                                          <w:divBdr>
                                            <w:top w:val="none" w:sz="0" w:space="0" w:color="auto"/>
                                            <w:left w:val="none" w:sz="0" w:space="0" w:color="auto"/>
                                            <w:bottom w:val="none" w:sz="0" w:space="0" w:color="auto"/>
                                            <w:right w:val="none" w:sz="0" w:space="0" w:color="auto"/>
                                          </w:divBdr>
                                        </w:div>
                                        <w:div w:id="797115425">
                                          <w:marLeft w:val="0"/>
                                          <w:marRight w:val="0"/>
                                          <w:marTop w:val="360"/>
                                          <w:marBottom w:val="0"/>
                                          <w:divBdr>
                                            <w:top w:val="none" w:sz="0" w:space="0" w:color="auto"/>
                                            <w:left w:val="none" w:sz="0" w:space="0" w:color="auto"/>
                                            <w:bottom w:val="none" w:sz="0" w:space="0" w:color="auto"/>
                                            <w:right w:val="none" w:sz="0" w:space="0" w:color="auto"/>
                                          </w:divBdr>
                                        </w:div>
                                        <w:div w:id="1914847796">
                                          <w:marLeft w:val="0"/>
                                          <w:marRight w:val="0"/>
                                          <w:marTop w:val="360"/>
                                          <w:marBottom w:val="0"/>
                                          <w:divBdr>
                                            <w:top w:val="none" w:sz="0" w:space="0" w:color="auto"/>
                                            <w:left w:val="none" w:sz="0" w:space="0" w:color="auto"/>
                                            <w:bottom w:val="none" w:sz="0" w:space="0" w:color="auto"/>
                                            <w:right w:val="none" w:sz="0" w:space="0" w:color="auto"/>
                                          </w:divBdr>
                                        </w:div>
                                        <w:div w:id="1838224893">
                                          <w:marLeft w:val="0"/>
                                          <w:marRight w:val="0"/>
                                          <w:marTop w:val="360"/>
                                          <w:marBottom w:val="0"/>
                                          <w:divBdr>
                                            <w:top w:val="none" w:sz="0" w:space="0" w:color="auto"/>
                                            <w:left w:val="none" w:sz="0" w:space="0" w:color="auto"/>
                                            <w:bottom w:val="none" w:sz="0" w:space="0" w:color="auto"/>
                                            <w:right w:val="none" w:sz="0" w:space="0" w:color="auto"/>
                                          </w:divBdr>
                                        </w:div>
                                        <w:div w:id="684982337">
                                          <w:marLeft w:val="0"/>
                                          <w:marRight w:val="0"/>
                                          <w:marTop w:val="645"/>
                                          <w:marBottom w:val="495"/>
                                          <w:divBdr>
                                            <w:top w:val="none" w:sz="0" w:space="0" w:color="auto"/>
                                            <w:left w:val="none" w:sz="0" w:space="0" w:color="auto"/>
                                            <w:bottom w:val="none" w:sz="0" w:space="0" w:color="auto"/>
                                            <w:right w:val="none" w:sz="0" w:space="0" w:color="auto"/>
                                          </w:divBdr>
                                        </w:div>
                                        <w:div w:id="1258446823">
                                          <w:marLeft w:val="0"/>
                                          <w:marRight w:val="0"/>
                                          <w:marTop w:val="0"/>
                                          <w:marBottom w:val="200"/>
                                          <w:divBdr>
                                            <w:top w:val="none" w:sz="0" w:space="0" w:color="auto"/>
                                            <w:left w:val="none" w:sz="0" w:space="0" w:color="auto"/>
                                            <w:bottom w:val="none" w:sz="0" w:space="0" w:color="auto"/>
                                            <w:right w:val="none" w:sz="0" w:space="0" w:color="auto"/>
                                          </w:divBdr>
                                        </w:div>
                                        <w:div w:id="923957964">
                                          <w:marLeft w:val="0"/>
                                          <w:marRight w:val="0"/>
                                          <w:marTop w:val="360"/>
                                          <w:marBottom w:val="0"/>
                                          <w:divBdr>
                                            <w:top w:val="none" w:sz="0" w:space="0" w:color="auto"/>
                                            <w:left w:val="none" w:sz="0" w:space="0" w:color="auto"/>
                                            <w:bottom w:val="none" w:sz="0" w:space="0" w:color="auto"/>
                                            <w:right w:val="none" w:sz="0" w:space="0" w:color="auto"/>
                                          </w:divBdr>
                                        </w:div>
                                        <w:div w:id="148206000">
                                          <w:marLeft w:val="0"/>
                                          <w:marRight w:val="0"/>
                                          <w:marTop w:val="360"/>
                                          <w:marBottom w:val="0"/>
                                          <w:divBdr>
                                            <w:top w:val="none" w:sz="0" w:space="0" w:color="auto"/>
                                            <w:left w:val="none" w:sz="0" w:space="0" w:color="auto"/>
                                            <w:bottom w:val="none" w:sz="0" w:space="0" w:color="auto"/>
                                            <w:right w:val="none" w:sz="0" w:space="0" w:color="auto"/>
                                          </w:divBdr>
                                        </w:div>
                                        <w:div w:id="231934591">
                                          <w:marLeft w:val="0"/>
                                          <w:marRight w:val="0"/>
                                          <w:marTop w:val="645"/>
                                          <w:marBottom w:val="495"/>
                                          <w:divBdr>
                                            <w:top w:val="none" w:sz="0" w:space="0" w:color="auto"/>
                                            <w:left w:val="none" w:sz="0" w:space="0" w:color="auto"/>
                                            <w:bottom w:val="none" w:sz="0" w:space="0" w:color="auto"/>
                                            <w:right w:val="none" w:sz="0" w:space="0" w:color="auto"/>
                                          </w:divBdr>
                                        </w:div>
                                        <w:div w:id="697632439">
                                          <w:marLeft w:val="0"/>
                                          <w:marRight w:val="0"/>
                                          <w:marTop w:val="0"/>
                                          <w:marBottom w:val="200"/>
                                          <w:divBdr>
                                            <w:top w:val="none" w:sz="0" w:space="0" w:color="auto"/>
                                            <w:left w:val="none" w:sz="0" w:space="0" w:color="auto"/>
                                            <w:bottom w:val="none" w:sz="0" w:space="0" w:color="auto"/>
                                            <w:right w:val="none" w:sz="0" w:space="0" w:color="auto"/>
                                          </w:divBdr>
                                        </w:div>
                                        <w:div w:id="301690686">
                                          <w:marLeft w:val="0"/>
                                          <w:marRight w:val="0"/>
                                          <w:marTop w:val="360"/>
                                          <w:marBottom w:val="0"/>
                                          <w:divBdr>
                                            <w:top w:val="none" w:sz="0" w:space="0" w:color="auto"/>
                                            <w:left w:val="none" w:sz="0" w:space="0" w:color="auto"/>
                                            <w:bottom w:val="none" w:sz="0" w:space="0" w:color="auto"/>
                                            <w:right w:val="none" w:sz="0" w:space="0" w:color="auto"/>
                                          </w:divBdr>
                                        </w:div>
                                        <w:div w:id="1155683783">
                                          <w:marLeft w:val="0"/>
                                          <w:marRight w:val="0"/>
                                          <w:marTop w:val="360"/>
                                          <w:marBottom w:val="0"/>
                                          <w:divBdr>
                                            <w:top w:val="none" w:sz="0" w:space="0" w:color="auto"/>
                                            <w:left w:val="none" w:sz="0" w:space="0" w:color="auto"/>
                                            <w:bottom w:val="none" w:sz="0" w:space="0" w:color="auto"/>
                                            <w:right w:val="none" w:sz="0" w:space="0" w:color="auto"/>
                                          </w:divBdr>
                                        </w:div>
                                        <w:div w:id="1185289177">
                                          <w:marLeft w:val="0"/>
                                          <w:marRight w:val="0"/>
                                          <w:marTop w:val="360"/>
                                          <w:marBottom w:val="0"/>
                                          <w:divBdr>
                                            <w:top w:val="none" w:sz="0" w:space="0" w:color="auto"/>
                                            <w:left w:val="none" w:sz="0" w:space="0" w:color="auto"/>
                                            <w:bottom w:val="none" w:sz="0" w:space="0" w:color="auto"/>
                                            <w:right w:val="none" w:sz="0" w:space="0" w:color="auto"/>
                                          </w:divBdr>
                                        </w:div>
                                        <w:div w:id="139228891">
                                          <w:marLeft w:val="0"/>
                                          <w:marRight w:val="0"/>
                                          <w:marTop w:val="360"/>
                                          <w:marBottom w:val="0"/>
                                          <w:divBdr>
                                            <w:top w:val="none" w:sz="0" w:space="0" w:color="auto"/>
                                            <w:left w:val="none" w:sz="0" w:space="0" w:color="auto"/>
                                            <w:bottom w:val="none" w:sz="0" w:space="0" w:color="auto"/>
                                            <w:right w:val="none" w:sz="0" w:space="0" w:color="auto"/>
                                          </w:divBdr>
                                        </w:div>
                                        <w:div w:id="1218854693">
                                          <w:marLeft w:val="0"/>
                                          <w:marRight w:val="0"/>
                                          <w:marTop w:val="360"/>
                                          <w:marBottom w:val="0"/>
                                          <w:divBdr>
                                            <w:top w:val="none" w:sz="0" w:space="0" w:color="auto"/>
                                            <w:left w:val="none" w:sz="0" w:space="0" w:color="auto"/>
                                            <w:bottom w:val="none" w:sz="0" w:space="0" w:color="auto"/>
                                            <w:right w:val="none" w:sz="0" w:space="0" w:color="auto"/>
                                          </w:divBdr>
                                        </w:div>
                                        <w:div w:id="440997276">
                                          <w:marLeft w:val="0"/>
                                          <w:marRight w:val="0"/>
                                          <w:marTop w:val="360"/>
                                          <w:marBottom w:val="0"/>
                                          <w:divBdr>
                                            <w:top w:val="none" w:sz="0" w:space="0" w:color="auto"/>
                                            <w:left w:val="none" w:sz="0" w:space="0" w:color="auto"/>
                                            <w:bottom w:val="none" w:sz="0" w:space="0" w:color="auto"/>
                                            <w:right w:val="none" w:sz="0" w:space="0" w:color="auto"/>
                                          </w:divBdr>
                                        </w:div>
                                        <w:div w:id="226038705">
                                          <w:marLeft w:val="0"/>
                                          <w:marRight w:val="0"/>
                                          <w:marTop w:val="440"/>
                                          <w:marBottom w:val="200"/>
                                          <w:divBdr>
                                            <w:top w:val="none" w:sz="0" w:space="0" w:color="auto"/>
                                            <w:left w:val="none" w:sz="0" w:space="0" w:color="auto"/>
                                            <w:bottom w:val="none" w:sz="0" w:space="0" w:color="auto"/>
                                            <w:right w:val="none" w:sz="0" w:space="0" w:color="auto"/>
                                          </w:divBdr>
                                        </w:div>
                                        <w:div w:id="1925919669">
                                          <w:marLeft w:val="0"/>
                                          <w:marRight w:val="0"/>
                                          <w:marTop w:val="440"/>
                                          <w:marBottom w:val="200"/>
                                          <w:divBdr>
                                            <w:top w:val="none" w:sz="0" w:space="0" w:color="auto"/>
                                            <w:left w:val="none" w:sz="0" w:space="0" w:color="auto"/>
                                            <w:bottom w:val="none" w:sz="0" w:space="0" w:color="auto"/>
                                            <w:right w:val="none" w:sz="0" w:space="0" w:color="auto"/>
                                          </w:divBdr>
                                        </w:div>
                                        <w:div w:id="1101218774">
                                          <w:marLeft w:val="0"/>
                                          <w:marRight w:val="0"/>
                                          <w:marTop w:val="645"/>
                                          <w:marBottom w:val="495"/>
                                          <w:divBdr>
                                            <w:top w:val="none" w:sz="0" w:space="0" w:color="auto"/>
                                            <w:left w:val="none" w:sz="0" w:space="0" w:color="auto"/>
                                            <w:bottom w:val="none" w:sz="0" w:space="0" w:color="auto"/>
                                            <w:right w:val="none" w:sz="0" w:space="0" w:color="auto"/>
                                          </w:divBdr>
                                        </w:div>
                                        <w:div w:id="2021424169">
                                          <w:marLeft w:val="0"/>
                                          <w:marRight w:val="0"/>
                                          <w:marTop w:val="0"/>
                                          <w:marBottom w:val="200"/>
                                          <w:divBdr>
                                            <w:top w:val="none" w:sz="0" w:space="0" w:color="auto"/>
                                            <w:left w:val="none" w:sz="0" w:space="0" w:color="auto"/>
                                            <w:bottom w:val="none" w:sz="0" w:space="0" w:color="auto"/>
                                            <w:right w:val="none" w:sz="0" w:space="0" w:color="auto"/>
                                          </w:divBdr>
                                        </w:div>
                                        <w:div w:id="1291475220">
                                          <w:marLeft w:val="0"/>
                                          <w:marRight w:val="0"/>
                                          <w:marTop w:val="360"/>
                                          <w:marBottom w:val="0"/>
                                          <w:divBdr>
                                            <w:top w:val="none" w:sz="0" w:space="0" w:color="auto"/>
                                            <w:left w:val="none" w:sz="0" w:space="0" w:color="auto"/>
                                            <w:bottom w:val="none" w:sz="0" w:space="0" w:color="auto"/>
                                            <w:right w:val="none" w:sz="0" w:space="0" w:color="auto"/>
                                          </w:divBdr>
                                        </w:div>
                                        <w:div w:id="46031215">
                                          <w:marLeft w:val="0"/>
                                          <w:marRight w:val="0"/>
                                          <w:marTop w:val="360"/>
                                          <w:marBottom w:val="0"/>
                                          <w:divBdr>
                                            <w:top w:val="none" w:sz="0" w:space="0" w:color="auto"/>
                                            <w:left w:val="none" w:sz="0" w:space="0" w:color="auto"/>
                                            <w:bottom w:val="none" w:sz="0" w:space="0" w:color="auto"/>
                                            <w:right w:val="none" w:sz="0" w:space="0" w:color="auto"/>
                                          </w:divBdr>
                                        </w:div>
                                        <w:div w:id="2048021282">
                                          <w:marLeft w:val="0"/>
                                          <w:marRight w:val="0"/>
                                          <w:marTop w:val="360"/>
                                          <w:marBottom w:val="0"/>
                                          <w:divBdr>
                                            <w:top w:val="none" w:sz="0" w:space="0" w:color="auto"/>
                                            <w:left w:val="none" w:sz="0" w:space="0" w:color="auto"/>
                                            <w:bottom w:val="none" w:sz="0" w:space="0" w:color="auto"/>
                                            <w:right w:val="none" w:sz="0" w:space="0" w:color="auto"/>
                                          </w:divBdr>
                                        </w:div>
                                        <w:div w:id="1765302367">
                                          <w:marLeft w:val="0"/>
                                          <w:marRight w:val="0"/>
                                          <w:marTop w:val="360"/>
                                          <w:marBottom w:val="0"/>
                                          <w:divBdr>
                                            <w:top w:val="none" w:sz="0" w:space="0" w:color="auto"/>
                                            <w:left w:val="none" w:sz="0" w:space="0" w:color="auto"/>
                                            <w:bottom w:val="none" w:sz="0" w:space="0" w:color="auto"/>
                                            <w:right w:val="none" w:sz="0" w:space="0" w:color="auto"/>
                                          </w:divBdr>
                                        </w:div>
                                        <w:div w:id="1070036033">
                                          <w:marLeft w:val="0"/>
                                          <w:marRight w:val="0"/>
                                          <w:marTop w:val="360"/>
                                          <w:marBottom w:val="0"/>
                                          <w:divBdr>
                                            <w:top w:val="none" w:sz="0" w:space="0" w:color="auto"/>
                                            <w:left w:val="none" w:sz="0" w:space="0" w:color="auto"/>
                                            <w:bottom w:val="none" w:sz="0" w:space="0" w:color="auto"/>
                                            <w:right w:val="none" w:sz="0" w:space="0" w:color="auto"/>
                                          </w:divBdr>
                                        </w:div>
                                        <w:div w:id="2077976161">
                                          <w:marLeft w:val="0"/>
                                          <w:marRight w:val="0"/>
                                          <w:marTop w:val="360"/>
                                          <w:marBottom w:val="0"/>
                                          <w:divBdr>
                                            <w:top w:val="none" w:sz="0" w:space="0" w:color="auto"/>
                                            <w:left w:val="none" w:sz="0" w:space="0" w:color="auto"/>
                                            <w:bottom w:val="none" w:sz="0" w:space="0" w:color="auto"/>
                                            <w:right w:val="none" w:sz="0" w:space="0" w:color="auto"/>
                                          </w:divBdr>
                                        </w:div>
                                        <w:div w:id="863135935">
                                          <w:marLeft w:val="0"/>
                                          <w:marRight w:val="0"/>
                                          <w:marTop w:val="440"/>
                                          <w:marBottom w:val="200"/>
                                          <w:divBdr>
                                            <w:top w:val="none" w:sz="0" w:space="0" w:color="auto"/>
                                            <w:left w:val="none" w:sz="0" w:space="0" w:color="auto"/>
                                            <w:bottom w:val="none" w:sz="0" w:space="0" w:color="auto"/>
                                            <w:right w:val="none" w:sz="0" w:space="0" w:color="auto"/>
                                          </w:divBdr>
                                        </w:div>
                                        <w:div w:id="41563031">
                                          <w:marLeft w:val="0"/>
                                          <w:marRight w:val="0"/>
                                          <w:marTop w:val="440"/>
                                          <w:marBottom w:val="200"/>
                                          <w:divBdr>
                                            <w:top w:val="none" w:sz="0" w:space="0" w:color="auto"/>
                                            <w:left w:val="none" w:sz="0" w:space="0" w:color="auto"/>
                                            <w:bottom w:val="none" w:sz="0" w:space="0" w:color="auto"/>
                                            <w:right w:val="none" w:sz="0" w:space="0" w:color="auto"/>
                                          </w:divBdr>
                                        </w:div>
                                        <w:div w:id="867179845">
                                          <w:marLeft w:val="0"/>
                                          <w:marRight w:val="0"/>
                                          <w:marTop w:val="645"/>
                                          <w:marBottom w:val="495"/>
                                          <w:divBdr>
                                            <w:top w:val="none" w:sz="0" w:space="0" w:color="auto"/>
                                            <w:left w:val="none" w:sz="0" w:space="0" w:color="auto"/>
                                            <w:bottom w:val="none" w:sz="0" w:space="0" w:color="auto"/>
                                            <w:right w:val="none" w:sz="0" w:space="0" w:color="auto"/>
                                          </w:divBdr>
                                        </w:div>
                                        <w:div w:id="2035305013">
                                          <w:marLeft w:val="0"/>
                                          <w:marRight w:val="0"/>
                                          <w:marTop w:val="0"/>
                                          <w:marBottom w:val="200"/>
                                          <w:divBdr>
                                            <w:top w:val="none" w:sz="0" w:space="0" w:color="auto"/>
                                            <w:left w:val="none" w:sz="0" w:space="0" w:color="auto"/>
                                            <w:bottom w:val="none" w:sz="0" w:space="0" w:color="auto"/>
                                            <w:right w:val="none" w:sz="0" w:space="0" w:color="auto"/>
                                          </w:divBdr>
                                        </w:div>
                                        <w:div w:id="582952240">
                                          <w:marLeft w:val="0"/>
                                          <w:marRight w:val="0"/>
                                          <w:marTop w:val="360"/>
                                          <w:marBottom w:val="0"/>
                                          <w:divBdr>
                                            <w:top w:val="none" w:sz="0" w:space="0" w:color="auto"/>
                                            <w:left w:val="none" w:sz="0" w:space="0" w:color="auto"/>
                                            <w:bottom w:val="none" w:sz="0" w:space="0" w:color="auto"/>
                                            <w:right w:val="none" w:sz="0" w:space="0" w:color="auto"/>
                                          </w:divBdr>
                                          <w:divsChild>
                                            <w:div w:id="1946426661">
                                              <w:marLeft w:val="0"/>
                                              <w:marRight w:val="0"/>
                                              <w:marTop w:val="0"/>
                                              <w:marBottom w:val="0"/>
                                              <w:divBdr>
                                                <w:top w:val="none" w:sz="0" w:space="0" w:color="auto"/>
                                                <w:left w:val="none" w:sz="0" w:space="0" w:color="auto"/>
                                                <w:bottom w:val="none" w:sz="0" w:space="0" w:color="auto"/>
                                                <w:right w:val="none" w:sz="0" w:space="0" w:color="auto"/>
                                              </w:divBdr>
                                            </w:div>
                                            <w:div w:id="551893628">
                                              <w:marLeft w:val="600"/>
                                              <w:marRight w:val="0"/>
                                              <w:marTop w:val="80"/>
                                              <w:marBottom w:val="0"/>
                                              <w:divBdr>
                                                <w:top w:val="none" w:sz="0" w:space="0" w:color="auto"/>
                                                <w:left w:val="none" w:sz="0" w:space="0" w:color="auto"/>
                                                <w:bottom w:val="none" w:sz="0" w:space="0" w:color="auto"/>
                                                <w:right w:val="none" w:sz="0" w:space="0" w:color="auto"/>
                                              </w:divBdr>
                                            </w:div>
                                            <w:div w:id="836650260">
                                              <w:marLeft w:val="600"/>
                                              <w:marRight w:val="0"/>
                                              <w:marTop w:val="80"/>
                                              <w:marBottom w:val="0"/>
                                              <w:divBdr>
                                                <w:top w:val="none" w:sz="0" w:space="0" w:color="auto"/>
                                                <w:left w:val="none" w:sz="0" w:space="0" w:color="auto"/>
                                                <w:bottom w:val="none" w:sz="0" w:space="0" w:color="auto"/>
                                                <w:right w:val="none" w:sz="0" w:space="0" w:color="auto"/>
                                              </w:divBdr>
                                            </w:div>
                                          </w:divsChild>
                                        </w:div>
                                        <w:div w:id="1155729102">
                                          <w:marLeft w:val="0"/>
                                          <w:marRight w:val="0"/>
                                          <w:marTop w:val="360"/>
                                          <w:marBottom w:val="0"/>
                                          <w:divBdr>
                                            <w:top w:val="none" w:sz="0" w:space="0" w:color="auto"/>
                                            <w:left w:val="none" w:sz="0" w:space="0" w:color="auto"/>
                                            <w:bottom w:val="none" w:sz="0" w:space="0" w:color="auto"/>
                                            <w:right w:val="none" w:sz="0" w:space="0" w:color="auto"/>
                                          </w:divBdr>
                                        </w:div>
                                        <w:div w:id="360403199">
                                          <w:marLeft w:val="0"/>
                                          <w:marRight w:val="0"/>
                                          <w:marTop w:val="360"/>
                                          <w:marBottom w:val="0"/>
                                          <w:divBdr>
                                            <w:top w:val="none" w:sz="0" w:space="0" w:color="auto"/>
                                            <w:left w:val="none" w:sz="0" w:space="0" w:color="auto"/>
                                            <w:bottom w:val="none" w:sz="0" w:space="0" w:color="auto"/>
                                            <w:right w:val="none" w:sz="0" w:space="0" w:color="auto"/>
                                          </w:divBdr>
                                        </w:div>
                                        <w:div w:id="1498156253">
                                          <w:marLeft w:val="0"/>
                                          <w:marRight w:val="0"/>
                                          <w:marTop w:val="645"/>
                                          <w:marBottom w:val="495"/>
                                          <w:divBdr>
                                            <w:top w:val="none" w:sz="0" w:space="0" w:color="auto"/>
                                            <w:left w:val="none" w:sz="0" w:space="0" w:color="auto"/>
                                            <w:bottom w:val="none" w:sz="0" w:space="0" w:color="auto"/>
                                            <w:right w:val="none" w:sz="0" w:space="0" w:color="auto"/>
                                          </w:divBdr>
                                        </w:div>
                                        <w:div w:id="2008054991">
                                          <w:marLeft w:val="0"/>
                                          <w:marRight w:val="0"/>
                                          <w:marTop w:val="0"/>
                                          <w:marBottom w:val="200"/>
                                          <w:divBdr>
                                            <w:top w:val="none" w:sz="0" w:space="0" w:color="auto"/>
                                            <w:left w:val="none" w:sz="0" w:space="0" w:color="auto"/>
                                            <w:bottom w:val="none" w:sz="0" w:space="0" w:color="auto"/>
                                            <w:right w:val="none" w:sz="0" w:space="0" w:color="auto"/>
                                          </w:divBdr>
                                        </w:div>
                                        <w:div w:id="891041356">
                                          <w:marLeft w:val="0"/>
                                          <w:marRight w:val="0"/>
                                          <w:marTop w:val="360"/>
                                          <w:marBottom w:val="0"/>
                                          <w:divBdr>
                                            <w:top w:val="none" w:sz="0" w:space="0" w:color="auto"/>
                                            <w:left w:val="none" w:sz="0" w:space="0" w:color="auto"/>
                                            <w:bottom w:val="none" w:sz="0" w:space="0" w:color="auto"/>
                                            <w:right w:val="none" w:sz="0" w:space="0" w:color="auto"/>
                                          </w:divBdr>
                                        </w:div>
                                        <w:div w:id="643507867">
                                          <w:marLeft w:val="0"/>
                                          <w:marRight w:val="0"/>
                                          <w:marTop w:val="360"/>
                                          <w:marBottom w:val="0"/>
                                          <w:divBdr>
                                            <w:top w:val="none" w:sz="0" w:space="0" w:color="auto"/>
                                            <w:left w:val="none" w:sz="0" w:space="0" w:color="auto"/>
                                            <w:bottom w:val="none" w:sz="0" w:space="0" w:color="auto"/>
                                            <w:right w:val="none" w:sz="0" w:space="0" w:color="auto"/>
                                          </w:divBdr>
                                        </w:div>
                                        <w:div w:id="352154242">
                                          <w:marLeft w:val="0"/>
                                          <w:marRight w:val="0"/>
                                          <w:marTop w:val="360"/>
                                          <w:marBottom w:val="0"/>
                                          <w:divBdr>
                                            <w:top w:val="none" w:sz="0" w:space="0" w:color="auto"/>
                                            <w:left w:val="none" w:sz="0" w:space="0" w:color="auto"/>
                                            <w:bottom w:val="none" w:sz="0" w:space="0" w:color="auto"/>
                                            <w:right w:val="none" w:sz="0" w:space="0" w:color="auto"/>
                                          </w:divBdr>
                                        </w:div>
                                        <w:div w:id="362024694">
                                          <w:marLeft w:val="0"/>
                                          <w:marRight w:val="0"/>
                                          <w:marTop w:val="360"/>
                                          <w:marBottom w:val="0"/>
                                          <w:divBdr>
                                            <w:top w:val="none" w:sz="0" w:space="0" w:color="auto"/>
                                            <w:left w:val="none" w:sz="0" w:space="0" w:color="auto"/>
                                            <w:bottom w:val="none" w:sz="0" w:space="0" w:color="auto"/>
                                            <w:right w:val="none" w:sz="0" w:space="0" w:color="auto"/>
                                          </w:divBdr>
                                        </w:div>
                                        <w:div w:id="58402091">
                                          <w:marLeft w:val="0"/>
                                          <w:marRight w:val="0"/>
                                          <w:marTop w:val="360"/>
                                          <w:marBottom w:val="0"/>
                                          <w:divBdr>
                                            <w:top w:val="none" w:sz="0" w:space="0" w:color="auto"/>
                                            <w:left w:val="none" w:sz="0" w:space="0" w:color="auto"/>
                                            <w:bottom w:val="none" w:sz="0" w:space="0" w:color="auto"/>
                                            <w:right w:val="none" w:sz="0" w:space="0" w:color="auto"/>
                                          </w:divBdr>
                                        </w:div>
                                        <w:div w:id="1674215081">
                                          <w:marLeft w:val="0"/>
                                          <w:marRight w:val="0"/>
                                          <w:marTop w:val="360"/>
                                          <w:marBottom w:val="0"/>
                                          <w:divBdr>
                                            <w:top w:val="none" w:sz="0" w:space="0" w:color="auto"/>
                                            <w:left w:val="none" w:sz="0" w:space="0" w:color="auto"/>
                                            <w:bottom w:val="none" w:sz="0" w:space="0" w:color="auto"/>
                                            <w:right w:val="none" w:sz="0" w:space="0" w:color="auto"/>
                                          </w:divBdr>
                                        </w:div>
                                        <w:div w:id="987976498">
                                          <w:marLeft w:val="0"/>
                                          <w:marRight w:val="0"/>
                                          <w:marTop w:val="360"/>
                                          <w:marBottom w:val="0"/>
                                          <w:divBdr>
                                            <w:top w:val="none" w:sz="0" w:space="0" w:color="auto"/>
                                            <w:left w:val="none" w:sz="0" w:space="0" w:color="auto"/>
                                            <w:bottom w:val="none" w:sz="0" w:space="0" w:color="auto"/>
                                            <w:right w:val="none" w:sz="0" w:space="0" w:color="auto"/>
                                          </w:divBdr>
                                        </w:div>
                                        <w:div w:id="1435638591">
                                          <w:marLeft w:val="0"/>
                                          <w:marRight w:val="0"/>
                                          <w:marTop w:val="360"/>
                                          <w:marBottom w:val="0"/>
                                          <w:divBdr>
                                            <w:top w:val="none" w:sz="0" w:space="0" w:color="auto"/>
                                            <w:left w:val="none" w:sz="0" w:space="0" w:color="auto"/>
                                            <w:bottom w:val="none" w:sz="0" w:space="0" w:color="auto"/>
                                            <w:right w:val="none" w:sz="0" w:space="0" w:color="auto"/>
                                          </w:divBdr>
                                        </w:div>
                                        <w:div w:id="1477408544">
                                          <w:marLeft w:val="0"/>
                                          <w:marRight w:val="0"/>
                                          <w:marTop w:val="360"/>
                                          <w:marBottom w:val="0"/>
                                          <w:divBdr>
                                            <w:top w:val="none" w:sz="0" w:space="0" w:color="auto"/>
                                            <w:left w:val="none" w:sz="0" w:space="0" w:color="auto"/>
                                            <w:bottom w:val="none" w:sz="0" w:space="0" w:color="auto"/>
                                            <w:right w:val="none" w:sz="0" w:space="0" w:color="auto"/>
                                          </w:divBdr>
                                        </w:div>
                                        <w:div w:id="1143234427">
                                          <w:marLeft w:val="0"/>
                                          <w:marRight w:val="0"/>
                                          <w:marTop w:val="645"/>
                                          <w:marBottom w:val="495"/>
                                          <w:divBdr>
                                            <w:top w:val="none" w:sz="0" w:space="0" w:color="auto"/>
                                            <w:left w:val="none" w:sz="0" w:space="0" w:color="auto"/>
                                            <w:bottom w:val="none" w:sz="0" w:space="0" w:color="auto"/>
                                            <w:right w:val="none" w:sz="0" w:space="0" w:color="auto"/>
                                          </w:divBdr>
                                        </w:div>
                                        <w:div w:id="105121169">
                                          <w:marLeft w:val="0"/>
                                          <w:marRight w:val="0"/>
                                          <w:marTop w:val="0"/>
                                          <w:marBottom w:val="200"/>
                                          <w:divBdr>
                                            <w:top w:val="none" w:sz="0" w:space="0" w:color="auto"/>
                                            <w:left w:val="none" w:sz="0" w:space="0" w:color="auto"/>
                                            <w:bottom w:val="none" w:sz="0" w:space="0" w:color="auto"/>
                                            <w:right w:val="none" w:sz="0" w:space="0" w:color="auto"/>
                                          </w:divBdr>
                                        </w:div>
                                        <w:div w:id="298802270">
                                          <w:marLeft w:val="0"/>
                                          <w:marRight w:val="0"/>
                                          <w:marTop w:val="360"/>
                                          <w:marBottom w:val="0"/>
                                          <w:divBdr>
                                            <w:top w:val="none" w:sz="0" w:space="0" w:color="auto"/>
                                            <w:left w:val="none" w:sz="0" w:space="0" w:color="auto"/>
                                            <w:bottom w:val="none" w:sz="0" w:space="0" w:color="auto"/>
                                            <w:right w:val="none" w:sz="0" w:space="0" w:color="auto"/>
                                          </w:divBdr>
                                        </w:div>
                                        <w:div w:id="819736110">
                                          <w:marLeft w:val="0"/>
                                          <w:marRight w:val="0"/>
                                          <w:marTop w:val="360"/>
                                          <w:marBottom w:val="0"/>
                                          <w:divBdr>
                                            <w:top w:val="none" w:sz="0" w:space="0" w:color="auto"/>
                                            <w:left w:val="none" w:sz="0" w:space="0" w:color="auto"/>
                                            <w:bottom w:val="none" w:sz="0" w:space="0" w:color="auto"/>
                                            <w:right w:val="none" w:sz="0" w:space="0" w:color="auto"/>
                                          </w:divBdr>
                                        </w:div>
                                        <w:div w:id="1133258438">
                                          <w:marLeft w:val="0"/>
                                          <w:marRight w:val="0"/>
                                          <w:marTop w:val="360"/>
                                          <w:marBottom w:val="0"/>
                                          <w:divBdr>
                                            <w:top w:val="none" w:sz="0" w:space="0" w:color="auto"/>
                                            <w:left w:val="none" w:sz="0" w:space="0" w:color="auto"/>
                                            <w:bottom w:val="none" w:sz="0" w:space="0" w:color="auto"/>
                                            <w:right w:val="none" w:sz="0" w:space="0" w:color="auto"/>
                                          </w:divBdr>
                                        </w:div>
                                        <w:div w:id="2079278070">
                                          <w:marLeft w:val="0"/>
                                          <w:marRight w:val="0"/>
                                          <w:marTop w:val="360"/>
                                          <w:marBottom w:val="0"/>
                                          <w:divBdr>
                                            <w:top w:val="none" w:sz="0" w:space="0" w:color="auto"/>
                                            <w:left w:val="none" w:sz="0" w:space="0" w:color="auto"/>
                                            <w:bottom w:val="none" w:sz="0" w:space="0" w:color="auto"/>
                                            <w:right w:val="none" w:sz="0" w:space="0" w:color="auto"/>
                                          </w:divBdr>
                                        </w:div>
                                        <w:div w:id="1313945285">
                                          <w:marLeft w:val="0"/>
                                          <w:marRight w:val="0"/>
                                          <w:marTop w:val="360"/>
                                          <w:marBottom w:val="0"/>
                                          <w:divBdr>
                                            <w:top w:val="none" w:sz="0" w:space="0" w:color="auto"/>
                                            <w:left w:val="none" w:sz="0" w:space="0" w:color="auto"/>
                                            <w:bottom w:val="none" w:sz="0" w:space="0" w:color="auto"/>
                                            <w:right w:val="none" w:sz="0" w:space="0" w:color="auto"/>
                                          </w:divBdr>
                                        </w:div>
                                        <w:div w:id="761343298">
                                          <w:marLeft w:val="0"/>
                                          <w:marRight w:val="0"/>
                                          <w:marTop w:val="645"/>
                                          <w:marBottom w:val="495"/>
                                          <w:divBdr>
                                            <w:top w:val="none" w:sz="0" w:space="0" w:color="auto"/>
                                            <w:left w:val="none" w:sz="0" w:space="0" w:color="auto"/>
                                            <w:bottom w:val="none" w:sz="0" w:space="0" w:color="auto"/>
                                            <w:right w:val="none" w:sz="0" w:space="0" w:color="auto"/>
                                          </w:divBdr>
                                        </w:div>
                                        <w:div w:id="1330133778">
                                          <w:marLeft w:val="0"/>
                                          <w:marRight w:val="0"/>
                                          <w:marTop w:val="0"/>
                                          <w:marBottom w:val="200"/>
                                          <w:divBdr>
                                            <w:top w:val="none" w:sz="0" w:space="0" w:color="auto"/>
                                            <w:left w:val="none" w:sz="0" w:space="0" w:color="auto"/>
                                            <w:bottom w:val="none" w:sz="0" w:space="0" w:color="auto"/>
                                            <w:right w:val="none" w:sz="0" w:space="0" w:color="auto"/>
                                          </w:divBdr>
                                        </w:div>
                                        <w:div w:id="886381925">
                                          <w:marLeft w:val="0"/>
                                          <w:marRight w:val="0"/>
                                          <w:marTop w:val="360"/>
                                          <w:marBottom w:val="0"/>
                                          <w:divBdr>
                                            <w:top w:val="none" w:sz="0" w:space="0" w:color="auto"/>
                                            <w:left w:val="none" w:sz="0" w:space="0" w:color="auto"/>
                                            <w:bottom w:val="none" w:sz="0" w:space="0" w:color="auto"/>
                                            <w:right w:val="none" w:sz="0" w:space="0" w:color="auto"/>
                                          </w:divBdr>
                                        </w:div>
                                        <w:div w:id="1281182280">
                                          <w:marLeft w:val="0"/>
                                          <w:marRight w:val="0"/>
                                          <w:marTop w:val="360"/>
                                          <w:marBottom w:val="0"/>
                                          <w:divBdr>
                                            <w:top w:val="none" w:sz="0" w:space="0" w:color="auto"/>
                                            <w:left w:val="none" w:sz="0" w:space="0" w:color="auto"/>
                                            <w:bottom w:val="none" w:sz="0" w:space="0" w:color="auto"/>
                                            <w:right w:val="none" w:sz="0" w:space="0" w:color="auto"/>
                                          </w:divBdr>
                                        </w:div>
                                        <w:div w:id="1233812548">
                                          <w:marLeft w:val="0"/>
                                          <w:marRight w:val="0"/>
                                          <w:marTop w:val="360"/>
                                          <w:marBottom w:val="0"/>
                                          <w:divBdr>
                                            <w:top w:val="none" w:sz="0" w:space="0" w:color="auto"/>
                                            <w:left w:val="none" w:sz="0" w:space="0" w:color="auto"/>
                                            <w:bottom w:val="none" w:sz="0" w:space="0" w:color="auto"/>
                                            <w:right w:val="none" w:sz="0" w:space="0" w:color="auto"/>
                                          </w:divBdr>
                                        </w:div>
                                        <w:div w:id="1871450913">
                                          <w:marLeft w:val="0"/>
                                          <w:marRight w:val="0"/>
                                          <w:marTop w:val="360"/>
                                          <w:marBottom w:val="0"/>
                                          <w:divBdr>
                                            <w:top w:val="none" w:sz="0" w:space="0" w:color="auto"/>
                                            <w:left w:val="none" w:sz="0" w:space="0" w:color="auto"/>
                                            <w:bottom w:val="none" w:sz="0" w:space="0" w:color="auto"/>
                                            <w:right w:val="none" w:sz="0" w:space="0" w:color="auto"/>
                                          </w:divBdr>
                                        </w:div>
                                        <w:div w:id="1899314458">
                                          <w:marLeft w:val="0"/>
                                          <w:marRight w:val="0"/>
                                          <w:marTop w:val="440"/>
                                          <w:marBottom w:val="200"/>
                                          <w:divBdr>
                                            <w:top w:val="none" w:sz="0" w:space="0" w:color="auto"/>
                                            <w:left w:val="none" w:sz="0" w:space="0" w:color="auto"/>
                                            <w:bottom w:val="none" w:sz="0" w:space="0" w:color="auto"/>
                                            <w:right w:val="none" w:sz="0" w:space="0" w:color="auto"/>
                                          </w:divBdr>
                                        </w:div>
                                        <w:div w:id="438070190">
                                          <w:marLeft w:val="0"/>
                                          <w:marRight w:val="0"/>
                                          <w:marTop w:val="440"/>
                                          <w:marBottom w:val="200"/>
                                          <w:divBdr>
                                            <w:top w:val="none" w:sz="0" w:space="0" w:color="auto"/>
                                            <w:left w:val="none" w:sz="0" w:space="0" w:color="auto"/>
                                            <w:bottom w:val="none" w:sz="0" w:space="0" w:color="auto"/>
                                            <w:right w:val="none" w:sz="0" w:space="0" w:color="auto"/>
                                          </w:divBdr>
                                        </w:div>
                                        <w:div w:id="420807148">
                                          <w:marLeft w:val="0"/>
                                          <w:marRight w:val="0"/>
                                          <w:marTop w:val="645"/>
                                          <w:marBottom w:val="495"/>
                                          <w:divBdr>
                                            <w:top w:val="none" w:sz="0" w:space="0" w:color="auto"/>
                                            <w:left w:val="none" w:sz="0" w:space="0" w:color="auto"/>
                                            <w:bottom w:val="none" w:sz="0" w:space="0" w:color="auto"/>
                                            <w:right w:val="none" w:sz="0" w:space="0" w:color="auto"/>
                                          </w:divBdr>
                                        </w:div>
                                        <w:div w:id="1124424564">
                                          <w:marLeft w:val="0"/>
                                          <w:marRight w:val="0"/>
                                          <w:marTop w:val="0"/>
                                          <w:marBottom w:val="200"/>
                                          <w:divBdr>
                                            <w:top w:val="none" w:sz="0" w:space="0" w:color="auto"/>
                                            <w:left w:val="none" w:sz="0" w:space="0" w:color="auto"/>
                                            <w:bottom w:val="none" w:sz="0" w:space="0" w:color="auto"/>
                                            <w:right w:val="none" w:sz="0" w:space="0" w:color="auto"/>
                                          </w:divBdr>
                                        </w:div>
                                        <w:div w:id="396586121">
                                          <w:marLeft w:val="0"/>
                                          <w:marRight w:val="0"/>
                                          <w:marTop w:val="360"/>
                                          <w:marBottom w:val="0"/>
                                          <w:divBdr>
                                            <w:top w:val="none" w:sz="0" w:space="0" w:color="auto"/>
                                            <w:left w:val="none" w:sz="0" w:space="0" w:color="auto"/>
                                            <w:bottom w:val="none" w:sz="0" w:space="0" w:color="auto"/>
                                            <w:right w:val="none" w:sz="0" w:space="0" w:color="auto"/>
                                          </w:divBdr>
                                        </w:div>
                                        <w:div w:id="1770659055">
                                          <w:marLeft w:val="0"/>
                                          <w:marRight w:val="0"/>
                                          <w:marTop w:val="360"/>
                                          <w:marBottom w:val="0"/>
                                          <w:divBdr>
                                            <w:top w:val="none" w:sz="0" w:space="0" w:color="auto"/>
                                            <w:left w:val="none" w:sz="0" w:space="0" w:color="auto"/>
                                            <w:bottom w:val="none" w:sz="0" w:space="0" w:color="auto"/>
                                            <w:right w:val="none" w:sz="0" w:space="0" w:color="auto"/>
                                          </w:divBdr>
                                        </w:div>
                                        <w:div w:id="742194">
                                          <w:marLeft w:val="0"/>
                                          <w:marRight w:val="0"/>
                                          <w:marTop w:val="360"/>
                                          <w:marBottom w:val="0"/>
                                          <w:divBdr>
                                            <w:top w:val="none" w:sz="0" w:space="0" w:color="auto"/>
                                            <w:left w:val="none" w:sz="0" w:space="0" w:color="auto"/>
                                            <w:bottom w:val="none" w:sz="0" w:space="0" w:color="auto"/>
                                            <w:right w:val="none" w:sz="0" w:space="0" w:color="auto"/>
                                          </w:divBdr>
                                        </w:div>
                                        <w:div w:id="1218056440">
                                          <w:marLeft w:val="0"/>
                                          <w:marRight w:val="0"/>
                                          <w:marTop w:val="360"/>
                                          <w:marBottom w:val="0"/>
                                          <w:divBdr>
                                            <w:top w:val="none" w:sz="0" w:space="0" w:color="auto"/>
                                            <w:left w:val="none" w:sz="0" w:space="0" w:color="auto"/>
                                            <w:bottom w:val="none" w:sz="0" w:space="0" w:color="auto"/>
                                            <w:right w:val="none" w:sz="0" w:space="0" w:color="auto"/>
                                          </w:divBdr>
                                        </w:div>
                                        <w:div w:id="2000845736">
                                          <w:marLeft w:val="0"/>
                                          <w:marRight w:val="0"/>
                                          <w:marTop w:val="360"/>
                                          <w:marBottom w:val="0"/>
                                          <w:divBdr>
                                            <w:top w:val="none" w:sz="0" w:space="0" w:color="auto"/>
                                            <w:left w:val="none" w:sz="0" w:space="0" w:color="auto"/>
                                            <w:bottom w:val="none" w:sz="0" w:space="0" w:color="auto"/>
                                            <w:right w:val="none" w:sz="0" w:space="0" w:color="auto"/>
                                          </w:divBdr>
                                        </w:div>
                                        <w:div w:id="281351377">
                                          <w:marLeft w:val="0"/>
                                          <w:marRight w:val="0"/>
                                          <w:marTop w:val="360"/>
                                          <w:marBottom w:val="0"/>
                                          <w:divBdr>
                                            <w:top w:val="none" w:sz="0" w:space="0" w:color="auto"/>
                                            <w:left w:val="none" w:sz="0" w:space="0" w:color="auto"/>
                                            <w:bottom w:val="none" w:sz="0" w:space="0" w:color="auto"/>
                                            <w:right w:val="none" w:sz="0" w:space="0" w:color="auto"/>
                                          </w:divBdr>
                                          <w:divsChild>
                                            <w:div w:id="2078438129">
                                              <w:marLeft w:val="0"/>
                                              <w:marRight w:val="0"/>
                                              <w:marTop w:val="0"/>
                                              <w:marBottom w:val="0"/>
                                              <w:divBdr>
                                                <w:top w:val="none" w:sz="0" w:space="0" w:color="auto"/>
                                                <w:left w:val="none" w:sz="0" w:space="0" w:color="auto"/>
                                                <w:bottom w:val="none" w:sz="0" w:space="0" w:color="auto"/>
                                                <w:right w:val="none" w:sz="0" w:space="0" w:color="auto"/>
                                              </w:divBdr>
                                            </w:div>
                                            <w:div w:id="902329620">
                                              <w:marLeft w:val="600"/>
                                              <w:marRight w:val="0"/>
                                              <w:marTop w:val="80"/>
                                              <w:marBottom w:val="0"/>
                                              <w:divBdr>
                                                <w:top w:val="none" w:sz="0" w:space="0" w:color="auto"/>
                                                <w:left w:val="none" w:sz="0" w:space="0" w:color="auto"/>
                                                <w:bottom w:val="none" w:sz="0" w:space="0" w:color="auto"/>
                                                <w:right w:val="none" w:sz="0" w:space="0" w:color="auto"/>
                                              </w:divBdr>
                                            </w:div>
                                            <w:div w:id="471017922">
                                              <w:marLeft w:val="600"/>
                                              <w:marRight w:val="0"/>
                                              <w:marTop w:val="80"/>
                                              <w:marBottom w:val="0"/>
                                              <w:divBdr>
                                                <w:top w:val="none" w:sz="0" w:space="0" w:color="auto"/>
                                                <w:left w:val="none" w:sz="0" w:space="0" w:color="auto"/>
                                                <w:bottom w:val="none" w:sz="0" w:space="0" w:color="auto"/>
                                                <w:right w:val="none" w:sz="0" w:space="0" w:color="auto"/>
                                              </w:divBdr>
                                            </w:div>
                                          </w:divsChild>
                                        </w:div>
                                        <w:div w:id="697580813">
                                          <w:marLeft w:val="0"/>
                                          <w:marRight w:val="0"/>
                                          <w:marTop w:val="645"/>
                                          <w:marBottom w:val="495"/>
                                          <w:divBdr>
                                            <w:top w:val="none" w:sz="0" w:space="0" w:color="auto"/>
                                            <w:left w:val="none" w:sz="0" w:space="0" w:color="auto"/>
                                            <w:bottom w:val="none" w:sz="0" w:space="0" w:color="auto"/>
                                            <w:right w:val="none" w:sz="0" w:space="0" w:color="auto"/>
                                          </w:divBdr>
                                        </w:div>
                                        <w:div w:id="814445354">
                                          <w:marLeft w:val="0"/>
                                          <w:marRight w:val="0"/>
                                          <w:marTop w:val="0"/>
                                          <w:marBottom w:val="200"/>
                                          <w:divBdr>
                                            <w:top w:val="none" w:sz="0" w:space="0" w:color="auto"/>
                                            <w:left w:val="none" w:sz="0" w:space="0" w:color="auto"/>
                                            <w:bottom w:val="none" w:sz="0" w:space="0" w:color="auto"/>
                                            <w:right w:val="none" w:sz="0" w:space="0" w:color="auto"/>
                                          </w:divBdr>
                                        </w:div>
                                        <w:div w:id="1030882573">
                                          <w:marLeft w:val="0"/>
                                          <w:marRight w:val="0"/>
                                          <w:marTop w:val="360"/>
                                          <w:marBottom w:val="0"/>
                                          <w:divBdr>
                                            <w:top w:val="none" w:sz="0" w:space="0" w:color="auto"/>
                                            <w:left w:val="none" w:sz="0" w:space="0" w:color="auto"/>
                                            <w:bottom w:val="none" w:sz="0" w:space="0" w:color="auto"/>
                                            <w:right w:val="none" w:sz="0" w:space="0" w:color="auto"/>
                                          </w:divBdr>
                                          <w:divsChild>
                                            <w:div w:id="964655464">
                                              <w:marLeft w:val="0"/>
                                              <w:marRight w:val="0"/>
                                              <w:marTop w:val="0"/>
                                              <w:marBottom w:val="0"/>
                                              <w:divBdr>
                                                <w:top w:val="none" w:sz="0" w:space="0" w:color="auto"/>
                                                <w:left w:val="none" w:sz="0" w:space="0" w:color="auto"/>
                                                <w:bottom w:val="none" w:sz="0" w:space="0" w:color="auto"/>
                                                <w:right w:val="none" w:sz="0" w:space="0" w:color="auto"/>
                                              </w:divBdr>
                                            </w:div>
                                            <w:div w:id="884366179">
                                              <w:marLeft w:val="600"/>
                                              <w:marRight w:val="0"/>
                                              <w:marTop w:val="80"/>
                                              <w:marBottom w:val="0"/>
                                              <w:divBdr>
                                                <w:top w:val="none" w:sz="0" w:space="0" w:color="auto"/>
                                                <w:left w:val="none" w:sz="0" w:space="0" w:color="auto"/>
                                                <w:bottom w:val="none" w:sz="0" w:space="0" w:color="auto"/>
                                                <w:right w:val="none" w:sz="0" w:space="0" w:color="auto"/>
                                              </w:divBdr>
                                            </w:div>
                                            <w:div w:id="272247889">
                                              <w:marLeft w:val="600"/>
                                              <w:marRight w:val="0"/>
                                              <w:marTop w:val="80"/>
                                              <w:marBottom w:val="0"/>
                                              <w:divBdr>
                                                <w:top w:val="none" w:sz="0" w:space="0" w:color="auto"/>
                                                <w:left w:val="none" w:sz="0" w:space="0" w:color="auto"/>
                                                <w:bottom w:val="none" w:sz="0" w:space="0" w:color="auto"/>
                                                <w:right w:val="none" w:sz="0" w:space="0" w:color="auto"/>
                                              </w:divBdr>
                                            </w:div>
                                            <w:div w:id="742069731">
                                              <w:marLeft w:val="600"/>
                                              <w:marRight w:val="0"/>
                                              <w:marTop w:val="80"/>
                                              <w:marBottom w:val="0"/>
                                              <w:divBdr>
                                                <w:top w:val="none" w:sz="0" w:space="0" w:color="auto"/>
                                                <w:left w:val="none" w:sz="0" w:space="0" w:color="auto"/>
                                                <w:bottom w:val="none" w:sz="0" w:space="0" w:color="auto"/>
                                                <w:right w:val="none" w:sz="0" w:space="0" w:color="auto"/>
                                              </w:divBdr>
                                            </w:div>
                                          </w:divsChild>
                                        </w:div>
                                        <w:div w:id="1209803848">
                                          <w:marLeft w:val="0"/>
                                          <w:marRight w:val="0"/>
                                          <w:marTop w:val="360"/>
                                          <w:marBottom w:val="0"/>
                                          <w:divBdr>
                                            <w:top w:val="none" w:sz="0" w:space="0" w:color="auto"/>
                                            <w:left w:val="none" w:sz="0" w:space="0" w:color="auto"/>
                                            <w:bottom w:val="none" w:sz="0" w:space="0" w:color="auto"/>
                                            <w:right w:val="none" w:sz="0" w:space="0" w:color="auto"/>
                                          </w:divBdr>
                                        </w:div>
                                        <w:div w:id="1773162435">
                                          <w:marLeft w:val="0"/>
                                          <w:marRight w:val="0"/>
                                          <w:marTop w:val="740"/>
                                          <w:marBottom w:val="200"/>
                                          <w:divBdr>
                                            <w:top w:val="none" w:sz="0" w:space="0" w:color="auto"/>
                                            <w:left w:val="none" w:sz="0" w:space="0" w:color="auto"/>
                                            <w:bottom w:val="none" w:sz="0" w:space="0" w:color="auto"/>
                                            <w:right w:val="none" w:sz="0" w:space="0" w:color="auto"/>
                                          </w:divBdr>
                                        </w:div>
                                        <w:div w:id="416709904">
                                          <w:marLeft w:val="0"/>
                                          <w:marRight w:val="0"/>
                                          <w:marTop w:val="440"/>
                                          <w:marBottom w:val="200"/>
                                          <w:divBdr>
                                            <w:top w:val="none" w:sz="0" w:space="0" w:color="auto"/>
                                            <w:left w:val="none" w:sz="0" w:space="0" w:color="auto"/>
                                            <w:bottom w:val="none" w:sz="0" w:space="0" w:color="auto"/>
                                            <w:right w:val="none" w:sz="0" w:space="0" w:color="auto"/>
                                          </w:divBdr>
                                        </w:div>
                                        <w:div w:id="62024659">
                                          <w:marLeft w:val="0"/>
                                          <w:marRight w:val="0"/>
                                          <w:marTop w:val="645"/>
                                          <w:marBottom w:val="495"/>
                                          <w:divBdr>
                                            <w:top w:val="none" w:sz="0" w:space="0" w:color="auto"/>
                                            <w:left w:val="none" w:sz="0" w:space="0" w:color="auto"/>
                                            <w:bottom w:val="none" w:sz="0" w:space="0" w:color="auto"/>
                                            <w:right w:val="none" w:sz="0" w:space="0" w:color="auto"/>
                                          </w:divBdr>
                                        </w:div>
                                        <w:div w:id="505560323">
                                          <w:marLeft w:val="0"/>
                                          <w:marRight w:val="0"/>
                                          <w:marTop w:val="360"/>
                                          <w:marBottom w:val="0"/>
                                          <w:divBdr>
                                            <w:top w:val="none" w:sz="0" w:space="0" w:color="auto"/>
                                            <w:left w:val="none" w:sz="0" w:space="0" w:color="auto"/>
                                            <w:bottom w:val="none" w:sz="0" w:space="0" w:color="auto"/>
                                            <w:right w:val="none" w:sz="0" w:space="0" w:color="auto"/>
                                          </w:divBdr>
                                        </w:div>
                                        <w:div w:id="605159471">
                                          <w:marLeft w:val="0"/>
                                          <w:marRight w:val="0"/>
                                          <w:marTop w:val="645"/>
                                          <w:marBottom w:val="495"/>
                                          <w:divBdr>
                                            <w:top w:val="none" w:sz="0" w:space="0" w:color="auto"/>
                                            <w:left w:val="none" w:sz="0" w:space="0" w:color="auto"/>
                                            <w:bottom w:val="none" w:sz="0" w:space="0" w:color="auto"/>
                                            <w:right w:val="none" w:sz="0" w:space="0" w:color="auto"/>
                                          </w:divBdr>
                                        </w:div>
                                        <w:div w:id="427654192">
                                          <w:marLeft w:val="0"/>
                                          <w:marRight w:val="0"/>
                                          <w:marTop w:val="360"/>
                                          <w:marBottom w:val="0"/>
                                          <w:divBdr>
                                            <w:top w:val="none" w:sz="0" w:space="0" w:color="auto"/>
                                            <w:left w:val="none" w:sz="0" w:space="0" w:color="auto"/>
                                            <w:bottom w:val="none" w:sz="0" w:space="0" w:color="auto"/>
                                            <w:right w:val="none" w:sz="0" w:space="0" w:color="auto"/>
                                          </w:divBdr>
                                        </w:div>
                                        <w:div w:id="1697002259">
                                          <w:marLeft w:val="0"/>
                                          <w:marRight w:val="0"/>
                                          <w:marTop w:val="360"/>
                                          <w:marBottom w:val="0"/>
                                          <w:divBdr>
                                            <w:top w:val="none" w:sz="0" w:space="0" w:color="auto"/>
                                            <w:left w:val="none" w:sz="0" w:space="0" w:color="auto"/>
                                            <w:bottom w:val="none" w:sz="0" w:space="0" w:color="auto"/>
                                            <w:right w:val="none" w:sz="0" w:space="0" w:color="auto"/>
                                          </w:divBdr>
                                        </w:div>
                                        <w:div w:id="27461107">
                                          <w:marLeft w:val="0"/>
                                          <w:marRight w:val="0"/>
                                          <w:marTop w:val="360"/>
                                          <w:marBottom w:val="0"/>
                                          <w:divBdr>
                                            <w:top w:val="none" w:sz="0" w:space="0" w:color="auto"/>
                                            <w:left w:val="none" w:sz="0" w:space="0" w:color="auto"/>
                                            <w:bottom w:val="none" w:sz="0" w:space="0" w:color="auto"/>
                                            <w:right w:val="none" w:sz="0" w:space="0" w:color="auto"/>
                                          </w:divBdr>
                                        </w:div>
                                        <w:div w:id="862327469">
                                          <w:marLeft w:val="0"/>
                                          <w:marRight w:val="0"/>
                                          <w:marTop w:val="645"/>
                                          <w:marBottom w:val="495"/>
                                          <w:divBdr>
                                            <w:top w:val="none" w:sz="0" w:space="0" w:color="auto"/>
                                            <w:left w:val="none" w:sz="0" w:space="0" w:color="auto"/>
                                            <w:bottom w:val="none" w:sz="0" w:space="0" w:color="auto"/>
                                            <w:right w:val="none" w:sz="0" w:space="0" w:color="auto"/>
                                          </w:divBdr>
                                        </w:div>
                                        <w:div w:id="44565984">
                                          <w:marLeft w:val="0"/>
                                          <w:marRight w:val="0"/>
                                          <w:marTop w:val="360"/>
                                          <w:marBottom w:val="0"/>
                                          <w:divBdr>
                                            <w:top w:val="none" w:sz="0" w:space="0" w:color="auto"/>
                                            <w:left w:val="none" w:sz="0" w:space="0" w:color="auto"/>
                                            <w:bottom w:val="none" w:sz="0" w:space="0" w:color="auto"/>
                                            <w:right w:val="none" w:sz="0" w:space="0" w:color="auto"/>
                                          </w:divBdr>
                                        </w:div>
                                        <w:div w:id="1919826363">
                                          <w:marLeft w:val="0"/>
                                          <w:marRight w:val="0"/>
                                          <w:marTop w:val="360"/>
                                          <w:marBottom w:val="0"/>
                                          <w:divBdr>
                                            <w:top w:val="none" w:sz="0" w:space="0" w:color="auto"/>
                                            <w:left w:val="none" w:sz="0" w:space="0" w:color="auto"/>
                                            <w:bottom w:val="none" w:sz="0" w:space="0" w:color="auto"/>
                                            <w:right w:val="none" w:sz="0" w:space="0" w:color="auto"/>
                                          </w:divBdr>
                                        </w:div>
                                        <w:div w:id="1130588080">
                                          <w:marLeft w:val="0"/>
                                          <w:marRight w:val="0"/>
                                          <w:marTop w:val="645"/>
                                          <w:marBottom w:val="495"/>
                                          <w:divBdr>
                                            <w:top w:val="none" w:sz="0" w:space="0" w:color="auto"/>
                                            <w:left w:val="none" w:sz="0" w:space="0" w:color="auto"/>
                                            <w:bottom w:val="none" w:sz="0" w:space="0" w:color="auto"/>
                                            <w:right w:val="none" w:sz="0" w:space="0" w:color="auto"/>
                                          </w:divBdr>
                                        </w:div>
                                        <w:div w:id="2130320064">
                                          <w:marLeft w:val="0"/>
                                          <w:marRight w:val="0"/>
                                          <w:marTop w:val="360"/>
                                          <w:marBottom w:val="0"/>
                                          <w:divBdr>
                                            <w:top w:val="none" w:sz="0" w:space="0" w:color="auto"/>
                                            <w:left w:val="none" w:sz="0" w:space="0" w:color="auto"/>
                                            <w:bottom w:val="none" w:sz="0" w:space="0" w:color="auto"/>
                                            <w:right w:val="none" w:sz="0" w:space="0" w:color="auto"/>
                                          </w:divBdr>
                                        </w:div>
                                        <w:div w:id="1493328113">
                                          <w:marLeft w:val="0"/>
                                          <w:marRight w:val="0"/>
                                          <w:marTop w:val="645"/>
                                          <w:marBottom w:val="495"/>
                                          <w:divBdr>
                                            <w:top w:val="none" w:sz="0" w:space="0" w:color="auto"/>
                                            <w:left w:val="none" w:sz="0" w:space="0" w:color="auto"/>
                                            <w:bottom w:val="none" w:sz="0" w:space="0" w:color="auto"/>
                                            <w:right w:val="none" w:sz="0" w:space="0" w:color="auto"/>
                                          </w:divBdr>
                                        </w:div>
                                        <w:div w:id="335038027">
                                          <w:marLeft w:val="0"/>
                                          <w:marRight w:val="0"/>
                                          <w:marTop w:val="360"/>
                                          <w:marBottom w:val="0"/>
                                          <w:divBdr>
                                            <w:top w:val="none" w:sz="0" w:space="0" w:color="auto"/>
                                            <w:left w:val="none" w:sz="0" w:space="0" w:color="auto"/>
                                            <w:bottom w:val="none" w:sz="0" w:space="0" w:color="auto"/>
                                            <w:right w:val="none" w:sz="0" w:space="0" w:color="auto"/>
                                          </w:divBdr>
                                        </w:div>
                                        <w:div w:id="997153029">
                                          <w:marLeft w:val="0"/>
                                          <w:marRight w:val="0"/>
                                          <w:marTop w:val="360"/>
                                          <w:marBottom w:val="0"/>
                                          <w:divBdr>
                                            <w:top w:val="none" w:sz="0" w:space="0" w:color="auto"/>
                                            <w:left w:val="none" w:sz="0" w:space="0" w:color="auto"/>
                                            <w:bottom w:val="none" w:sz="0" w:space="0" w:color="auto"/>
                                            <w:right w:val="none" w:sz="0" w:space="0" w:color="auto"/>
                                          </w:divBdr>
                                        </w:div>
                                        <w:div w:id="1187402734">
                                          <w:marLeft w:val="0"/>
                                          <w:marRight w:val="0"/>
                                          <w:marTop w:val="740"/>
                                          <w:marBottom w:val="200"/>
                                          <w:divBdr>
                                            <w:top w:val="none" w:sz="0" w:space="0" w:color="auto"/>
                                            <w:left w:val="none" w:sz="0" w:space="0" w:color="auto"/>
                                            <w:bottom w:val="none" w:sz="0" w:space="0" w:color="auto"/>
                                            <w:right w:val="none" w:sz="0" w:space="0" w:color="auto"/>
                                          </w:divBdr>
                                        </w:div>
                                        <w:div w:id="1649243187">
                                          <w:marLeft w:val="0"/>
                                          <w:marRight w:val="0"/>
                                          <w:marTop w:val="440"/>
                                          <w:marBottom w:val="200"/>
                                          <w:divBdr>
                                            <w:top w:val="none" w:sz="0" w:space="0" w:color="auto"/>
                                            <w:left w:val="none" w:sz="0" w:space="0" w:color="auto"/>
                                            <w:bottom w:val="none" w:sz="0" w:space="0" w:color="auto"/>
                                            <w:right w:val="none" w:sz="0" w:space="0" w:color="auto"/>
                                          </w:divBdr>
                                        </w:div>
                                        <w:div w:id="1974476899">
                                          <w:marLeft w:val="0"/>
                                          <w:marRight w:val="0"/>
                                          <w:marTop w:val="645"/>
                                          <w:marBottom w:val="495"/>
                                          <w:divBdr>
                                            <w:top w:val="none" w:sz="0" w:space="0" w:color="auto"/>
                                            <w:left w:val="none" w:sz="0" w:space="0" w:color="auto"/>
                                            <w:bottom w:val="none" w:sz="0" w:space="0" w:color="auto"/>
                                            <w:right w:val="none" w:sz="0" w:space="0" w:color="auto"/>
                                          </w:divBdr>
                                        </w:div>
                                        <w:div w:id="2118403783">
                                          <w:marLeft w:val="0"/>
                                          <w:marRight w:val="0"/>
                                          <w:marTop w:val="360"/>
                                          <w:marBottom w:val="0"/>
                                          <w:divBdr>
                                            <w:top w:val="none" w:sz="0" w:space="0" w:color="auto"/>
                                            <w:left w:val="none" w:sz="0" w:space="0" w:color="auto"/>
                                            <w:bottom w:val="none" w:sz="0" w:space="0" w:color="auto"/>
                                            <w:right w:val="none" w:sz="0" w:space="0" w:color="auto"/>
                                          </w:divBdr>
                                        </w:div>
                                        <w:div w:id="1696422354">
                                          <w:marLeft w:val="0"/>
                                          <w:marRight w:val="0"/>
                                          <w:marTop w:val="360"/>
                                          <w:marBottom w:val="0"/>
                                          <w:divBdr>
                                            <w:top w:val="none" w:sz="0" w:space="0" w:color="auto"/>
                                            <w:left w:val="none" w:sz="0" w:space="0" w:color="auto"/>
                                            <w:bottom w:val="none" w:sz="0" w:space="0" w:color="auto"/>
                                            <w:right w:val="none" w:sz="0" w:space="0" w:color="auto"/>
                                          </w:divBdr>
                                        </w:div>
                                        <w:div w:id="2074502165">
                                          <w:marLeft w:val="0"/>
                                          <w:marRight w:val="0"/>
                                          <w:marTop w:val="360"/>
                                          <w:marBottom w:val="0"/>
                                          <w:divBdr>
                                            <w:top w:val="none" w:sz="0" w:space="0" w:color="auto"/>
                                            <w:left w:val="none" w:sz="0" w:space="0" w:color="auto"/>
                                            <w:bottom w:val="none" w:sz="0" w:space="0" w:color="auto"/>
                                            <w:right w:val="none" w:sz="0" w:space="0" w:color="auto"/>
                                          </w:divBdr>
                                        </w:div>
                                        <w:div w:id="456877395">
                                          <w:marLeft w:val="0"/>
                                          <w:marRight w:val="0"/>
                                          <w:marTop w:val="360"/>
                                          <w:marBottom w:val="0"/>
                                          <w:divBdr>
                                            <w:top w:val="none" w:sz="0" w:space="0" w:color="auto"/>
                                            <w:left w:val="none" w:sz="0" w:space="0" w:color="auto"/>
                                            <w:bottom w:val="none" w:sz="0" w:space="0" w:color="auto"/>
                                            <w:right w:val="none" w:sz="0" w:space="0" w:color="auto"/>
                                          </w:divBdr>
                                        </w:div>
                                        <w:div w:id="1014067641">
                                          <w:marLeft w:val="0"/>
                                          <w:marRight w:val="0"/>
                                          <w:marTop w:val="440"/>
                                          <w:marBottom w:val="200"/>
                                          <w:divBdr>
                                            <w:top w:val="none" w:sz="0" w:space="0" w:color="auto"/>
                                            <w:left w:val="none" w:sz="0" w:space="0" w:color="auto"/>
                                            <w:bottom w:val="none" w:sz="0" w:space="0" w:color="auto"/>
                                            <w:right w:val="none" w:sz="0" w:space="0" w:color="auto"/>
                                          </w:divBdr>
                                        </w:div>
                                        <w:div w:id="1846897741">
                                          <w:marLeft w:val="0"/>
                                          <w:marRight w:val="0"/>
                                          <w:marTop w:val="645"/>
                                          <w:marBottom w:val="495"/>
                                          <w:divBdr>
                                            <w:top w:val="none" w:sz="0" w:space="0" w:color="auto"/>
                                            <w:left w:val="none" w:sz="0" w:space="0" w:color="auto"/>
                                            <w:bottom w:val="none" w:sz="0" w:space="0" w:color="auto"/>
                                            <w:right w:val="none" w:sz="0" w:space="0" w:color="auto"/>
                                          </w:divBdr>
                                        </w:div>
                                        <w:div w:id="2115586323">
                                          <w:marLeft w:val="0"/>
                                          <w:marRight w:val="0"/>
                                          <w:marTop w:val="360"/>
                                          <w:marBottom w:val="0"/>
                                          <w:divBdr>
                                            <w:top w:val="none" w:sz="0" w:space="0" w:color="auto"/>
                                            <w:left w:val="none" w:sz="0" w:space="0" w:color="auto"/>
                                            <w:bottom w:val="none" w:sz="0" w:space="0" w:color="auto"/>
                                            <w:right w:val="none" w:sz="0" w:space="0" w:color="auto"/>
                                          </w:divBdr>
                                        </w:div>
                                        <w:div w:id="2784907">
                                          <w:marLeft w:val="0"/>
                                          <w:marRight w:val="0"/>
                                          <w:marTop w:val="360"/>
                                          <w:marBottom w:val="0"/>
                                          <w:divBdr>
                                            <w:top w:val="none" w:sz="0" w:space="0" w:color="auto"/>
                                            <w:left w:val="none" w:sz="0" w:space="0" w:color="auto"/>
                                            <w:bottom w:val="none" w:sz="0" w:space="0" w:color="auto"/>
                                            <w:right w:val="none" w:sz="0" w:space="0" w:color="auto"/>
                                          </w:divBdr>
                                        </w:div>
                                        <w:div w:id="1114053348">
                                          <w:marLeft w:val="0"/>
                                          <w:marRight w:val="0"/>
                                          <w:marTop w:val="360"/>
                                          <w:marBottom w:val="0"/>
                                          <w:divBdr>
                                            <w:top w:val="none" w:sz="0" w:space="0" w:color="auto"/>
                                            <w:left w:val="none" w:sz="0" w:space="0" w:color="auto"/>
                                            <w:bottom w:val="none" w:sz="0" w:space="0" w:color="auto"/>
                                            <w:right w:val="none" w:sz="0" w:space="0" w:color="auto"/>
                                          </w:divBdr>
                                        </w:div>
                                        <w:div w:id="1040402646">
                                          <w:marLeft w:val="0"/>
                                          <w:marRight w:val="0"/>
                                          <w:marTop w:val="360"/>
                                          <w:marBottom w:val="0"/>
                                          <w:divBdr>
                                            <w:top w:val="none" w:sz="0" w:space="0" w:color="auto"/>
                                            <w:left w:val="none" w:sz="0" w:space="0" w:color="auto"/>
                                            <w:bottom w:val="none" w:sz="0" w:space="0" w:color="auto"/>
                                            <w:right w:val="none" w:sz="0" w:space="0" w:color="auto"/>
                                          </w:divBdr>
                                        </w:div>
                                        <w:div w:id="1618413159">
                                          <w:marLeft w:val="0"/>
                                          <w:marRight w:val="0"/>
                                          <w:marTop w:val="360"/>
                                          <w:marBottom w:val="0"/>
                                          <w:divBdr>
                                            <w:top w:val="none" w:sz="0" w:space="0" w:color="auto"/>
                                            <w:left w:val="none" w:sz="0" w:space="0" w:color="auto"/>
                                            <w:bottom w:val="none" w:sz="0" w:space="0" w:color="auto"/>
                                            <w:right w:val="none" w:sz="0" w:space="0" w:color="auto"/>
                                          </w:divBdr>
                                        </w:div>
                                        <w:div w:id="644236723">
                                          <w:marLeft w:val="0"/>
                                          <w:marRight w:val="0"/>
                                          <w:marTop w:val="360"/>
                                          <w:marBottom w:val="0"/>
                                          <w:divBdr>
                                            <w:top w:val="none" w:sz="0" w:space="0" w:color="auto"/>
                                            <w:left w:val="none" w:sz="0" w:space="0" w:color="auto"/>
                                            <w:bottom w:val="none" w:sz="0" w:space="0" w:color="auto"/>
                                            <w:right w:val="none" w:sz="0" w:space="0" w:color="auto"/>
                                          </w:divBdr>
                                        </w:div>
                                        <w:div w:id="1849248974">
                                          <w:marLeft w:val="0"/>
                                          <w:marRight w:val="0"/>
                                          <w:marTop w:val="645"/>
                                          <w:marBottom w:val="495"/>
                                          <w:divBdr>
                                            <w:top w:val="none" w:sz="0" w:space="0" w:color="auto"/>
                                            <w:left w:val="none" w:sz="0" w:space="0" w:color="auto"/>
                                            <w:bottom w:val="none" w:sz="0" w:space="0" w:color="auto"/>
                                            <w:right w:val="none" w:sz="0" w:space="0" w:color="auto"/>
                                          </w:divBdr>
                                        </w:div>
                                        <w:div w:id="496504456">
                                          <w:marLeft w:val="0"/>
                                          <w:marRight w:val="0"/>
                                          <w:marTop w:val="360"/>
                                          <w:marBottom w:val="0"/>
                                          <w:divBdr>
                                            <w:top w:val="none" w:sz="0" w:space="0" w:color="auto"/>
                                            <w:left w:val="none" w:sz="0" w:space="0" w:color="auto"/>
                                            <w:bottom w:val="none" w:sz="0" w:space="0" w:color="auto"/>
                                            <w:right w:val="none" w:sz="0" w:space="0" w:color="auto"/>
                                          </w:divBdr>
                                        </w:div>
                                        <w:div w:id="2063018431">
                                          <w:marLeft w:val="0"/>
                                          <w:marRight w:val="0"/>
                                          <w:marTop w:val="360"/>
                                          <w:marBottom w:val="0"/>
                                          <w:divBdr>
                                            <w:top w:val="none" w:sz="0" w:space="0" w:color="auto"/>
                                            <w:left w:val="none" w:sz="0" w:space="0" w:color="auto"/>
                                            <w:bottom w:val="none" w:sz="0" w:space="0" w:color="auto"/>
                                            <w:right w:val="none" w:sz="0" w:space="0" w:color="auto"/>
                                          </w:divBdr>
                                        </w:div>
                                        <w:div w:id="325213057">
                                          <w:marLeft w:val="0"/>
                                          <w:marRight w:val="0"/>
                                          <w:marTop w:val="645"/>
                                          <w:marBottom w:val="495"/>
                                          <w:divBdr>
                                            <w:top w:val="none" w:sz="0" w:space="0" w:color="auto"/>
                                            <w:left w:val="none" w:sz="0" w:space="0" w:color="auto"/>
                                            <w:bottom w:val="none" w:sz="0" w:space="0" w:color="auto"/>
                                            <w:right w:val="none" w:sz="0" w:space="0" w:color="auto"/>
                                          </w:divBdr>
                                        </w:div>
                                        <w:div w:id="79258029">
                                          <w:marLeft w:val="0"/>
                                          <w:marRight w:val="0"/>
                                          <w:marTop w:val="360"/>
                                          <w:marBottom w:val="0"/>
                                          <w:divBdr>
                                            <w:top w:val="none" w:sz="0" w:space="0" w:color="auto"/>
                                            <w:left w:val="none" w:sz="0" w:space="0" w:color="auto"/>
                                            <w:bottom w:val="none" w:sz="0" w:space="0" w:color="auto"/>
                                            <w:right w:val="none" w:sz="0" w:space="0" w:color="auto"/>
                                          </w:divBdr>
                                        </w:div>
                                        <w:div w:id="1583366716">
                                          <w:marLeft w:val="0"/>
                                          <w:marRight w:val="0"/>
                                          <w:marTop w:val="360"/>
                                          <w:marBottom w:val="0"/>
                                          <w:divBdr>
                                            <w:top w:val="none" w:sz="0" w:space="0" w:color="auto"/>
                                            <w:left w:val="none" w:sz="0" w:space="0" w:color="auto"/>
                                            <w:bottom w:val="none" w:sz="0" w:space="0" w:color="auto"/>
                                            <w:right w:val="none" w:sz="0" w:space="0" w:color="auto"/>
                                          </w:divBdr>
                                        </w:div>
                                        <w:div w:id="192505120">
                                          <w:marLeft w:val="0"/>
                                          <w:marRight w:val="0"/>
                                          <w:marTop w:val="440"/>
                                          <w:marBottom w:val="200"/>
                                          <w:divBdr>
                                            <w:top w:val="none" w:sz="0" w:space="0" w:color="auto"/>
                                            <w:left w:val="none" w:sz="0" w:space="0" w:color="auto"/>
                                            <w:bottom w:val="none" w:sz="0" w:space="0" w:color="auto"/>
                                            <w:right w:val="none" w:sz="0" w:space="0" w:color="auto"/>
                                          </w:divBdr>
                                        </w:div>
                                        <w:div w:id="842621354">
                                          <w:marLeft w:val="0"/>
                                          <w:marRight w:val="0"/>
                                          <w:marTop w:val="645"/>
                                          <w:marBottom w:val="495"/>
                                          <w:divBdr>
                                            <w:top w:val="none" w:sz="0" w:space="0" w:color="auto"/>
                                            <w:left w:val="none" w:sz="0" w:space="0" w:color="auto"/>
                                            <w:bottom w:val="none" w:sz="0" w:space="0" w:color="auto"/>
                                            <w:right w:val="none" w:sz="0" w:space="0" w:color="auto"/>
                                          </w:divBdr>
                                        </w:div>
                                        <w:div w:id="1335842433">
                                          <w:marLeft w:val="0"/>
                                          <w:marRight w:val="0"/>
                                          <w:marTop w:val="360"/>
                                          <w:marBottom w:val="0"/>
                                          <w:divBdr>
                                            <w:top w:val="none" w:sz="0" w:space="0" w:color="auto"/>
                                            <w:left w:val="none" w:sz="0" w:space="0" w:color="auto"/>
                                            <w:bottom w:val="none" w:sz="0" w:space="0" w:color="auto"/>
                                            <w:right w:val="none" w:sz="0" w:space="0" w:color="auto"/>
                                          </w:divBdr>
                                        </w:div>
                                        <w:div w:id="1123962646">
                                          <w:marLeft w:val="0"/>
                                          <w:marRight w:val="0"/>
                                          <w:marTop w:val="360"/>
                                          <w:marBottom w:val="0"/>
                                          <w:divBdr>
                                            <w:top w:val="none" w:sz="0" w:space="0" w:color="auto"/>
                                            <w:left w:val="none" w:sz="0" w:space="0" w:color="auto"/>
                                            <w:bottom w:val="none" w:sz="0" w:space="0" w:color="auto"/>
                                            <w:right w:val="none" w:sz="0" w:space="0" w:color="auto"/>
                                          </w:divBdr>
                                        </w:div>
                                        <w:div w:id="30112507">
                                          <w:marLeft w:val="0"/>
                                          <w:marRight w:val="0"/>
                                          <w:marTop w:val="360"/>
                                          <w:marBottom w:val="0"/>
                                          <w:divBdr>
                                            <w:top w:val="none" w:sz="0" w:space="0" w:color="auto"/>
                                            <w:left w:val="none" w:sz="0" w:space="0" w:color="auto"/>
                                            <w:bottom w:val="none" w:sz="0" w:space="0" w:color="auto"/>
                                            <w:right w:val="none" w:sz="0" w:space="0" w:color="auto"/>
                                          </w:divBdr>
                                          <w:divsChild>
                                            <w:div w:id="284581061">
                                              <w:marLeft w:val="0"/>
                                              <w:marRight w:val="0"/>
                                              <w:marTop w:val="0"/>
                                              <w:marBottom w:val="0"/>
                                              <w:divBdr>
                                                <w:top w:val="none" w:sz="0" w:space="0" w:color="auto"/>
                                                <w:left w:val="none" w:sz="0" w:space="0" w:color="auto"/>
                                                <w:bottom w:val="none" w:sz="0" w:space="0" w:color="auto"/>
                                                <w:right w:val="none" w:sz="0" w:space="0" w:color="auto"/>
                                              </w:divBdr>
                                            </w:div>
                                            <w:div w:id="138571918">
                                              <w:marLeft w:val="600"/>
                                              <w:marRight w:val="0"/>
                                              <w:marTop w:val="80"/>
                                              <w:marBottom w:val="0"/>
                                              <w:divBdr>
                                                <w:top w:val="none" w:sz="0" w:space="0" w:color="auto"/>
                                                <w:left w:val="none" w:sz="0" w:space="0" w:color="auto"/>
                                                <w:bottom w:val="none" w:sz="0" w:space="0" w:color="auto"/>
                                                <w:right w:val="none" w:sz="0" w:space="0" w:color="auto"/>
                                              </w:divBdr>
                                            </w:div>
                                            <w:div w:id="566843345">
                                              <w:marLeft w:val="600"/>
                                              <w:marRight w:val="0"/>
                                              <w:marTop w:val="80"/>
                                              <w:marBottom w:val="0"/>
                                              <w:divBdr>
                                                <w:top w:val="none" w:sz="0" w:space="0" w:color="auto"/>
                                                <w:left w:val="none" w:sz="0" w:space="0" w:color="auto"/>
                                                <w:bottom w:val="none" w:sz="0" w:space="0" w:color="auto"/>
                                                <w:right w:val="none" w:sz="0" w:space="0" w:color="auto"/>
                                              </w:divBdr>
                                            </w:div>
                                            <w:div w:id="442698236">
                                              <w:marLeft w:val="600"/>
                                              <w:marRight w:val="0"/>
                                              <w:marTop w:val="80"/>
                                              <w:marBottom w:val="0"/>
                                              <w:divBdr>
                                                <w:top w:val="none" w:sz="0" w:space="0" w:color="auto"/>
                                                <w:left w:val="none" w:sz="0" w:space="0" w:color="auto"/>
                                                <w:bottom w:val="none" w:sz="0" w:space="0" w:color="auto"/>
                                                <w:right w:val="none" w:sz="0" w:space="0" w:color="auto"/>
                                              </w:divBdr>
                                            </w:div>
                                          </w:divsChild>
                                        </w:div>
                                        <w:div w:id="788356741">
                                          <w:marLeft w:val="0"/>
                                          <w:marRight w:val="0"/>
                                          <w:marTop w:val="360"/>
                                          <w:marBottom w:val="0"/>
                                          <w:divBdr>
                                            <w:top w:val="none" w:sz="0" w:space="0" w:color="auto"/>
                                            <w:left w:val="none" w:sz="0" w:space="0" w:color="auto"/>
                                            <w:bottom w:val="none" w:sz="0" w:space="0" w:color="auto"/>
                                            <w:right w:val="none" w:sz="0" w:space="0" w:color="auto"/>
                                          </w:divBdr>
                                        </w:div>
                                        <w:div w:id="1173256087">
                                          <w:marLeft w:val="0"/>
                                          <w:marRight w:val="0"/>
                                          <w:marTop w:val="645"/>
                                          <w:marBottom w:val="495"/>
                                          <w:divBdr>
                                            <w:top w:val="none" w:sz="0" w:space="0" w:color="auto"/>
                                            <w:left w:val="none" w:sz="0" w:space="0" w:color="auto"/>
                                            <w:bottom w:val="none" w:sz="0" w:space="0" w:color="auto"/>
                                            <w:right w:val="none" w:sz="0" w:space="0" w:color="auto"/>
                                          </w:divBdr>
                                        </w:div>
                                        <w:div w:id="105278120">
                                          <w:marLeft w:val="0"/>
                                          <w:marRight w:val="0"/>
                                          <w:marTop w:val="360"/>
                                          <w:marBottom w:val="0"/>
                                          <w:divBdr>
                                            <w:top w:val="none" w:sz="0" w:space="0" w:color="auto"/>
                                            <w:left w:val="none" w:sz="0" w:space="0" w:color="auto"/>
                                            <w:bottom w:val="none" w:sz="0" w:space="0" w:color="auto"/>
                                            <w:right w:val="none" w:sz="0" w:space="0" w:color="auto"/>
                                          </w:divBdr>
                                        </w:div>
                                        <w:div w:id="1432508471">
                                          <w:marLeft w:val="0"/>
                                          <w:marRight w:val="0"/>
                                          <w:marTop w:val="360"/>
                                          <w:marBottom w:val="0"/>
                                          <w:divBdr>
                                            <w:top w:val="none" w:sz="0" w:space="0" w:color="auto"/>
                                            <w:left w:val="none" w:sz="0" w:space="0" w:color="auto"/>
                                            <w:bottom w:val="none" w:sz="0" w:space="0" w:color="auto"/>
                                            <w:right w:val="none" w:sz="0" w:space="0" w:color="auto"/>
                                          </w:divBdr>
                                        </w:div>
                                        <w:div w:id="1635209842">
                                          <w:marLeft w:val="0"/>
                                          <w:marRight w:val="0"/>
                                          <w:marTop w:val="360"/>
                                          <w:marBottom w:val="0"/>
                                          <w:divBdr>
                                            <w:top w:val="none" w:sz="0" w:space="0" w:color="auto"/>
                                            <w:left w:val="none" w:sz="0" w:space="0" w:color="auto"/>
                                            <w:bottom w:val="none" w:sz="0" w:space="0" w:color="auto"/>
                                            <w:right w:val="none" w:sz="0" w:space="0" w:color="auto"/>
                                          </w:divBdr>
                                        </w:div>
                                        <w:div w:id="263343964">
                                          <w:marLeft w:val="0"/>
                                          <w:marRight w:val="0"/>
                                          <w:marTop w:val="360"/>
                                          <w:marBottom w:val="0"/>
                                          <w:divBdr>
                                            <w:top w:val="none" w:sz="0" w:space="0" w:color="auto"/>
                                            <w:left w:val="none" w:sz="0" w:space="0" w:color="auto"/>
                                            <w:bottom w:val="none" w:sz="0" w:space="0" w:color="auto"/>
                                            <w:right w:val="none" w:sz="0" w:space="0" w:color="auto"/>
                                          </w:divBdr>
                                        </w:div>
                                        <w:div w:id="731345118">
                                          <w:marLeft w:val="0"/>
                                          <w:marRight w:val="0"/>
                                          <w:marTop w:val="440"/>
                                          <w:marBottom w:val="200"/>
                                          <w:divBdr>
                                            <w:top w:val="none" w:sz="0" w:space="0" w:color="auto"/>
                                            <w:left w:val="none" w:sz="0" w:space="0" w:color="auto"/>
                                            <w:bottom w:val="none" w:sz="0" w:space="0" w:color="auto"/>
                                            <w:right w:val="none" w:sz="0" w:space="0" w:color="auto"/>
                                          </w:divBdr>
                                        </w:div>
                                        <w:div w:id="343166654">
                                          <w:marLeft w:val="0"/>
                                          <w:marRight w:val="0"/>
                                          <w:marTop w:val="645"/>
                                          <w:marBottom w:val="495"/>
                                          <w:divBdr>
                                            <w:top w:val="none" w:sz="0" w:space="0" w:color="auto"/>
                                            <w:left w:val="none" w:sz="0" w:space="0" w:color="auto"/>
                                            <w:bottom w:val="none" w:sz="0" w:space="0" w:color="auto"/>
                                            <w:right w:val="none" w:sz="0" w:space="0" w:color="auto"/>
                                          </w:divBdr>
                                        </w:div>
                                        <w:div w:id="13457368">
                                          <w:marLeft w:val="0"/>
                                          <w:marRight w:val="0"/>
                                          <w:marTop w:val="360"/>
                                          <w:marBottom w:val="0"/>
                                          <w:divBdr>
                                            <w:top w:val="none" w:sz="0" w:space="0" w:color="auto"/>
                                            <w:left w:val="none" w:sz="0" w:space="0" w:color="auto"/>
                                            <w:bottom w:val="none" w:sz="0" w:space="0" w:color="auto"/>
                                            <w:right w:val="none" w:sz="0" w:space="0" w:color="auto"/>
                                          </w:divBdr>
                                        </w:div>
                                        <w:div w:id="474688780">
                                          <w:marLeft w:val="0"/>
                                          <w:marRight w:val="0"/>
                                          <w:marTop w:val="360"/>
                                          <w:marBottom w:val="0"/>
                                          <w:divBdr>
                                            <w:top w:val="none" w:sz="0" w:space="0" w:color="auto"/>
                                            <w:left w:val="none" w:sz="0" w:space="0" w:color="auto"/>
                                            <w:bottom w:val="none" w:sz="0" w:space="0" w:color="auto"/>
                                            <w:right w:val="none" w:sz="0" w:space="0" w:color="auto"/>
                                          </w:divBdr>
                                        </w:div>
                                        <w:div w:id="738602992">
                                          <w:marLeft w:val="0"/>
                                          <w:marRight w:val="0"/>
                                          <w:marTop w:val="360"/>
                                          <w:marBottom w:val="0"/>
                                          <w:divBdr>
                                            <w:top w:val="none" w:sz="0" w:space="0" w:color="auto"/>
                                            <w:left w:val="none" w:sz="0" w:space="0" w:color="auto"/>
                                            <w:bottom w:val="none" w:sz="0" w:space="0" w:color="auto"/>
                                            <w:right w:val="none" w:sz="0" w:space="0" w:color="auto"/>
                                          </w:divBdr>
                                        </w:div>
                                        <w:div w:id="496697924">
                                          <w:marLeft w:val="0"/>
                                          <w:marRight w:val="0"/>
                                          <w:marTop w:val="360"/>
                                          <w:marBottom w:val="0"/>
                                          <w:divBdr>
                                            <w:top w:val="none" w:sz="0" w:space="0" w:color="auto"/>
                                            <w:left w:val="none" w:sz="0" w:space="0" w:color="auto"/>
                                            <w:bottom w:val="none" w:sz="0" w:space="0" w:color="auto"/>
                                            <w:right w:val="none" w:sz="0" w:space="0" w:color="auto"/>
                                          </w:divBdr>
                                        </w:div>
                                        <w:div w:id="2142455606">
                                          <w:marLeft w:val="0"/>
                                          <w:marRight w:val="0"/>
                                          <w:marTop w:val="360"/>
                                          <w:marBottom w:val="0"/>
                                          <w:divBdr>
                                            <w:top w:val="none" w:sz="0" w:space="0" w:color="auto"/>
                                            <w:left w:val="none" w:sz="0" w:space="0" w:color="auto"/>
                                            <w:bottom w:val="none" w:sz="0" w:space="0" w:color="auto"/>
                                            <w:right w:val="none" w:sz="0" w:space="0" w:color="auto"/>
                                          </w:divBdr>
                                        </w:div>
                                        <w:div w:id="263420651">
                                          <w:marLeft w:val="0"/>
                                          <w:marRight w:val="0"/>
                                          <w:marTop w:val="360"/>
                                          <w:marBottom w:val="0"/>
                                          <w:divBdr>
                                            <w:top w:val="none" w:sz="0" w:space="0" w:color="auto"/>
                                            <w:left w:val="none" w:sz="0" w:space="0" w:color="auto"/>
                                            <w:bottom w:val="none" w:sz="0" w:space="0" w:color="auto"/>
                                            <w:right w:val="none" w:sz="0" w:space="0" w:color="auto"/>
                                          </w:divBdr>
                                        </w:div>
                                        <w:div w:id="936599818">
                                          <w:marLeft w:val="0"/>
                                          <w:marRight w:val="0"/>
                                          <w:marTop w:val="360"/>
                                          <w:marBottom w:val="0"/>
                                          <w:divBdr>
                                            <w:top w:val="none" w:sz="0" w:space="0" w:color="auto"/>
                                            <w:left w:val="none" w:sz="0" w:space="0" w:color="auto"/>
                                            <w:bottom w:val="none" w:sz="0" w:space="0" w:color="auto"/>
                                            <w:right w:val="none" w:sz="0" w:space="0" w:color="auto"/>
                                          </w:divBdr>
                                        </w:div>
                                        <w:div w:id="1856991790">
                                          <w:marLeft w:val="0"/>
                                          <w:marRight w:val="0"/>
                                          <w:marTop w:val="440"/>
                                          <w:marBottom w:val="200"/>
                                          <w:divBdr>
                                            <w:top w:val="none" w:sz="0" w:space="0" w:color="auto"/>
                                            <w:left w:val="none" w:sz="0" w:space="0" w:color="auto"/>
                                            <w:bottom w:val="none" w:sz="0" w:space="0" w:color="auto"/>
                                            <w:right w:val="none" w:sz="0" w:space="0" w:color="auto"/>
                                          </w:divBdr>
                                        </w:div>
                                        <w:div w:id="1966033521">
                                          <w:marLeft w:val="0"/>
                                          <w:marRight w:val="0"/>
                                          <w:marTop w:val="645"/>
                                          <w:marBottom w:val="495"/>
                                          <w:divBdr>
                                            <w:top w:val="none" w:sz="0" w:space="0" w:color="auto"/>
                                            <w:left w:val="none" w:sz="0" w:space="0" w:color="auto"/>
                                            <w:bottom w:val="none" w:sz="0" w:space="0" w:color="auto"/>
                                            <w:right w:val="none" w:sz="0" w:space="0" w:color="auto"/>
                                          </w:divBdr>
                                        </w:div>
                                        <w:div w:id="1790392226">
                                          <w:marLeft w:val="0"/>
                                          <w:marRight w:val="0"/>
                                          <w:marTop w:val="360"/>
                                          <w:marBottom w:val="0"/>
                                          <w:divBdr>
                                            <w:top w:val="none" w:sz="0" w:space="0" w:color="auto"/>
                                            <w:left w:val="none" w:sz="0" w:space="0" w:color="auto"/>
                                            <w:bottom w:val="none" w:sz="0" w:space="0" w:color="auto"/>
                                            <w:right w:val="none" w:sz="0" w:space="0" w:color="auto"/>
                                          </w:divBdr>
                                        </w:div>
                                        <w:div w:id="1569605851">
                                          <w:marLeft w:val="0"/>
                                          <w:marRight w:val="0"/>
                                          <w:marTop w:val="360"/>
                                          <w:marBottom w:val="0"/>
                                          <w:divBdr>
                                            <w:top w:val="none" w:sz="0" w:space="0" w:color="auto"/>
                                            <w:left w:val="none" w:sz="0" w:space="0" w:color="auto"/>
                                            <w:bottom w:val="none" w:sz="0" w:space="0" w:color="auto"/>
                                            <w:right w:val="none" w:sz="0" w:space="0" w:color="auto"/>
                                          </w:divBdr>
                                        </w:div>
                                        <w:div w:id="704250776">
                                          <w:marLeft w:val="0"/>
                                          <w:marRight w:val="0"/>
                                          <w:marTop w:val="645"/>
                                          <w:marBottom w:val="495"/>
                                          <w:divBdr>
                                            <w:top w:val="none" w:sz="0" w:space="0" w:color="auto"/>
                                            <w:left w:val="none" w:sz="0" w:space="0" w:color="auto"/>
                                            <w:bottom w:val="none" w:sz="0" w:space="0" w:color="auto"/>
                                            <w:right w:val="none" w:sz="0" w:space="0" w:color="auto"/>
                                          </w:divBdr>
                                        </w:div>
                                        <w:div w:id="718170972">
                                          <w:marLeft w:val="0"/>
                                          <w:marRight w:val="0"/>
                                          <w:marTop w:val="360"/>
                                          <w:marBottom w:val="0"/>
                                          <w:divBdr>
                                            <w:top w:val="none" w:sz="0" w:space="0" w:color="auto"/>
                                            <w:left w:val="none" w:sz="0" w:space="0" w:color="auto"/>
                                            <w:bottom w:val="none" w:sz="0" w:space="0" w:color="auto"/>
                                            <w:right w:val="none" w:sz="0" w:space="0" w:color="auto"/>
                                          </w:divBdr>
                                          <w:divsChild>
                                            <w:div w:id="1452824854">
                                              <w:marLeft w:val="0"/>
                                              <w:marRight w:val="0"/>
                                              <w:marTop w:val="0"/>
                                              <w:marBottom w:val="0"/>
                                              <w:divBdr>
                                                <w:top w:val="none" w:sz="0" w:space="0" w:color="auto"/>
                                                <w:left w:val="none" w:sz="0" w:space="0" w:color="auto"/>
                                                <w:bottom w:val="none" w:sz="0" w:space="0" w:color="auto"/>
                                                <w:right w:val="none" w:sz="0" w:space="0" w:color="auto"/>
                                              </w:divBdr>
                                            </w:div>
                                            <w:div w:id="825246878">
                                              <w:marLeft w:val="600"/>
                                              <w:marRight w:val="0"/>
                                              <w:marTop w:val="80"/>
                                              <w:marBottom w:val="0"/>
                                              <w:divBdr>
                                                <w:top w:val="none" w:sz="0" w:space="0" w:color="auto"/>
                                                <w:left w:val="none" w:sz="0" w:space="0" w:color="auto"/>
                                                <w:bottom w:val="none" w:sz="0" w:space="0" w:color="auto"/>
                                                <w:right w:val="none" w:sz="0" w:space="0" w:color="auto"/>
                                              </w:divBdr>
                                            </w:div>
                                            <w:div w:id="2064327507">
                                              <w:marLeft w:val="600"/>
                                              <w:marRight w:val="0"/>
                                              <w:marTop w:val="80"/>
                                              <w:marBottom w:val="0"/>
                                              <w:divBdr>
                                                <w:top w:val="none" w:sz="0" w:space="0" w:color="auto"/>
                                                <w:left w:val="none" w:sz="0" w:space="0" w:color="auto"/>
                                                <w:bottom w:val="none" w:sz="0" w:space="0" w:color="auto"/>
                                                <w:right w:val="none" w:sz="0" w:space="0" w:color="auto"/>
                                              </w:divBdr>
                                            </w:div>
                                            <w:div w:id="1216314782">
                                              <w:marLeft w:val="600"/>
                                              <w:marRight w:val="0"/>
                                              <w:marTop w:val="80"/>
                                              <w:marBottom w:val="0"/>
                                              <w:divBdr>
                                                <w:top w:val="none" w:sz="0" w:space="0" w:color="auto"/>
                                                <w:left w:val="none" w:sz="0" w:space="0" w:color="auto"/>
                                                <w:bottom w:val="none" w:sz="0" w:space="0" w:color="auto"/>
                                                <w:right w:val="none" w:sz="0" w:space="0" w:color="auto"/>
                                              </w:divBdr>
                                            </w:div>
                                            <w:div w:id="1322199241">
                                              <w:marLeft w:val="600"/>
                                              <w:marRight w:val="0"/>
                                              <w:marTop w:val="80"/>
                                              <w:marBottom w:val="0"/>
                                              <w:divBdr>
                                                <w:top w:val="none" w:sz="0" w:space="0" w:color="auto"/>
                                                <w:left w:val="none" w:sz="0" w:space="0" w:color="auto"/>
                                                <w:bottom w:val="none" w:sz="0" w:space="0" w:color="auto"/>
                                                <w:right w:val="none" w:sz="0" w:space="0" w:color="auto"/>
                                              </w:divBdr>
                                            </w:div>
                                            <w:div w:id="792359591">
                                              <w:marLeft w:val="600"/>
                                              <w:marRight w:val="0"/>
                                              <w:marTop w:val="80"/>
                                              <w:marBottom w:val="0"/>
                                              <w:divBdr>
                                                <w:top w:val="none" w:sz="0" w:space="0" w:color="auto"/>
                                                <w:left w:val="none" w:sz="0" w:space="0" w:color="auto"/>
                                                <w:bottom w:val="none" w:sz="0" w:space="0" w:color="auto"/>
                                                <w:right w:val="none" w:sz="0" w:space="0" w:color="auto"/>
                                              </w:divBdr>
                                            </w:div>
                                          </w:divsChild>
                                        </w:div>
                                        <w:div w:id="1538617400">
                                          <w:marLeft w:val="0"/>
                                          <w:marRight w:val="0"/>
                                          <w:marTop w:val="360"/>
                                          <w:marBottom w:val="0"/>
                                          <w:divBdr>
                                            <w:top w:val="none" w:sz="0" w:space="0" w:color="auto"/>
                                            <w:left w:val="none" w:sz="0" w:space="0" w:color="auto"/>
                                            <w:bottom w:val="none" w:sz="0" w:space="0" w:color="auto"/>
                                            <w:right w:val="none" w:sz="0" w:space="0" w:color="auto"/>
                                          </w:divBdr>
                                        </w:div>
                                        <w:div w:id="753405106">
                                          <w:marLeft w:val="0"/>
                                          <w:marRight w:val="0"/>
                                          <w:marTop w:val="360"/>
                                          <w:marBottom w:val="0"/>
                                          <w:divBdr>
                                            <w:top w:val="none" w:sz="0" w:space="0" w:color="auto"/>
                                            <w:left w:val="none" w:sz="0" w:space="0" w:color="auto"/>
                                            <w:bottom w:val="none" w:sz="0" w:space="0" w:color="auto"/>
                                            <w:right w:val="none" w:sz="0" w:space="0" w:color="auto"/>
                                          </w:divBdr>
                                        </w:div>
                                        <w:div w:id="262345420">
                                          <w:marLeft w:val="0"/>
                                          <w:marRight w:val="0"/>
                                          <w:marTop w:val="440"/>
                                          <w:marBottom w:val="200"/>
                                          <w:divBdr>
                                            <w:top w:val="none" w:sz="0" w:space="0" w:color="auto"/>
                                            <w:left w:val="none" w:sz="0" w:space="0" w:color="auto"/>
                                            <w:bottom w:val="none" w:sz="0" w:space="0" w:color="auto"/>
                                            <w:right w:val="none" w:sz="0" w:space="0" w:color="auto"/>
                                          </w:divBdr>
                                        </w:div>
                                        <w:div w:id="471795337">
                                          <w:marLeft w:val="0"/>
                                          <w:marRight w:val="0"/>
                                          <w:marTop w:val="645"/>
                                          <w:marBottom w:val="495"/>
                                          <w:divBdr>
                                            <w:top w:val="none" w:sz="0" w:space="0" w:color="auto"/>
                                            <w:left w:val="none" w:sz="0" w:space="0" w:color="auto"/>
                                            <w:bottom w:val="none" w:sz="0" w:space="0" w:color="auto"/>
                                            <w:right w:val="none" w:sz="0" w:space="0" w:color="auto"/>
                                          </w:divBdr>
                                        </w:div>
                                        <w:div w:id="1129200116">
                                          <w:marLeft w:val="0"/>
                                          <w:marRight w:val="0"/>
                                          <w:marTop w:val="360"/>
                                          <w:marBottom w:val="0"/>
                                          <w:divBdr>
                                            <w:top w:val="none" w:sz="0" w:space="0" w:color="auto"/>
                                            <w:left w:val="none" w:sz="0" w:space="0" w:color="auto"/>
                                            <w:bottom w:val="none" w:sz="0" w:space="0" w:color="auto"/>
                                            <w:right w:val="none" w:sz="0" w:space="0" w:color="auto"/>
                                          </w:divBdr>
                                        </w:div>
                                        <w:div w:id="1700276982">
                                          <w:marLeft w:val="0"/>
                                          <w:marRight w:val="0"/>
                                          <w:marTop w:val="440"/>
                                          <w:marBottom w:val="200"/>
                                          <w:divBdr>
                                            <w:top w:val="none" w:sz="0" w:space="0" w:color="auto"/>
                                            <w:left w:val="none" w:sz="0" w:space="0" w:color="auto"/>
                                            <w:bottom w:val="none" w:sz="0" w:space="0" w:color="auto"/>
                                            <w:right w:val="none" w:sz="0" w:space="0" w:color="auto"/>
                                          </w:divBdr>
                                        </w:div>
                                        <w:div w:id="1118724118">
                                          <w:marLeft w:val="0"/>
                                          <w:marRight w:val="0"/>
                                          <w:marTop w:val="645"/>
                                          <w:marBottom w:val="495"/>
                                          <w:divBdr>
                                            <w:top w:val="none" w:sz="0" w:space="0" w:color="auto"/>
                                            <w:left w:val="none" w:sz="0" w:space="0" w:color="auto"/>
                                            <w:bottom w:val="none" w:sz="0" w:space="0" w:color="auto"/>
                                            <w:right w:val="none" w:sz="0" w:space="0" w:color="auto"/>
                                          </w:divBdr>
                                        </w:div>
                                        <w:div w:id="734743818">
                                          <w:marLeft w:val="0"/>
                                          <w:marRight w:val="0"/>
                                          <w:marTop w:val="360"/>
                                          <w:marBottom w:val="0"/>
                                          <w:divBdr>
                                            <w:top w:val="none" w:sz="0" w:space="0" w:color="auto"/>
                                            <w:left w:val="none" w:sz="0" w:space="0" w:color="auto"/>
                                            <w:bottom w:val="none" w:sz="0" w:space="0" w:color="auto"/>
                                            <w:right w:val="none" w:sz="0" w:space="0" w:color="auto"/>
                                          </w:divBdr>
                                          <w:divsChild>
                                            <w:div w:id="1672026685">
                                              <w:marLeft w:val="0"/>
                                              <w:marRight w:val="0"/>
                                              <w:marTop w:val="0"/>
                                              <w:marBottom w:val="0"/>
                                              <w:divBdr>
                                                <w:top w:val="none" w:sz="0" w:space="0" w:color="auto"/>
                                                <w:left w:val="none" w:sz="0" w:space="0" w:color="auto"/>
                                                <w:bottom w:val="none" w:sz="0" w:space="0" w:color="auto"/>
                                                <w:right w:val="none" w:sz="0" w:space="0" w:color="auto"/>
                                              </w:divBdr>
                                            </w:div>
                                            <w:div w:id="485169470">
                                              <w:marLeft w:val="600"/>
                                              <w:marRight w:val="0"/>
                                              <w:marTop w:val="80"/>
                                              <w:marBottom w:val="0"/>
                                              <w:divBdr>
                                                <w:top w:val="none" w:sz="0" w:space="0" w:color="auto"/>
                                                <w:left w:val="none" w:sz="0" w:space="0" w:color="auto"/>
                                                <w:bottom w:val="none" w:sz="0" w:space="0" w:color="auto"/>
                                                <w:right w:val="none" w:sz="0" w:space="0" w:color="auto"/>
                                              </w:divBdr>
                                            </w:div>
                                            <w:div w:id="1784110264">
                                              <w:marLeft w:val="600"/>
                                              <w:marRight w:val="0"/>
                                              <w:marTop w:val="80"/>
                                              <w:marBottom w:val="0"/>
                                              <w:divBdr>
                                                <w:top w:val="none" w:sz="0" w:space="0" w:color="auto"/>
                                                <w:left w:val="none" w:sz="0" w:space="0" w:color="auto"/>
                                                <w:bottom w:val="none" w:sz="0" w:space="0" w:color="auto"/>
                                                <w:right w:val="none" w:sz="0" w:space="0" w:color="auto"/>
                                              </w:divBdr>
                                            </w:div>
                                            <w:div w:id="300620324">
                                              <w:marLeft w:val="600"/>
                                              <w:marRight w:val="0"/>
                                              <w:marTop w:val="80"/>
                                              <w:marBottom w:val="0"/>
                                              <w:divBdr>
                                                <w:top w:val="none" w:sz="0" w:space="0" w:color="auto"/>
                                                <w:left w:val="none" w:sz="0" w:space="0" w:color="auto"/>
                                                <w:bottom w:val="none" w:sz="0" w:space="0" w:color="auto"/>
                                                <w:right w:val="none" w:sz="0" w:space="0" w:color="auto"/>
                                              </w:divBdr>
                                            </w:div>
                                            <w:div w:id="1926449911">
                                              <w:marLeft w:val="600"/>
                                              <w:marRight w:val="0"/>
                                              <w:marTop w:val="80"/>
                                              <w:marBottom w:val="0"/>
                                              <w:divBdr>
                                                <w:top w:val="none" w:sz="0" w:space="0" w:color="auto"/>
                                                <w:left w:val="none" w:sz="0" w:space="0" w:color="auto"/>
                                                <w:bottom w:val="none" w:sz="0" w:space="0" w:color="auto"/>
                                                <w:right w:val="none" w:sz="0" w:space="0" w:color="auto"/>
                                              </w:divBdr>
                                            </w:div>
                                            <w:div w:id="331182766">
                                              <w:marLeft w:val="600"/>
                                              <w:marRight w:val="0"/>
                                              <w:marTop w:val="80"/>
                                              <w:marBottom w:val="0"/>
                                              <w:divBdr>
                                                <w:top w:val="none" w:sz="0" w:space="0" w:color="auto"/>
                                                <w:left w:val="none" w:sz="0" w:space="0" w:color="auto"/>
                                                <w:bottom w:val="none" w:sz="0" w:space="0" w:color="auto"/>
                                                <w:right w:val="none" w:sz="0" w:space="0" w:color="auto"/>
                                              </w:divBdr>
                                            </w:div>
                                          </w:divsChild>
                                        </w:div>
                                        <w:div w:id="408117782">
                                          <w:marLeft w:val="0"/>
                                          <w:marRight w:val="0"/>
                                          <w:marTop w:val="360"/>
                                          <w:marBottom w:val="0"/>
                                          <w:divBdr>
                                            <w:top w:val="none" w:sz="0" w:space="0" w:color="auto"/>
                                            <w:left w:val="none" w:sz="0" w:space="0" w:color="auto"/>
                                            <w:bottom w:val="none" w:sz="0" w:space="0" w:color="auto"/>
                                            <w:right w:val="none" w:sz="0" w:space="0" w:color="auto"/>
                                          </w:divBdr>
                                        </w:div>
                                        <w:div w:id="92165441">
                                          <w:marLeft w:val="0"/>
                                          <w:marRight w:val="0"/>
                                          <w:marTop w:val="440"/>
                                          <w:marBottom w:val="200"/>
                                          <w:divBdr>
                                            <w:top w:val="none" w:sz="0" w:space="0" w:color="auto"/>
                                            <w:left w:val="none" w:sz="0" w:space="0" w:color="auto"/>
                                            <w:bottom w:val="none" w:sz="0" w:space="0" w:color="auto"/>
                                            <w:right w:val="none" w:sz="0" w:space="0" w:color="auto"/>
                                          </w:divBdr>
                                        </w:div>
                                        <w:div w:id="1285889462">
                                          <w:marLeft w:val="0"/>
                                          <w:marRight w:val="0"/>
                                          <w:marTop w:val="645"/>
                                          <w:marBottom w:val="495"/>
                                          <w:divBdr>
                                            <w:top w:val="none" w:sz="0" w:space="0" w:color="auto"/>
                                            <w:left w:val="none" w:sz="0" w:space="0" w:color="auto"/>
                                            <w:bottom w:val="none" w:sz="0" w:space="0" w:color="auto"/>
                                            <w:right w:val="none" w:sz="0" w:space="0" w:color="auto"/>
                                          </w:divBdr>
                                        </w:div>
                                        <w:div w:id="1694072545">
                                          <w:marLeft w:val="0"/>
                                          <w:marRight w:val="0"/>
                                          <w:marTop w:val="360"/>
                                          <w:marBottom w:val="0"/>
                                          <w:divBdr>
                                            <w:top w:val="none" w:sz="0" w:space="0" w:color="auto"/>
                                            <w:left w:val="none" w:sz="0" w:space="0" w:color="auto"/>
                                            <w:bottom w:val="none" w:sz="0" w:space="0" w:color="auto"/>
                                            <w:right w:val="none" w:sz="0" w:space="0" w:color="auto"/>
                                          </w:divBdr>
                                        </w:div>
                                        <w:div w:id="1033963117">
                                          <w:marLeft w:val="0"/>
                                          <w:marRight w:val="0"/>
                                          <w:marTop w:val="740"/>
                                          <w:marBottom w:val="200"/>
                                          <w:divBdr>
                                            <w:top w:val="none" w:sz="0" w:space="0" w:color="auto"/>
                                            <w:left w:val="none" w:sz="0" w:space="0" w:color="auto"/>
                                            <w:bottom w:val="none" w:sz="0" w:space="0" w:color="auto"/>
                                            <w:right w:val="none" w:sz="0" w:space="0" w:color="auto"/>
                                          </w:divBdr>
                                        </w:div>
                                        <w:div w:id="257717715">
                                          <w:marLeft w:val="0"/>
                                          <w:marRight w:val="0"/>
                                          <w:marTop w:val="440"/>
                                          <w:marBottom w:val="200"/>
                                          <w:divBdr>
                                            <w:top w:val="none" w:sz="0" w:space="0" w:color="auto"/>
                                            <w:left w:val="none" w:sz="0" w:space="0" w:color="auto"/>
                                            <w:bottom w:val="none" w:sz="0" w:space="0" w:color="auto"/>
                                            <w:right w:val="none" w:sz="0" w:space="0" w:color="auto"/>
                                          </w:divBdr>
                                        </w:div>
                                        <w:div w:id="1575551073">
                                          <w:marLeft w:val="0"/>
                                          <w:marRight w:val="0"/>
                                          <w:marTop w:val="645"/>
                                          <w:marBottom w:val="495"/>
                                          <w:divBdr>
                                            <w:top w:val="none" w:sz="0" w:space="0" w:color="auto"/>
                                            <w:left w:val="none" w:sz="0" w:space="0" w:color="auto"/>
                                            <w:bottom w:val="none" w:sz="0" w:space="0" w:color="auto"/>
                                            <w:right w:val="none" w:sz="0" w:space="0" w:color="auto"/>
                                          </w:divBdr>
                                        </w:div>
                                        <w:div w:id="516624462">
                                          <w:marLeft w:val="0"/>
                                          <w:marRight w:val="0"/>
                                          <w:marTop w:val="360"/>
                                          <w:marBottom w:val="0"/>
                                          <w:divBdr>
                                            <w:top w:val="none" w:sz="0" w:space="0" w:color="auto"/>
                                            <w:left w:val="none" w:sz="0" w:space="0" w:color="auto"/>
                                            <w:bottom w:val="none" w:sz="0" w:space="0" w:color="auto"/>
                                            <w:right w:val="none" w:sz="0" w:space="0" w:color="auto"/>
                                          </w:divBdr>
                                        </w:div>
                                        <w:div w:id="533930002">
                                          <w:marLeft w:val="0"/>
                                          <w:marRight w:val="0"/>
                                          <w:marTop w:val="645"/>
                                          <w:marBottom w:val="495"/>
                                          <w:divBdr>
                                            <w:top w:val="none" w:sz="0" w:space="0" w:color="auto"/>
                                            <w:left w:val="none" w:sz="0" w:space="0" w:color="auto"/>
                                            <w:bottom w:val="none" w:sz="0" w:space="0" w:color="auto"/>
                                            <w:right w:val="none" w:sz="0" w:space="0" w:color="auto"/>
                                          </w:divBdr>
                                        </w:div>
                                        <w:div w:id="1623613846">
                                          <w:marLeft w:val="0"/>
                                          <w:marRight w:val="0"/>
                                          <w:marTop w:val="360"/>
                                          <w:marBottom w:val="0"/>
                                          <w:divBdr>
                                            <w:top w:val="none" w:sz="0" w:space="0" w:color="auto"/>
                                            <w:left w:val="none" w:sz="0" w:space="0" w:color="auto"/>
                                            <w:bottom w:val="none" w:sz="0" w:space="0" w:color="auto"/>
                                            <w:right w:val="none" w:sz="0" w:space="0" w:color="auto"/>
                                          </w:divBdr>
                                        </w:div>
                                        <w:div w:id="1443845569">
                                          <w:marLeft w:val="0"/>
                                          <w:marRight w:val="0"/>
                                          <w:marTop w:val="360"/>
                                          <w:marBottom w:val="0"/>
                                          <w:divBdr>
                                            <w:top w:val="none" w:sz="0" w:space="0" w:color="auto"/>
                                            <w:left w:val="none" w:sz="0" w:space="0" w:color="auto"/>
                                            <w:bottom w:val="none" w:sz="0" w:space="0" w:color="auto"/>
                                            <w:right w:val="none" w:sz="0" w:space="0" w:color="auto"/>
                                          </w:divBdr>
                                        </w:div>
                                        <w:div w:id="1963882075">
                                          <w:marLeft w:val="0"/>
                                          <w:marRight w:val="0"/>
                                          <w:marTop w:val="360"/>
                                          <w:marBottom w:val="0"/>
                                          <w:divBdr>
                                            <w:top w:val="none" w:sz="0" w:space="0" w:color="auto"/>
                                            <w:left w:val="none" w:sz="0" w:space="0" w:color="auto"/>
                                            <w:bottom w:val="none" w:sz="0" w:space="0" w:color="auto"/>
                                            <w:right w:val="none" w:sz="0" w:space="0" w:color="auto"/>
                                          </w:divBdr>
                                        </w:div>
                                        <w:div w:id="805590129">
                                          <w:marLeft w:val="0"/>
                                          <w:marRight w:val="0"/>
                                          <w:marTop w:val="360"/>
                                          <w:marBottom w:val="0"/>
                                          <w:divBdr>
                                            <w:top w:val="none" w:sz="0" w:space="0" w:color="auto"/>
                                            <w:left w:val="none" w:sz="0" w:space="0" w:color="auto"/>
                                            <w:bottom w:val="none" w:sz="0" w:space="0" w:color="auto"/>
                                            <w:right w:val="none" w:sz="0" w:space="0" w:color="auto"/>
                                          </w:divBdr>
                                        </w:div>
                                        <w:div w:id="258609836">
                                          <w:marLeft w:val="0"/>
                                          <w:marRight w:val="0"/>
                                          <w:marTop w:val="360"/>
                                          <w:marBottom w:val="0"/>
                                          <w:divBdr>
                                            <w:top w:val="none" w:sz="0" w:space="0" w:color="auto"/>
                                            <w:left w:val="none" w:sz="0" w:space="0" w:color="auto"/>
                                            <w:bottom w:val="none" w:sz="0" w:space="0" w:color="auto"/>
                                            <w:right w:val="none" w:sz="0" w:space="0" w:color="auto"/>
                                          </w:divBdr>
                                        </w:div>
                                        <w:div w:id="1494368843">
                                          <w:marLeft w:val="0"/>
                                          <w:marRight w:val="0"/>
                                          <w:marTop w:val="645"/>
                                          <w:marBottom w:val="495"/>
                                          <w:divBdr>
                                            <w:top w:val="none" w:sz="0" w:space="0" w:color="auto"/>
                                            <w:left w:val="none" w:sz="0" w:space="0" w:color="auto"/>
                                            <w:bottom w:val="none" w:sz="0" w:space="0" w:color="auto"/>
                                            <w:right w:val="none" w:sz="0" w:space="0" w:color="auto"/>
                                          </w:divBdr>
                                        </w:div>
                                        <w:div w:id="1439451327">
                                          <w:marLeft w:val="0"/>
                                          <w:marRight w:val="0"/>
                                          <w:marTop w:val="360"/>
                                          <w:marBottom w:val="0"/>
                                          <w:divBdr>
                                            <w:top w:val="none" w:sz="0" w:space="0" w:color="auto"/>
                                            <w:left w:val="none" w:sz="0" w:space="0" w:color="auto"/>
                                            <w:bottom w:val="none" w:sz="0" w:space="0" w:color="auto"/>
                                            <w:right w:val="none" w:sz="0" w:space="0" w:color="auto"/>
                                          </w:divBdr>
                                        </w:div>
                                        <w:div w:id="1883249757">
                                          <w:marLeft w:val="0"/>
                                          <w:marRight w:val="0"/>
                                          <w:marTop w:val="360"/>
                                          <w:marBottom w:val="0"/>
                                          <w:divBdr>
                                            <w:top w:val="none" w:sz="0" w:space="0" w:color="auto"/>
                                            <w:left w:val="none" w:sz="0" w:space="0" w:color="auto"/>
                                            <w:bottom w:val="none" w:sz="0" w:space="0" w:color="auto"/>
                                            <w:right w:val="none" w:sz="0" w:space="0" w:color="auto"/>
                                          </w:divBdr>
                                        </w:div>
                                        <w:div w:id="602153996">
                                          <w:marLeft w:val="0"/>
                                          <w:marRight w:val="0"/>
                                          <w:marTop w:val="360"/>
                                          <w:marBottom w:val="0"/>
                                          <w:divBdr>
                                            <w:top w:val="none" w:sz="0" w:space="0" w:color="auto"/>
                                            <w:left w:val="none" w:sz="0" w:space="0" w:color="auto"/>
                                            <w:bottom w:val="none" w:sz="0" w:space="0" w:color="auto"/>
                                            <w:right w:val="none" w:sz="0" w:space="0" w:color="auto"/>
                                          </w:divBdr>
                                        </w:div>
                                        <w:div w:id="37513946">
                                          <w:marLeft w:val="0"/>
                                          <w:marRight w:val="0"/>
                                          <w:marTop w:val="645"/>
                                          <w:marBottom w:val="495"/>
                                          <w:divBdr>
                                            <w:top w:val="none" w:sz="0" w:space="0" w:color="auto"/>
                                            <w:left w:val="none" w:sz="0" w:space="0" w:color="auto"/>
                                            <w:bottom w:val="none" w:sz="0" w:space="0" w:color="auto"/>
                                            <w:right w:val="none" w:sz="0" w:space="0" w:color="auto"/>
                                          </w:divBdr>
                                        </w:div>
                                        <w:div w:id="1352999702">
                                          <w:marLeft w:val="0"/>
                                          <w:marRight w:val="0"/>
                                          <w:marTop w:val="360"/>
                                          <w:marBottom w:val="0"/>
                                          <w:divBdr>
                                            <w:top w:val="none" w:sz="0" w:space="0" w:color="auto"/>
                                            <w:left w:val="none" w:sz="0" w:space="0" w:color="auto"/>
                                            <w:bottom w:val="none" w:sz="0" w:space="0" w:color="auto"/>
                                            <w:right w:val="none" w:sz="0" w:space="0" w:color="auto"/>
                                          </w:divBdr>
                                        </w:div>
                                        <w:div w:id="355468317">
                                          <w:marLeft w:val="0"/>
                                          <w:marRight w:val="0"/>
                                          <w:marTop w:val="360"/>
                                          <w:marBottom w:val="0"/>
                                          <w:divBdr>
                                            <w:top w:val="none" w:sz="0" w:space="0" w:color="auto"/>
                                            <w:left w:val="none" w:sz="0" w:space="0" w:color="auto"/>
                                            <w:bottom w:val="none" w:sz="0" w:space="0" w:color="auto"/>
                                            <w:right w:val="none" w:sz="0" w:space="0" w:color="auto"/>
                                          </w:divBdr>
                                        </w:div>
                                        <w:div w:id="1127356397">
                                          <w:marLeft w:val="0"/>
                                          <w:marRight w:val="0"/>
                                          <w:marTop w:val="740"/>
                                          <w:marBottom w:val="200"/>
                                          <w:divBdr>
                                            <w:top w:val="none" w:sz="0" w:space="0" w:color="auto"/>
                                            <w:left w:val="none" w:sz="0" w:space="0" w:color="auto"/>
                                            <w:bottom w:val="none" w:sz="0" w:space="0" w:color="auto"/>
                                            <w:right w:val="none" w:sz="0" w:space="0" w:color="auto"/>
                                          </w:divBdr>
                                        </w:div>
                                        <w:div w:id="1774860899">
                                          <w:marLeft w:val="0"/>
                                          <w:marRight w:val="0"/>
                                          <w:marTop w:val="440"/>
                                          <w:marBottom w:val="200"/>
                                          <w:divBdr>
                                            <w:top w:val="none" w:sz="0" w:space="0" w:color="auto"/>
                                            <w:left w:val="none" w:sz="0" w:space="0" w:color="auto"/>
                                            <w:bottom w:val="none" w:sz="0" w:space="0" w:color="auto"/>
                                            <w:right w:val="none" w:sz="0" w:space="0" w:color="auto"/>
                                          </w:divBdr>
                                        </w:div>
                                        <w:div w:id="2084643088">
                                          <w:marLeft w:val="0"/>
                                          <w:marRight w:val="0"/>
                                          <w:marTop w:val="440"/>
                                          <w:marBottom w:val="200"/>
                                          <w:divBdr>
                                            <w:top w:val="none" w:sz="0" w:space="0" w:color="auto"/>
                                            <w:left w:val="none" w:sz="0" w:space="0" w:color="auto"/>
                                            <w:bottom w:val="none" w:sz="0" w:space="0" w:color="auto"/>
                                            <w:right w:val="none" w:sz="0" w:space="0" w:color="auto"/>
                                          </w:divBdr>
                                        </w:div>
                                        <w:div w:id="1769498965">
                                          <w:marLeft w:val="0"/>
                                          <w:marRight w:val="0"/>
                                          <w:marTop w:val="440"/>
                                          <w:marBottom w:val="200"/>
                                          <w:divBdr>
                                            <w:top w:val="none" w:sz="0" w:space="0" w:color="auto"/>
                                            <w:left w:val="none" w:sz="0" w:space="0" w:color="auto"/>
                                            <w:bottom w:val="none" w:sz="0" w:space="0" w:color="auto"/>
                                            <w:right w:val="none" w:sz="0" w:space="0" w:color="auto"/>
                                          </w:divBdr>
                                        </w:div>
                                        <w:div w:id="256641887">
                                          <w:marLeft w:val="0"/>
                                          <w:marRight w:val="0"/>
                                          <w:marTop w:val="645"/>
                                          <w:marBottom w:val="495"/>
                                          <w:divBdr>
                                            <w:top w:val="none" w:sz="0" w:space="0" w:color="auto"/>
                                            <w:left w:val="none" w:sz="0" w:space="0" w:color="auto"/>
                                            <w:bottom w:val="none" w:sz="0" w:space="0" w:color="auto"/>
                                            <w:right w:val="none" w:sz="0" w:space="0" w:color="auto"/>
                                          </w:divBdr>
                                        </w:div>
                                        <w:div w:id="1501265803">
                                          <w:marLeft w:val="0"/>
                                          <w:marRight w:val="0"/>
                                          <w:marTop w:val="0"/>
                                          <w:marBottom w:val="200"/>
                                          <w:divBdr>
                                            <w:top w:val="none" w:sz="0" w:space="0" w:color="auto"/>
                                            <w:left w:val="none" w:sz="0" w:space="0" w:color="auto"/>
                                            <w:bottom w:val="none" w:sz="0" w:space="0" w:color="auto"/>
                                            <w:right w:val="none" w:sz="0" w:space="0" w:color="auto"/>
                                          </w:divBdr>
                                        </w:div>
                                        <w:div w:id="837697589">
                                          <w:marLeft w:val="0"/>
                                          <w:marRight w:val="0"/>
                                          <w:marTop w:val="360"/>
                                          <w:marBottom w:val="0"/>
                                          <w:divBdr>
                                            <w:top w:val="none" w:sz="0" w:space="0" w:color="auto"/>
                                            <w:left w:val="none" w:sz="0" w:space="0" w:color="auto"/>
                                            <w:bottom w:val="none" w:sz="0" w:space="0" w:color="auto"/>
                                            <w:right w:val="none" w:sz="0" w:space="0" w:color="auto"/>
                                          </w:divBdr>
                                        </w:div>
                                        <w:div w:id="1061977757">
                                          <w:marLeft w:val="0"/>
                                          <w:marRight w:val="0"/>
                                          <w:marTop w:val="360"/>
                                          <w:marBottom w:val="0"/>
                                          <w:divBdr>
                                            <w:top w:val="none" w:sz="0" w:space="0" w:color="auto"/>
                                            <w:left w:val="none" w:sz="0" w:space="0" w:color="auto"/>
                                            <w:bottom w:val="none" w:sz="0" w:space="0" w:color="auto"/>
                                            <w:right w:val="none" w:sz="0" w:space="0" w:color="auto"/>
                                          </w:divBdr>
                                        </w:div>
                                        <w:div w:id="81219696">
                                          <w:marLeft w:val="0"/>
                                          <w:marRight w:val="0"/>
                                          <w:marTop w:val="360"/>
                                          <w:marBottom w:val="0"/>
                                          <w:divBdr>
                                            <w:top w:val="none" w:sz="0" w:space="0" w:color="auto"/>
                                            <w:left w:val="none" w:sz="0" w:space="0" w:color="auto"/>
                                            <w:bottom w:val="none" w:sz="0" w:space="0" w:color="auto"/>
                                            <w:right w:val="none" w:sz="0" w:space="0" w:color="auto"/>
                                          </w:divBdr>
                                        </w:div>
                                        <w:div w:id="1793285331">
                                          <w:marLeft w:val="0"/>
                                          <w:marRight w:val="0"/>
                                          <w:marTop w:val="360"/>
                                          <w:marBottom w:val="0"/>
                                          <w:divBdr>
                                            <w:top w:val="none" w:sz="0" w:space="0" w:color="auto"/>
                                            <w:left w:val="none" w:sz="0" w:space="0" w:color="auto"/>
                                            <w:bottom w:val="none" w:sz="0" w:space="0" w:color="auto"/>
                                            <w:right w:val="none" w:sz="0" w:space="0" w:color="auto"/>
                                          </w:divBdr>
                                        </w:div>
                                        <w:div w:id="745107687">
                                          <w:marLeft w:val="0"/>
                                          <w:marRight w:val="0"/>
                                          <w:marTop w:val="360"/>
                                          <w:marBottom w:val="0"/>
                                          <w:divBdr>
                                            <w:top w:val="none" w:sz="0" w:space="0" w:color="auto"/>
                                            <w:left w:val="none" w:sz="0" w:space="0" w:color="auto"/>
                                            <w:bottom w:val="none" w:sz="0" w:space="0" w:color="auto"/>
                                            <w:right w:val="none" w:sz="0" w:space="0" w:color="auto"/>
                                          </w:divBdr>
                                        </w:div>
                                        <w:div w:id="2077825396">
                                          <w:marLeft w:val="0"/>
                                          <w:marRight w:val="0"/>
                                          <w:marTop w:val="360"/>
                                          <w:marBottom w:val="0"/>
                                          <w:divBdr>
                                            <w:top w:val="none" w:sz="0" w:space="0" w:color="auto"/>
                                            <w:left w:val="none" w:sz="0" w:space="0" w:color="auto"/>
                                            <w:bottom w:val="none" w:sz="0" w:space="0" w:color="auto"/>
                                            <w:right w:val="none" w:sz="0" w:space="0" w:color="auto"/>
                                          </w:divBdr>
                                        </w:div>
                                        <w:div w:id="319888032">
                                          <w:marLeft w:val="0"/>
                                          <w:marRight w:val="0"/>
                                          <w:marTop w:val="360"/>
                                          <w:marBottom w:val="0"/>
                                          <w:divBdr>
                                            <w:top w:val="none" w:sz="0" w:space="0" w:color="auto"/>
                                            <w:left w:val="none" w:sz="0" w:space="0" w:color="auto"/>
                                            <w:bottom w:val="none" w:sz="0" w:space="0" w:color="auto"/>
                                            <w:right w:val="none" w:sz="0" w:space="0" w:color="auto"/>
                                          </w:divBdr>
                                        </w:div>
                                        <w:div w:id="76678409">
                                          <w:marLeft w:val="0"/>
                                          <w:marRight w:val="0"/>
                                          <w:marTop w:val="645"/>
                                          <w:marBottom w:val="495"/>
                                          <w:divBdr>
                                            <w:top w:val="none" w:sz="0" w:space="0" w:color="auto"/>
                                            <w:left w:val="none" w:sz="0" w:space="0" w:color="auto"/>
                                            <w:bottom w:val="none" w:sz="0" w:space="0" w:color="auto"/>
                                            <w:right w:val="none" w:sz="0" w:space="0" w:color="auto"/>
                                          </w:divBdr>
                                        </w:div>
                                        <w:div w:id="622006562">
                                          <w:marLeft w:val="0"/>
                                          <w:marRight w:val="0"/>
                                          <w:marTop w:val="360"/>
                                          <w:marBottom w:val="0"/>
                                          <w:divBdr>
                                            <w:top w:val="none" w:sz="0" w:space="0" w:color="auto"/>
                                            <w:left w:val="none" w:sz="0" w:space="0" w:color="auto"/>
                                            <w:bottom w:val="none" w:sz="0" w:space="0" w:color="auto"/>
                                            <w:right w:val="none" w:sz="0" w:space="0" w:color="auto"/>
                                          </w:divBdr>
                                        </w:div>
                                        <w:div w:id="1434931895">
                                          <w:marLeft w:val="0"/>
                                          <w:marRight w:val="0"/>
                                          <w:marTop w:val="645"/>
                                          <w:marBottom w:val="495"/>
                                          <w:divBdr>
                                            <w:top w:val="none" w:sz="0" w:space="0" w:color="auto"/>
                                            <w:left w:val="none" w:sz="0" w:space="0" w:color="auto"/>
                                            <w:bottom w:val="none" w:sz="0" w:space="0" w:color="auto"/>
                                            <w:right w:val="none" w:sz="0" w:space="0" w:color="auto"/>
                                          </w:divBdr>
                                        </w:div>
                                        <w:div w:id="1555192070">
                                          <w:marLeft w:val="0"/>
                                          <w:marRight w:val="0"/>
                                          <w:marTop w:val="360"/>
                                          <w:marBottom w:val="0"/>
                                          <w:divBdr>
                                            <w:top w:val="none" w:sz="0" w:space="0" w:color="auto"/>
                                            <w:left w:val="none" w:sz="0" w:space="0" w:color="auto"/>
                                            <w:bottom w:val="none" w:sz="0" w:space="0" w:color="auto"/>
                                            <w:right w:val="none" w:sz="0" w:space="0" w:color="auto"/>
                                          </w:divBdr>
                                        </w:div>
                                        <w:div w:id="1793943339">
                                          <w:marLeft w:val="0"/>
                                          <w:marRight w:val="0"/>
                                          <w:marTop w:val="360"/>
                                          <w:marBottom w:val="0"/>
                                          <w:divBdr>
                                            <w:top w:val="none" w:sz="0" w:space="0" w:color="auto"/>
                                            <w:left w:val="none" w:sz="0" w:space="0" w:color="auto"/>
                                            <w:bottom w:val="none" w:sz="0" w:space="0" w:color="auto"/>
                                            <w:right w:val="none" w:sz="0" w:space="0" w:color="auto"/>
                                          </w:divBdr>
                                        </w:div>
                                        <w:div w:id="110901028">
                                          <w:marLeft w:val="0"/>
                                          <w:marRight w:val="0"/>
                                          <w:marTop w:val="645"/>
                                          <w:marBottom w:val="495"/>
                                          <w:divBdr>
                                            <w:top w:val="none" w:sz="0" w:space="0" w:color="auto"/>
                                            <w:left w:val="none" w:sz="0" w:space="0" w:color="auto"/>
                                            <w:bottom w:val="none" w:sz="0" w:space="0" w:color="auto"/>
                                            <w:right w:val="none" w:sz="0" w:space="0" w:color="auto"/>
                                          </w:divBdr>
                                        </w:div>
                                        <w:div w:id="1938950022">
                                          <w:marLeft w:val="0"/>
                                          <w:marRight w:val="0"/>
                                          <w:marTop w:val="360"/>
                                          <w:marBottom w:val="0"/>
                                          <w:divBdr>
                                            <w:top w:val="none" w:sz="0" w:space="0" w:color="auto"/>
                                            <w:left w:val="none" w:sz="0" w:space="0" w:color="auto"/>
                                            <w:bottom w:val="none" w:sz="0" w:space="0" w:color="auto"/>
                                            <w:right w:val="none" w:sz="0" w:space="0" w:color="auto"/>
                                          </w:divBdr>
                                        </w:div>
                                        <w:div w:id="396441431">
                                          <w:marLeft w:val="0"/>
                                          <w:marRight w:val="0"/>
                                          <w:marTop w:val="360"/>
                                          <w:marBottom w:val="0"/>
                                          <w:divBdr>
                                            <w:top w:val="none" w:sz="0" w:space="0" w:color="auto"/>
                                            <w:left w:val="none" w:sz="0" w:space="0" w:color="auto"/>
                                            <w:bottom w:val="none" w:sz="0" w:space="0" w:color="auto"/>
                                            <w:right w:val="none" w:sz="0" w:space="0" w:color="auto"/>
                                          </w:divBdr>
                                        </w:div>
                                        <w:div w:id="808475549">
                                          <w:marLeft w:val="0"/>
                                          <w:marRight w:val="0"/>
                                          <w:marTop w:val="440"/>
                                          <w:marBottom w:val="200"/>
                                          <w:divBdr>
                                            <w:top w:val="none" w:sz="0" w:space="0" w:color="auto"/>
                                            <w:left w:val="none" w:sz="0" w:space="0" w:color="auto"/>
                                            <w:bottom w:val="none" w:sz="0" w:space="0" w:color="auto"/>
                                            <w:right w:val="none" w:sz="0" w:space="0" w:color="auto"/>
                                          </w:divBdr>
                                        </w:div>
                                        <w:div w:id="855921976">
                                          <w:marLeft w:val="0"/>
                                          <w:marRight w:val="0"/>
                                          <w:marTop w:val="440"/>
                                          <w:marBottom w:val="200"/>
                                          <w:divBdr>
                                            <w:top w:val="none" w:sz="0" w:space="0" w:color="auto"/>
                                            <w:left w:val="none" w:sz="0" w:space="0" w:color="auto"/>
                                            <w:bottom w:val="none" w:sz="0" w:space="0" w:color="auto"/>
                                            <w:right w:val="none" w:sz="0" w:space="0" w:color="auto"/>
                                          </w:divBdr>
                                        </w:div>
                                        <w:div w:id="1497650131">
                                          <w:marLeft w:val="0"/>
                                          <w:marRight w:val="0"/>
                                          <w:marTop w:val="645"/>
                                          <w:marBottom w:val="495"/>
                                          <w:divBdr>
                                            <w:top w:val="none" w:sz="0" w:space="0" w:color="auto"/>
                                            <w:left w:val="none" w:sz="0" w:space="0" w:color="auto"/>
                                            <w:bottom w:val="none" w:sz="0" w:space="0" w:color="auto"/>
                                            <w:right w:val="none" w:sz="0" w:space="0" w:color="auto"/>
                                          </w:divBdr>
                                        </w:div>
                                        <w:div w:id="1626619414">
                                          <w:marLeft w:val="0"/>
                                          <w:marRight w:val="0"/>
                                          <w:marTop w:val="360"/>
                                          <w:marBottom w:val="0"/>
                                          <w:divBdr>
                                            <w:top w:val="none" w:sz="0" w:space="0" w:color="auto"/>
                                            <w:left w:val="none" w:sz="0" w:space="0" w:color="auto"/>
                                            <w:bottom w:val="none" w:sz="0" w:space="0" w:color="auto"/>
                                            <w:right w:val="none" w:sz="0" w:space="0" w:color="auto"/>
                                          </w:divBdr>
                                        </w:div>
                                        <w:div w:id="2075152604">
                                          <w:marLeft w:val="0"/>
                                          <w:marRight w:val="0"/>
                                          <w:marTop w:val="360"/>
                                          <w:marBottom w:val="0"/>
                                          <w:divBdr>
                                            <w:top w:val="none" w:sz="0" w:space="0" w:color="auto"/>
                                            <w:left w:val="none" w:sz="0" w:space="0" w:color="auto"/>
                                            <w:bottom w:val="none" w:sz="0" w:space="0" w:color="auto"/>
                                            <w:right w:val="none" w:sz="0" w:space="0" w:color="auto"/>
                                          </w:divBdr>
                                        </w:div>
                                        <w:div w:id="816872918">
                                          <w:marLeft w:val="0"/>
                                          <w:marRight w:val="0"/>
                                          <w:marTop w:val="360"/>
                                          <w:marBottom w:val="0"/>
                                          <w:divBdr>
                                            <w:top w:val="none" w:sz="0" w:space="0" w:color="auto"/>
                                            <w:left w:val="none" w:sz="0" w:space="0" w:color="auto"/>
                                            <w:bottom w:val="none" w:sz="0" w:space="0" w:color="auto"/>
                                            <w:right w:val="none" w:sz="0" w:space="0" w:color="auto"/>
                                          </w:divBdr>
                                        </w:div>
                                        <w:div w:id="877397669">
                                          <w:marLeft w:val="0"/>
                                          <w:marRight w:val="0"/>
                                          <w:marTop w:val="645"/>
                                          <w:marBottom w:val="495"/>
                                          <w:divBdr>
                                            <w:top w:val="none" w:sz="0" w:space="0" w:color="auto"/>
                                            <w:left w:val="none" w:sz="0" w:space="0" w:color="auto"/>
                                            <w:bottom w:val="none" w:sz="0" w:space="0" w:color="auto"/>
                                            <w:right w:val="none" w:sz="0" w:space="0" w:color="auto"/>
                                          </w:divBdr>
                                        </w:div>
                                        <w:div w:id="1841651203">
                                          <w:marLeft w:val="0"/>
                                          <w:marRight w:val="0"/>
                                          <w:marTop w:val="360"/>
                                          <w:marBottom w:val="0"/>
                                          <w:divBdr>
                                            <w:top w:val="none" w:sz="0" w:space="0" w:color="auto"/>
                                            <w:left w:val="none" w:sz="0" w:space="0" w:color="auto"/>
                                            <w:bottom w:val="none" w:sz="0" w:space="0" w:color="auto"/>
                                            <w:right w:val="none" w:sz="0" w:space="0" w:color="auto"/>
                                          </w:divBdr>
                                        </w:div>
                                        <w:div w:id="992491156">
                                          <w:marLeft w:val="0"/>
                                          <w:marRight w:val="0"/>
                                          <w:marTop w:val="360"/>
                                          <w:marBottom w:val="0"/>
                                          <w:divBdr>
                                            <w:top w:val="none" w:sz="0" w:space="0" w:color="auto"/>
                                            <w:left w:val="none" w:sz="0" w:space="0" w:color="auto"/>
                                            <w:bottom w:val="none" w:sz="0" w:space="0" w:color="auto"/>
                                            <w:right w:val="none" w:sz="0" w:space="0" w:color="auto"/>
                                          </w:divBdr>
                                        </w:div>
                                        <w:div w:id="1825268819">
                                          <w:marLeft w:val="0"/>
                                          <w:marRight w:val="0"/>
                                          <w:marTop w:val="645"/>
                                          <w:marBottom w:val="495"/>
                                          <w:divBdr>
                                            <w:top w:val="none" w:sz="0" w:space="0" w:color="auto"/>
                                            <w:left w:val="none" w:sz="0" w:space="0" w:color="auto"/>
                                            <w:bottom w:val="none" w:sz="0" w:space="0" w:color="auto"/>
                                            <w:right w:val="none" w:sz="0" w:space="0" w:color="auto"/>
                                          </w:divBdr>
                                        </w:div>
                                        <w:div w:id="1971472348">
                                          <w:marLeft w:val="0"/>
                                          <w:marRight w:val="0"/>
                                          <w:marTop w:val="360"/>
                                          <w:marBottom w:val="0"/>
                                          <w:divBdr>
                                            <w:top w:val="none" w:sz="0" w:space="0" w:color="auto"/>
                                            <w:left w:val="none" w:sz="0" w:space="0" w:color="auto"/>
                                            <w:bottom w:val="none" w:sz="0" w:space="0" w:color="auto"/>
                                            <w:right w:val="none" w:sz="0" w:space="0" w:color="auto"/>
                                          </w:divBdr>
                                        </w:div>
                                        <w:div w:id="1572616307">
                                          <w:marLeft w:val="0"/>
                                          <w:marRight w:val="0"/>
                                          <w:marTop w:val="645"/>
                                          <w:marBottom w:val="495"/>
                                          <w:divBdr>
                                            <w:top w:val="none" w:sz="0" w:space="0" w:color="auto"/>
                                            <w:left w:val="none" w:sz="0" w:space="0" w:color="auto"/>
                                            <w:bottom w:val="none" w:sz="0" w:space="0" w:color="auto"/>
                                            <w:right w:val="none" w:sz="0" w:space="0" w:color="auto"/>
                                          </w:divBdr>
                                        </w:div>
                                        <w:div w:id="524632911">
                                          <w:marLeft w:val="0"/>
                                          <w:marRight w:val="0"/>
                                          <w:marTop w:val="360"/>
                                          <w:marBottom w:val="0"/>
                                          <w:divBdr>
                                            <w:top w:val="none" w:sz="0" w:space="0" w:color="auto"/>
                                            <w:left w:val="none" w:sz="0" w:space="0" w:color="auto"/>
                                            <w:bottom w:val="none" w:sz="0" w:space="0" w:color="auto"/>
                                            <w:right w:val="none" w:sz="0" w:space="0" w:color="auto"/>
                                          </w:divBdr>
                                        </w:div>
                                        <w:div w:id="1132793271">
                                          <w:marLeft w:val="0"/>
                                          <w:marRight w:val="0"/>
                                          <w:marTop w:val="360"/>
                                          <w:marBottom w:val="0"/>
                                          <w:divBdr>
                                            <w:top w:val="none" w:sz="0" w:space="0" w:color="auto"/>
                                            <w:left w:val="none" w:sz="0" w:space="0" w:color="auto"/>
                                            <w:bottom w:val="none" w:sz="0" w:space="0" w:color="auto"/>
                                            <w:right w:val="none" w:sz="0" w:space="0" w:color="auto"/>
                                          </w:divBdr>
                                        </w:div>
                                        <w:div w:id="876966233">
                                          <w:marLeft w:val="0"/>
                                          <w:marRight w:val="0"/>
                                          <w:marTop w:val="645"/>
                                          <w:marBottom w:val="495"/>
                                          <w:divBdr>
                                            <w:top w:val="none" w:sz="0" w:space="0" w:color="auto"/>
                                            <w:left w:val="none" w:sz="0" w:space="0" w:color="auto"/>
                                            <w:bottom w:val="none" w:sz="0" w:space="0" w:color="auto"/>
                                            <w:right w:val="none" w:sz="0" w:space="0" w:color="auto"/>
                                          </w:divBdr>
                                        </w:div>
                                        <w:div w:id="2144148811">
                                          <w:marLeft w:val="0"/>
                                          <w:marRight w:val="0"/>
                                          <w:marTop w:val="360"/>
                                          <w:marBottom w:val="0"/>
                                          <w:divBdr>
                                            <w:top w:val="none" w:sz="0" w:space="0" w:color="auto"/>
                                            <w:left w:val="none" w:sz="0" w:space="0" w:color="auto"/>
                                            <w:bottom w:val="none" w:sz="0" w:space="0" w:color="auto"/>
                                            <w:right w:val="none" w:sz="0" w:space="0" w:color="auto"/>
                                          </w:divBdr>
                                        </w:div>
                                        <w:div w:id="1524592055">
                                          <w:marLeft w:val="0"/>
                                          <w:marRight w:val="0"/>
                                          <w:marTop w:val="740"/>
                                          <w:marBottom w:val="200"/>
                                          <w:divBdr>
                                            <w:top w:val="none" w:sz="0" w:space="0" w:color="auto"/>
                                            <w:left w:val="none" w:sz="0" w:space="0" w:color="auto"/>
                                            <w:bottom w:val="none" w:sz="0" w:space="0" w:color="auto"/>
                                            <w:right w:val="none" w:sz="0" w:space="0" w:color="auto"/>
                                          </w:divBdr>
                                        </w:div>
                                        <w:div w:id="520893528">
                                          <w:marLeft w:val="0"/>
                                          <w:marRight w:val="0"/>
                                          <w:marTop w:val="440"/>
                                          <w:marBottom w:val="200"/>
                                          <w:divBdr>
                                            <w:top w:val="none" w:sz="0" w:space="0" w:color="auto"/>
                                            <w:left w:val="none" w:sz="0" w:space="0" w:color="auto"/>
                                            <w:bottom w:val="none" w:sz="0" w:space="0" w:color="auto"/>
                                            <w:right w:val="none" w:sz="0" w:space="0" w:color="auto"/>
                                          </w:divBdr>
                                        </w:div>
                                        <w:div w:id="978338559">
                                          <w:marLeft w:val="0"/>
                                          <w:marRight w:val="0"/>
                                          <w:marTop w:val="645"/>
                                          <w:marBottom w:val="495"/>
                                          <w:divBdr>
                                            <w:top w:val="none" w:sz="0" w:space="0" w:color="auto"/>
                                            <w:left w:val="none" w:sz="0" w:space="0" w:color="auto"/>
                                            <w:bottom w:val="none" w:sz="0" w:space="0" w:color="auto"/>
                                            <w:right w:val="none" w:sz="0" w:space="0" w:color="auto"/>
                                          </w:divBdr>
                                        </w:div>
                                        <w:div w:id="1279995305">
                                          <w:marLeft w:val="0"/>
                                          <w:marRight w:val="0"/>
                                          <w:marTop w:val="140"/>
                                          <w:marBottom w:val="140"/>
                                          <w:divBdr>
                                            <w:top w:val="none" w:sz="0" w:space="0" w:color="auto"/>
                                            <w:left w:val="none" w:sz="0" w:space="0" w:color="auto"/>
                                            <w:bottom w:val="none" w:sz="0" w:space="0" w:color="auto"/>
                                            <w:right w:val="none" w:sz="0" w:space="0" w:color="auto"/>
                                          </w:divBdr>
                                        </w:div>
                                        <w:div w:id="899100890">
                                          <w:marLeft w:val="0"/>
                                          <w:marRight w:val="0"/>
                                          <w:marTop w:val="740"/>
                                          <w:marBottom w:val="1040"/>
                                          <w:divBdr>
                                            <w:top w:val="none" w:sz="0" w:space="0" w:color="auto"/>
                                            <w:left w:val="none" w:sz="0" w:space="0" w:color="auto"/>
                                            <w:bottom w:val="none" w:sz="0" w:space="0" w:color="auto"/>
                                            <w:right w:val="none" w:sz="0" w:space="0" w:color="auto"/>
                                          </w:divBdr>
                                          <w:divsChild>
                                            <w:div w:id="17976528">
                                              <w:marLeft w:val="0"/>
                                              <w:marRight w:val="0"/>
                                              <w:marTop w:val="0"/>
                                              <w:marBottom w:val="360"/>
                                              <w:divBdr>
                                                <w:top w:val="none" w:sz="0" w:space="0" w:color="auto"/>
                                                <w:left w:val="none" w:sz="0" w:space="0" w:color="auto"/>
                                                <w:bottom w:val="none" w:sz="0" w:space="0" w:color="auto"/>
                                                <w:right w:val="none" w:sz="0" w:space="0" w:color="auto"/>
                                              </w:divBdr>
                                              <w:divsChild>
                                                <w:div w:id="959073228">
                                                  <w:marLeft w:val="0"/>
                                                  <w:marRight w:val="0"/>
                                                  <w:marTop w:val="0"/>
                                                  <w:marBottom w:val="200"/>
                                                  <w:divBdr>
                                                    <w:top w:val="none" w:sz="0" w:space="0" w:color="auto"/>
                                                    <w:left w:val="none" w:sz="0" w:space="0" w:color="auto"/>
                                                    <w:bottom w:val="none" w:sz="0" w:space="0" w:color="auto"/>
                                                    <w:right w:val="none" w:sz="0" w:space="0" w:color="auto"/>
                                                  </w:divBdr>
                                                </w:div>
                                              </w:divsChild>
                                            </w:div>
                                            <w:div w:id="2026318565">
                                              <w:marLeft w:val="0"/>
                                              <w:marRight w:val="0"/>
                                              <w:marTop w:val="0"/>
                                              <w:marBottom w:val="360"/>
                                              <w:divBdr>
                                                <w:top w:val="none" w:sz="0" w:space="0" w:color="auto"/>
                                                <w:left w:val="none" w:sz="0" w:space="0" w:color="auto"/>
                                                <w:bottom w:val="none" w:sz="0" w:space="0" w:color="auto"/>
                                                <w:right w:val="none" w:sz="0" w:space="0" w:color="auto"/>
                                              </w:divBdr>
                                              <w:divsChild>
                                                <w:div w:id="1940942358">
                                                  <w:marLeft w:val="0"/>
                                                  <w:marRight w:val="0"/>
                                                  <w:marTop w:val="0"/>
                                                  <w:marBottom w:val="200"/>
                                                  <w:divBdr>
                                                    <w:top w:val="none" w:sz="0" w:space="0" w:color="auto"/>
                                                    <w:left w:val="none" w:sz="0" w:space="0" w:color="auto"/>
                                                    <w:bottom w:val="none" w:sz="0" w:space="0" w:color="auto"/>
                                                    <w:right w:val="none" w:sz="0" w:space="0" w:color="auto"/>
                                                  </w:divBdr>
                                                </w:div>
                                              </w:divsChild>
                                            </w:div>
                                            <w:div w:id="1389650936">
                                              <w:marLeft w:val="0"/>
                                              <w:marRight w:val="0"/>
                                              <w:marTop w:val="0"/>
                                              <w:marBottom w:val="360"/>
                                              <w:divBdr>
                                                <w:top w:val="none" w:sz="0" w:space="0" w:color="auto"/>
                                                <w:left w:val="none" w:sz="0" w:space="0" w:color="auto"/>
                                                <w:bottom w:val="none" w:sz="0" w:space="0" w:color="auto"/>
                                                <w:right w:val="none" w:sz="0" w:space="0" w:color="auto"/>
                                              </w:divBdr>
                                              <w:divsChild>
                                                <w:div w:id="6837494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81935689">
                                          <w:marLeft w:val="0"/>
                                          <w:marRight w:val="0"/>
                                          <w:marTop w:val="140"/>
                                          <w:marBottom w:val="300"/>
                                          <w:divBdr>
                                            <w:top w:val="none" w:sz="0" w:space="0" w:color="auto"/>
                                            <w:left w:val="none" w:sz="0" w:space="0" w:color="auto"/>
                                            <w:bottom w:val="none" w:sz="0" w:space="0" w:color="auto"/>
                                            <w:right w:val="none" w:sz="0" w:space="0" w:color="auto"/>
                                          </w:divBdr>
                                          <w:divsChild>
                                            <w:div w:id="585727802">
                                              <w:marLeft w:val="0"/>
                                              <w:marRight w:val="0"/>
                                              <w:marTop w:val="0"/>
                                              <w:marBottom w:val="200"/>
                                              <w:divBdr>
                                                <w:top w:val="none" w:sz="0" w:space="0" w:color="auto"/>
                                                <w:left w:val="none" w:sz="0" w:space="0" w:color="auto"/>
                                                <w:bottom w:val="none" w:sz="0" w:space="0" w:color="auto"/>
                                                <w:right w:val="none" w:sz="0" w:space="0" w:color="auto"/>
                                              </w:divBdr>
                                            </w:div>
                                            <w:div w:id="116457667">
                                              <w:marLeft w:val="0"/>
                                              <w:marRight w:val="0"/>
                                              <w:marTop w:val="645"/>
                                              <w:marBottom w:val="495"/>
                                              <w:divBdr>
                                                <w:top w:val="none" w:sz="0" w:space="0" w:color="auto"/>
                                                <w:left w:val="none" w:sz="0" w:space="0" w:color="auto"/>
                                                <w:bottom w:val="none" w:sz="0" w:space="0" w:color="auto"/>
                                                <w:right w:val="none" w:sz="0" w:space="0" w:color="auto"/>
                                              </w:divBdr>
                                            </w:div>
                                            <w:div w:id="1289507577">
                                              <w:marLeft w:val="0"/>
                                              <w:marRight w:val="0"/>
                                              <w:marTop w:val="0"/>
                                              <w:marBottom w:val="200"/>
                                              <w:divBdr>
                                                <w:top w:val="none" w:sz="0" w:space="0" w:color="auto"/>
                                                <w:left w:val="none" w:sz="0" w:space="0" w:color="auto"/>
                                                <w:bottom w:val="none" w:sz="0" w:space="0" w:color="auto"/>
                                                <w:right w:val="none" w:sz="0" w:space="0" w:color="auto"/>
                                              </w:divBdr>
                                            </w:div>
                                            <w:div w:id="1161386584">
                                              <w:marLeft w:val="0"/>
                                              <w:marRight w:val="0"/>
                                              <w:marTop w:val="360"/>
                                              <w:marBottom w:val="0"/>
                                              <w:divBdr>
                                                <w:top w:val="none" w:sz="0" w:space="0" w:color="auto"/>
                                                <w:left w:val="none" w:sz="0" w:space="0" w:color="auto"/>
                                                <w:bottom w:val="none" w:sz="0" w:space="0" w:color="auto"/>
                                                <w:right w:val="none" w:sz="0" w:space="0" w:color="auto"/>
                                              </w:divBdr>
                                            </w:div>
                                            <w:div w:id="324940214">
                                              <w:marLeft w:val="0"/>
                                              <w:marRight w:val="0"/>
                                              <w:marTop w:val="360"/>
                                              <w:marBottom w:val="0"/>
                                              <w:divBdr>
                                                <w:top w:val="none" w:sz="0" w:space="0" w:color="auto"/>
                                                <w:left w:val="none" w:sz="0" w:space="0" w:color="auto"/>
                                                <w:bottom w:val="none" w:sz="0" w:space="0" w:color="auto"/>
                                                <w:right w:val="none" w:sz="0" w:space="0" w:color="auto"/>
                                              </w:divBdr>
                                            </w:div>
                                            <w:div w:id="804080732">
                                              <w:marLeft w:val="0"/>
                                              <w:marRight w:val="0"/>
                                              <w:marTop w:val="360"/>
                                              <w:marBottom w:val="0"/>
                                              <w:divBdr>
                                                <w:top w:val="none" w:sz="0" w:space="0" w:color="auto"/>
                                                <w:left w:val="none" w:sz="0" w:space="0" w:color="auto"/>
                                                <w:bottom w:val="none" w:sz="0" w:space="0" w:color="auto"/>
                                                <w:right w:val="none" w:sz="0" w:space="0" w:color="auto"/>
                                              </w:divBdr>
                                            </w:div>
                                            <w:div w:id="320471849">
                                              <w:marLeft w:val="0"/>
                                              <w:marRight w:val="0"/>
                                              <w:marTop w:val="645"/>
                                              <w:marBottom w:val="495"/>
                                              <w:divBdr>
                                                <w:top w:val="none" w:sz="0" w:space="0" w:color="auto"/>
                                                <w:left w:val="none" w:sz="0" w:space="0" w:color="auto"/>
                                                <w:bottom w:val="none" w:sz="0" w:space="0" w:color="auto"/>
                                                <w:right w:val="none" w:sz="0" w:space="0" w:color="auto"/>
                                              </w:divBdr>
                                            </w:div>
                                            <w:div w:id="1199048070">
                                              <w:marLeft w:val="0"/>
                                              <w:marRight w:val="0"/>
                                              <w:marTop w:val="0"/>
                                              <w:marBottom w:val="200"/>
                                              <w:divBdr>
                                                <w:top w:val="none" w:sz="0" w:space="0" w:color="auto"/>
                                                <w:left w:val="none" w:sz="0" w:space="0" w:color="auto"/>
                                                <w:bottom w:val="none" w:sz="0" w:space="0" w:color="auto"/>
                                                <w:right w:val="none" w:sz="0" w:space="0" w:color="auto"/>
                                              </w:divBdr>
                                            </w:div>
                                            <w:div w:id="1929381291">
                                              <w:marLeft w:val="0"/>
                                              <w:marRight w:val="0"/>
                                              <w:marTop w:val="360"/>
                                              <w:marBottom w:val="0"/>
                                              <w:divBdr>
                                                <w:top w:val="none" w:sz="0" w:space="0" w:color="auto"/>
                                                <w:left w:val="none" w:sz="0" w:space="0" w:color="auto"/>
                                                <w:bottom w:val="none" w:sz="0" w:space="0" w:color="auto"/>
                                                <w:right w:val="none" w:sz="0" w:space="0" w:color="auto"/>
                                              </w:divBdr>
                                            </w:div>
                                            <w:div w:id="2035616191">
                                              <w:marLeft w:val="0"/>
                                              <w:marRight w:val="0"/>
                                              <w:marTop w:val="360"/>
                                              <w:marBottom w:val="0"/>
                                              <w:divBdr>
                                                <w:top w:val="none" w:sz="0" w:space="0" w:color="auto"/>
                                                <w:left w:val="none" w:sz="0" w:space="0" w:color="auto"/>
                                                <w:bottom w:val="none" w:sz="0" w:space="0" w:color="auto"/>
                                                <w:right w:val="none" w:sz="0" w:space="0" w:color="auto"/>
                                              </w:divBdr>
                                            </w:div>
                                          </w:divsChild>
                                        </w:div>
                                        <w:div w:id="644117078">
                                          <w:marLeft w:val="0"/>
                                          <w:marRight w:val="0"/>
                                          <w:marTop w:val="375"/>
                                          <w:marBottom w:val="0"/>
                                          <w:divBdr>
                                            <w:top w:val="single" w:sz="6" w:space="0" w:color="B9B9B9"/>
                                            <w:left w:val="none" w:sz="0" w:space="0" w:color="auto"/>
                                            <w:bottom w:val="none" w:sz="0" w:space="0" w:color="auto"/>
                                            <w:right w:val="none" w:sz="0" w:space="0" w:color="auto"/>
                                          </w:divBdr>
                                          <w:divsChild>
                                            <w:div w:id="2002272031">
                                              <w:marLeft w:val="0"/>
                                              <w:marRight w:val="0"/>
                                              <w:marTop w:val="200"/>
                                              <w:marBottom w:val="0"/>
                                              <w:divBdr>
                                                <w:top w:val="none" w:sz="0" w:space="0" w:color="auto"/>
                                                <w:left w:val="none" w:sz="0" w:space="0" w:color="auto"/>
                                                <w:bottom w:val="none" w:sz="0" w:space="0" w:color="auto"/>
                                                <w:right w:val="none" w:sz="0" w:space="0" w:color="auto"/>
                                              </w:divBdr>
                                            </w:div>
                                            <w:div w:id="357661941">
                                              <w:marLeft w:val="0"/>
                                              <w:marRight w:val="0"/>
                                              <w:marTop w:val="200"/>
                                              <w:marBottom w:val="0"/>
                                              <w:divBdr>
                                                <w:top w:val="none" w:sz="0" w:space="0" w:color="auto"/>
                                                <w:left w:val="none" w:sz="0" w:space="0" w:color="auto"/>
                                                <w:bottom w:val="none" w:sz="0" w:space="0" w:color="auto"/>
                                                <w:right w:val="none" w:sz="0" w:space="0" w:color="auto"/>
                                              </w:divBdr>
                                            </w:div>
                                            <w:div w:id="1917546978">
                                              <w:marLeft w:val="0"/>
                                              <w:marRight w:val="0"/>
                                              <w:marTop w:val="200"/>
                                              <w:marBottom w:val="0"/>
                                              <w:divBdr>
                                                <w:top w:val="none" w:sz="0" w:space="0" w:color="auto"/>
                                                <w:left w:val="none" w:sz="0" w:space="0" w:color="auto"/>
                                                <w:bottom w:val="none" w:sz="0" w:space="0" w:color="auto"/>
                                                <w:right w:val="none" w:sz="0" w:space="0" w:color="auto"/>
                                              </w:divBdr>
                                            </w:div>
                                          </w:divsChild>
                                        </w:div>
                                        <w:div w:id="1840346019">
                                          <w:marLeft w:val="0"/>
                                          <w:marRight w:val="0"/>
                                          <w:marTop w:val="150"/>
                                          <w:marBottom w:val="0"/>
                                          <w:divBdr>
                                            <w:top w:val="none" w:sz="0" w:space="0" w:color="auto"/>
                                            <w:left w:val="none" w:sz="0" w:space="0" w:color="auto"/>
                                            <w:bottom w:val="none" w:sz="0" w:space="0" w:color="auto"/>
                                            <w:right w:val="none" w:sz="0" w:space="0" w:color="auto"/>
                                          </w:divBdr>
                                        </w:div>
                                        <w:div w:id="1706321737">
                                          <w:marLeft w:val="0"/>
                                          <w:marRight w:val="0"/>
                                          <w:marTop w:val="150"/>
                                          <w:marBottom w:val="0"/>
                                          <w:divBdr>
                                            <w:top w:val="none" w:sz="0" w:space="0" w:color="auto"/>
                                            <w:left w:val="none" w:sz="0" w:space="0" w:color="auto"/>
                                            <w:bottom w:val="none" w:sz="0" w:space="0" w:color="auto"/>
                                            <w:right w:val="none" w:sz="0" w:space="0" w:color="auto"/>
                                          </w:divBdr>
                                        </w:div>
                                        <w:div w:id="1795365056">
                                          <w:marLeft w:val="0"/>
                                          <w:marRight w:val="0"/>
                                          <w:marTop w:val="150"/>
                                          <w:marBottom w:val="0"/>
                                          <w:divBdr>
                                            <w:top w:val="none" w:sz="0" w:space="0" w:color="auto"/>
                                            <w:left w:val="none" w:sz="0" w:space="0" w:color="auto"/>
                                            <w:bottom w:val="none" w:sz="0" w:space="0" w:color="auto"/>
                                            <w:right w:val="none" w:sz="0" w:space="0" w:color="auto"/>
                                          </w:divBdr>
                                          <w:divsChild>
                                            <w:div w:id="146407490">
                                              <w:marLeft w:val="0"/>
                                              <w:marRight w:val="0"/>
                                              <w:marTop w:val="200"/>
                                              <w:marBottom w:val="0"/>
                                              <w:divBdr>
                                                <w:top w:val="none" w:sz="0" w:space="0" w:color="auto"/>
                                                <w:left w:val="none" w:sz="0" w:space="0" w:color="auto"/>
                                                <w:bottom w:val="none" w:sz="0" w:space="0" w:color="auto"/>
                                                <w:right w:val="none" w:sz="0" w:space="0" w:color="auto"/>
                                              </w:divBdr>
                                            </w:div>
                                          </w:divsChild>
                                        </w:div>
                                        <w:div w:id="432676898">
                                          <w:marLeft w:val="0"/>
                                          <w:marRight w:val="0"/>
                                          <w:marTop w:val="150"/>
                                          <w:marBottom w:val="0"/>
                                          <w:divBdr>
                                            <w:top w:val="none" w:sz="0" w:space="0" w:color="auto"/>
                                            <w:left w:val="none" w:sz="0" w:space="0" w:color="auto"/>
                                            <w:bottom w:val="none" w:sz="0" w:space="0" w:color="auto"/>
                                            <w:right w:val="none" w:sz="0" w:space="0" w:color="auto"/>
                                          </w:divBdr>
                                        </w:div>
                                        <w:div w:id="1408845459">
                                          <w:marLeft w:val="0"/>
                                          <w:marRight w:val="0"/>
                                          <w:marTop w:val="150"/>
                                          <w:marBottom w:val="0"/>
                                          <w:divBdr>
                                            <w:top w:val="none" w:sz="0" w:space="0" w:color="auto"/>
                                            <w:left w:val="none" w:sz="0" w:space="0" w:color="auto"/>
                                            <w:bottom w:val="none" w:sz="0" w:space="0" w:color="auto"/>
                                            <w:right w:val="none" w:sz="0" w:space="0" w:color="auto"/>
                                          </w:divBdr>
                                        </w:div>
                                        <w:div w:id="292171886">
                                          <w:marLeft w:val="0"/>
                                          <w:marRight w:val="0"/>
                                          <w:marTop w:val="150"/>
                                          <w:marBottom w:val="0"/>
                                          <w:divBdr>
                                            <w:top w:val="none" w:sz="0" w:space="0" w:color="auto"/>
                                            <w:left w:val="none" w:sz="0" w:space="0" w:color="auto"/>
                                            <w:bottom w:val="none" w:sz="0" w:space="0" w:color="auto"/>
                                            <w:right w:val="none" w:sz="0" w:space="0" w:color="auto"/>
                                          </w:divBdr>
                                        </w:div>
                                        <w:div w:id="280966590">
                                          <w:marLeft w:val="0"/>
                                          <w:marRight w:val="0"/>
                                          <w:marTop w:val="150"/>
                                          <w:marBottom w:val="0"/>
                                          <w:divBdr>
                                            <w:top w:val="none" w:sz="0" w:space="0" w:color="auto"/>
                                            <w:left w:val="none" w:sz="0" w:space="0" w:color="auto"/>
                                            <w:bottom w:val="none" w:sz="0" w:space="0" w:color="auto"/>
                                            <w:right w:val="none" w:sz="0" w:space="0" w:color="auto"/>
                                          </w:divBdr>
                                        </w:div>
                                        <w:div w:id="1256213085">
                                          <w:marLeft w:val="0"/>
                                          <w:marRight w:val="0"/>
                                          <w:marTop w:val="150"/>
                                          <w:marBottom w:val="0"/>
                                          <w:divBdr>
                                            <w:top w:val="none" w:sz="0" w:space="0" w:color="auto"/>
                                            <w:left w:val="none" w:sz="0" w:space="0" w:color="auto"/>
                                            <w:bottom w:val="none" w:sz="0" w:space="0" w:color="auto"/>
                                            <w:right w:val="none" w:sz="0" w:space="0" w:color="auto"/>
                                          </w:divBdr>
                                        </w:div>
                                        <w:div w:id="2141223466">
                                          <w:marLeft w:val="0"/>
                                          <w:marRight w:val="0"/>
                                          <w:marTop w:val="150"/>
                                          <w:marBottom w:val="0"/>
                                          <w:divBdr>
                                            <w:top w:val="none" w:sz="0" w:space="0" w:color="auto"/>
                                            <w:left w:val="none" w:sz="0" w:space="0" w:color="auto"/>
                                            <w:bottom w:val="none" w:sz="0" w:space="0" w:color="auto"/>
                                            <w:right w:val="none" w:sz="0" w:space="0" w:color="auto"/>
                                          </w:divBdr>
                                        </w:div>
                                        <w:div w:id="1174107322">
                                          <w:marLeft w:val="0"/>
                                          <w:marRight w:val="0"/>
                                          <w:marTop w:val="150"/>
                                          <w:marBottom w:val="0"/>
                                          <w:divBdr>
                                            <w:top w:val="none" w:sz="0" w:space="0" w:color="auto"/>
                                            <w:left w:val="none" w:sz="0" w:space="0" w:color="auto"/>
                                            <w:bottom w:val="none" w:sz="0" w:space="0" w:color="auto"/>
                                            <w:right w:val="none" w:sz="0" w:space="0" w:color="auto"/>
                                          </w:divBdr>
                                        </w:div>
                                        <w:div w:id="880747392">
                                          <w:marLeft w:val="0"/>
                                          <w:marRight w:val="0"/>
                                          <w:marTop w:val="150"/>
                                          <w:marBottom w:val="0"/>
                                          <w:divBdr>
                                            <w:top w:val="none" w:sz="0" w:space="0" w:color="auto"/>
                                            <w:left w:val="none" w:sz="0" w:space="0" w:color="auto"/>
                                            <w:bottom w:val="none" w:sz="0" w:space="0" w:color="auto"/>
                                            <w:right w:val="none" w:sz="0" w:space="0" w:color="auto"/>
                                          </w:divBdr>
                                          <w:divsChild>
                                            <w:div w:id="624895610">
                                              <w:marLeft w:val="0"/>
                                              <w:marRight w:val="0"/>
                                              <w:marTop w:val="200"/>
                                              <w:marBottom w:val="0"/>
                                              <w:divBdr>
                                                <w:top w:val="none" w:sz="0" w:space="0" w:color="auto"/>
                                                <w:left w:val="none" w:sz="0" w:space="0" w:color="auto"/>
                                                <w:bottom w:val="none" w:sz="0" w:space="0" w:color="auto"/>
                                                <w:right w:val="none" w:sz="0" w:space="0" w:color="auto"/>
                                              </w:divBdr>
                                            </w:div>
                                          </w:divsChild>
                                        </w:div>
                                        <w:div w:id="1131023293">
                                          <w:marLeft w:val="0"/>
                                          <w:marRight w:val="0"/>
                                          <w:marTop w:val="150"/>
                                          <w:marBottom w:val="0"/>
                                          <w:divBdr>
                                            <w:top w:val="none" w:sz="0" w:space="0" w:color="auto"/>
                                            <w:left w:val="none" w:sz="0" w:space="0" w:color="auto"/>
                                            <w:bottom w:val="none" w:sz="0" w:space="0" w:color="auto"/>
                                            <w:right w:val="none" w:sz="0" w:space="0" w:color="auto"/>
                                          </w:divBdr>
                                          <w:divsChild>
                                            <w:div w:id="1942910833">
                                              <w:marLeft w:val="0"/>
                                              <w:marRight w:val="0"/>
                                              <w:marTop w:val="200"/>
                                              <w:marBottom w:val="0"/>
                                              <w:divBdr>
                                                <w:top w:val="none" w:sz="0" w:space="0" w:color="auto"/>
                                                <w:left w:val="none" w:sz="0" w:space="0" w:color="auto"/>
                                                <w:bottom w:val="none" w:sz="0" w:space="0" w:color="auto"/>
                                                <w:right w:val="none" w:sz="0" w:space="0" w:color="auto"/>
                                              </w:divBdr>
                                            </w:div>
                                          </w:divsChild>
                                        </w:div>
                                        <w:div w:id="899825987">
                                          <w:marLeft w:val="0"/>
                                          <w:marRight w:val="0"/>
                                          <w:marTop w:val="150"/>
                                          <w:marBottom w:val="0"/>
                                          <w:divBdr>
                                            <w:top w:val="none" w:sz="0" w:space="0" w:color="auto"/>
                                            <w:left w:val="none" w:sz="0" w:space="0" w:color="auto"/>
                                            <w:bottom w:val="none" w:sz="0" w:space="0" w:color="auto"/>
                                            <w:right w:val="none" w:sz="0" w:space="0" w:color="auto"/>
                                          </w:divBdr>
                                          <w:divsChild>
                                            <w:div w:id="1347949507">
                                              <w:marLeft w:val="0"/>
                                              <w:marRight w:val="0"/>
                                              <w:marTop w:val="200"/>
                                              <w:marBottom w:val="0"/>
                                              <w:divBdr>
                                                <w:top w:val="none" w:sz="0" w:space="0" w:color="auto"/>
                                                <w:left w:val="none" w:sz="0" w:space="0" w:color="auto"/>
                                                <w:bottom w:val="none" w:sz="0" w:space="0" w:color="auto"/>
                                                <w:right w:val="none" w:sz="0" w:space="0" w:color="auto"/>
                                              </w:divBdr>
                                            </w:div>
                                          </w:divsChild>
                                        </w:div>
                                        <w:div w:id="992639938">
                                          <w:marLeft w:val="0"/>
                                          <w:marRight w:val="0"/>
                                          <w:marTop w:val="150"/>
                                          <w:marBottom w:val="0"/>
                                          <w:divBdr>
                                            <w:top w:val="none" w:sz="0" w:space="0" w:color="auto"/>
                                            <w:left w:val="none" w:sz="0" w:space="0" w:color="auto"/>
                                            <w:bottom w:val="none" w:sz="0" w:space="0" w:color="auto"/>
                                            <w:right w:val="none" w:sz="0" w:space="0" w:color="auto"/>
                                          </w:divBdr>
                                        </w:div>
                                        <w:div w:id="1616214501">
                                          <w:marLeft w:val="0"/>
                                          <w:marRight w:val="0"/>
                                          <w:marTop w:val="150"/>
                                          <w:marBottom w:val="0"/>
                                          <w:divBdr>
                                            <w:top w:val="none" w:sz="0" w:space="0" w:color="auto"/>
                                            <w:left w:val="none" w:sz="0" w:space="0" w:color="auto"/>
                                            <w:bottom w:val="none" w:sz="0" w:space="0" w:color="auto"/>
                                            <w:right w:val="none" w:sz="0" w:space="0" w:color="auto"/>
                                          </w:divBdr>
                                        </w:div>
                                        <w:div w:id="1124346197">
                                          <w:marLeft w:val="0"/>
                                          <w:marRight w:val="0"/>
                                          <w:marTop w:val="150"/>
                                          <w:marBottom w:val="0"/>
                                          <w:divBdr>
                                            <w:top w:val="none" w:sz="0" w:space="0" w:color="auto"/>
                                            <w:left w:val="none" w:sz="0" w:space="0" w:color="auto"/>
                                            <w:bottom w:val="none" w:sz="0" w:space="0" w:color="auto"/>
                                            <w:right w:val="none" w:sz="0" w:space="0" w:color="auto"/>
                                          </w:divBdr>
                                          <w:divsChild>
                                            <w:div w:id="1889217844">
                                              <w:marLeft w:val="0"/>
                                              <w:marRight w:val="0"/>
                                              <w:marTop w:val="200"/>
                                              <w:marBottom w:val="0"/>
                                              <w:divBdr>
                                                <w:top w:val="none" w:sz="0" w:space="0" w:color="auto"/>
                                                <w:left w:val="none" w:sz="0" w:space="0" w:color="auto"/>
                                                <w:bottom w:val="none" w:sz="0" w:space="0" w:color="auto"/>
                                                <w:right w:val="none" w:sz="0" w:space="0" w:color="auto"/>
                                              </w:divBdr>
                                            </w:div>
                                          </w:divsChild>
                                        </w:div>
                                        <w:div w:id="1059330635">
                                          <w:marLeft w:val="0"/>
                                          <w:marRight w:val="0"/>
                                          <w:marTop w:val="150"/>
                                          <w:marBottom w:val="0"/>
                                          <w:divBdr>
                                            <w:top w:val="none" w:sz="0" w:space="0" w:color="auto"/>
                                            <w:left w:val="none" w:sz="0" w:space="0" w:color="auto"/>
                                            <w:bottom w:val="none" w:sz="0" w:space="0" w:color="auto"/>
                                            <w:right w:val="none" w:sz="0" w:space="0" w:color="auto"/>
                                          </w:divBdr>
                                        </w:div>
                                        <w:div w:id="462624156">
                                          <w:marLeft w:val="0"/>
                                          <w:marRight w:val="0"/>
                                          <w:marTop w:val="150"/>
                                          <w:marBottom w:val="0"/>
                                          <w:divBdr>
                                            <w:top w:val="none" w:sz="0" w:space="0" w:color="auto"/>
                                            <w:left w:val="none" w:sz="0" w:space="0" w:color="auto"/>
                                            <w:bottom w:val="none" w:sz="0" w:space="0" w:color="auto"/>
                                            <w:right w:val="none" w:sz="0" w:space="0" w:color="auto"/>
                                          </w:divBdr>
                                          <w:divsChild>
                                            <w:div w:id="1225608645">
                                              <w:marLeft w:val="0"/>
                                              <w:marRight w:val="0"/>
                                              <w:marTop w:val="200"/>
                                              <w:marBottom w:val="0"/>
                                              <w:divBdr>
                                                <w:top w:val="none" w:sz="0" w:space="0" w:color="auto"/>
                                                <w:left w:val="none" w:sz="0" w:space="0" w:color="auto"/>
                                                <w:bottom w:val="none" w:sz="0" w:space="0" w:color="auto"/>
                                                <w:right w:val="none" w:sz="0" w:space="0" w:color="auto"/>
                                              </w:divBdr>
                                            </w:div>
                                          </w:divsChild>
                                        </w:div>
                                        <w:div w:id="1046681840">
                                          <w:marLeft w:val="0"/>
                                          <w:marRight w:val="0"/>
                                          <w:marTop w:val="150"/>
                                          <w:marBottom w:val="0"/>
                                          <w:divBdr>
                                            <w:top w:val="none" w:sz="0" w:space="0" w:color="auto"/>
                                            <w:left w:val="none" w:sz="0" w:space="0" w:color="auto"/>
                                            <w:bottom w:val="none" w:sz="0" w:space="0" w:color="auto"/>
                                            <w:right w:val="none" w:sz="0" w:space="0" w:color="auto"/>
                                          </w:divBdr>
                                          <w:divsChild>
                                            <w:div w:id="168179467">
                                              <w:marLeft w:val="0"/>
                                              <w:marRight w:val="0"/>
                                              <w:marTop w:val="200"/>
                                              <w:marBottom w:val="0"/>
                                              <w:divBdr>
                                                <w:top w:val="none" w:sz="0" w:space="0" w:color="auto"/>
                                                <w:left w:val="none" w:sz="0" w:space="0" w:color="auto"/>
                                                <w:bottom w:val="none" w:sz="0" w:space="0" w:color="auto"/>
                                                <w:right w:val="none" w:sz="0" w:space="0" w:color="auto"/>
                                              </w:divBdr>
                                            </w:div>
                                          </w:divsChild>
                                        </w:div>
                                        <w:div w:id="912197311">
                                          <w:marLeft w:val="0"/>
                                          <w:marRight w:val="0"/>
                                          <w:marTop w:val="150"/>
                                          <w:marBottom w:val="0"/>
                                          <w:divBdr>
                                            <w:top w:val="none" w:sz="0" w:space="0" w:color="auto"/>
                                            <w:left w:val="none" w:sz="0" w:space="0" w:color="auto"/>
                                            <w:bottom w:val="none" w:sz="0" w:space="0" w:color="auto"/>
                                            <w:right w:val="none" w:sz="0" w:space="0" w:color="auto"/>
                                          </w:divBdr>
                                          <w:divsChild>
                                            <w:div w:id="1223255909">
                                              <w:marLeft w:val="0"/>
                                              <w:marRight w:val="0"/>
                                              <w:marTop w:val="200"/>
                                              <w:marBottom w:val="0"/>
                                              <w:divBdr>
                                                <w:top w:val="none" w:sz="0" w:space="0" w:color="auto"/>
                                                <w:left w:val="none" w:sz="0" w:space="0" w:color="auto"/>
                                                <w:bottom w:val="none" w:sz="0" w:space="0" w:color="auto"/>
                                                <w:right w:val="none" w:sz="0" w:space="0" w:color="auto"/>
                                              </w:divBdr>
                                            </w:div>
                                          </w:divsChild>
                                        </w:div>
                                        <w:div w:id="1167868538">
                                          <w:marLeft w:val="0"/>
                                          <w:marRight w:val="0"/>
                                          <w:marTop w:val="150"/>
                                          <w:marBottom w:val="0"/>
                                          <w:divBdr>
                                            <w:top w:val="none" w:sz="0" w:space="0" w:color="auto"/>
                                            <w:left w:val="none" w:sz="0" w:space="0" w:color="auto"/>
                                            <w:bottom w:val="none" w:sz="0" w:space="0" w:color="auto"/>
                                            <w:right w:val="none" w:sz="0" w:space="0" w:color="auto"/>
                                          </w:divBdr>
                                        </w:div>
                                        <w:div w:id="1674993230">
                                          <w:marLeft w:val="0"/>
                                          <w:marRight w:val="0"/>
                                          <w:marTop w:val="150"/>
                                          <w:marBottom w:val="0"/>
                                          <w:divBdr>
                                            <w:top w:val="none" w:sz="0" w:space="0" w:color="auto"/>
                                            <w:left w:val="none" w:sz="0" w:space="0" w:color="auto"/>
                                            <w:bottom w:val="none" w:sz="0" w:space="0" w:color="auto"/>
                                            <w:right w:val="none" w:sz="0" w:space="0" w:color="auto"/>
                                          </w:divBdr>
                                        </w:div>
                                        <w:div w:id="2036157042">
                                          <w:marLeft w:val="0"/>
                                          <w:marRight w:val="0"/>
                                          <w:marTop w:val="150"/>
                                          <w:marBottom w:val="0"/>
                                          <w:divBdr>
                                            <w:top w:val="none" w:sz="0" w:space="0" w:color="auto"/>
                                            <w:left w:val="none" w:sz="0" w:space="0" w:color="auto"/>
                                            <w:bottom w:val="none" w:sz="0" w:space="0" w:color="auto"/>
                                            <w:right w:val="none" w:sz="0" w:space="0" w:color="auto"/>
                                          </w:divBdr>
                                        </w:div>
                                        <w:div w:id="485900648">
                                          <w:marLeft w:val="0"/>
                                          <w:marRight w:val="0"/>
                                          <w:marTop w:val="150"/>
                                          <w:marBottom w:val="0"/>
                                          <w:divBdr>
                                            <w:top w:val="none" w:sz="0" w:space="0" w:color="auto"/>
                                            <w:left w:val="none" w:sz="0" w:space="0" w:color="auto"/>
                                            <w:bottom w:val="none" w:sz="0" w:space="0" w:color="auto"/>
                                            <w:right w:val="none" w:sz="0" w:space="0" w:color="auto"/>
                                          </w:divBdr>
                                        </w:div>
                                        <w:div w:id="1022130688">
                                          <w:marLeft w:val="0"/>
                                          <w:marRight w:val="0"/>
                                          <w:marTop w:val="150"/>
                                          <w:marBottom w:val="0"/>
                                          <w:divBdr>
                                            <w:top w:val="none" w:sz="0" w:space="0" w:color="auto"/>
                                            <w:left w:val="none" w:sz="0" w:space="0" w:color="auto"/>
                                            <w:bottom w:val="none" w:sz="0" w:space="0" w:color="auto"/>
                                            <w:right w:val="none" w:sz="0" w:space="0" w:color="auto"/>
                                          </w:divBdr>
                                        </w:div>
                                        <w:div w:id="198470968">
                                          <w:marLeft w:val="0"/>
                                          <w:marRight w:val="0"/>
                                          <w:marTop w:val="150"/>
                                          <w:marBottom w:val="0"/>
                                          <w:divBdr>
                                            <w:top w:val="none" w:sz="0" w:space="0" w:color="auto"/>
                                            <w:left w:val="none" w:sz="0" w:space="0" w:color="auto"/>
                                            <w:bottom w:val="none" w:sz="0" w:space="0" w:color="auto"/>
                                            <w:right w:val="none" w:sz="0" w:space="0" w:color="auto"/>
                                          </w:divBdr>
                                        </w:div>
                                        <w:div w:id="640500404">
                                          <w:marLeft w:val="0"/>
                                          <w:marRight w:val="0"/>
                                          <w:marTop w:val="150"/>
                                          <w:marBottom w:val="0"/>
                                          <w:divBdr>
                                            <w:top w:val="none" w:sz="0" w:space="0" w:color="auto"/>
                                            <w:left w:val="none" w:sz="0" w:space="0" w:color="auto"/>
                                            <w:bottom w:val="none" w:sz="0" w:space="0" w:color="auto"/>
                                            <w:right w:val="none" w:sz="0" w:space="0" w:color="auto"/>
                                          </w:divBdr>
                                        </w:div>
                                        <w:div w:id="482355229">
                                          <w:marLeft w:val="0"/>
                                          <w:marRight w:val="0"/>
                                          <w:marTop w:val="150"/>
                                          <w:marBottom w:val="0"/>
                                          <w:divBdr>
                                            <w:top w:val="none" w:sz="0" w:space="0" w:color="auto"/>
                                            <w:left w:val="none" w:sz="0" w:space="0" w:color="auto"/>
                                            <w:bottom w:val="none" w:sz="0" w:space="0" w:color="auto"/>
                                            <w:right w:val="none" w:sz="0" w:space="0" w:color="auto"/>
                                          </w:divBdr>
                                          <w:divsChild>
                                            <w:div w:id="48237042">
                                              <w:marLeft w:val="0"/>
                                              <w:marRight w:val="0"/>
                                              <w:marTop w:val="200"/>
                                              <w:marBottom w:val="0"/>
                                              <w:divBdr>
                                                <w:top w:val="none" w:sz="0" w:space="0" w:color="auto"/>
                                                <w:left w:val="none" w:sz="0" w:space="0" w:color="auto"/>
                                                <w:bottom w:val="none" w:sz="0" w:space="0" w:color="auto"/>
                                                <w:right w:val="none" w:sz="0" w:space="0" w:color="auto"/>
                                              </w:divBdr>
                                            </w:div>
                                          </w:divsChild>
                                        </w:div>
                                        <w:div w:id="94711866">
                                          <w:marLeft w:val="0"/>
                                          <w:marRight w:val="0"/>
                                          <w:marTop w:val="150"/>
                                          <w:marBottom w:val="0"/>
                                          <w:divBdr>
                                            <w:top w:val="none" w:sz="0" w:space="0" w:color="auto"/>
                                            <w:left w:val="none" w:sz="0" w:space="0" w:color="auto"/>
                                            <w:bottom w:val="none" w:sz="0" w:space="0" w:color="auto"/>
                                            <w:right w:val="none" w:sz="0" w:space="0" w:color="auto"/>
                                          </w:divBdr>
                                        </w:div>
                                        <w:div w:id="623778547">
                                          <w:marLeft w:val="0"/>
                                          <w:marRight w:val="0"/>
                                          <w:marTop w:val="150"/>
                                          <w:marBottom w:val="0"/>
                                          <w:divBdr>
                                            <w:top w:val="none" w:sz="0" w:space="0" w:color="auto"/>
                                            <w:left w:val="none" w:sz="0" w:space="0" w:color="auto"/>
                                            <w:bottom w:val="none" w:sz="0" w:space="0" w:color="auto"/>
                                            <w:right w:val="none" w:sz="0" w:space="0" w:color="auto"/>
                                          </w:divBdr>
                                        </w:div>
                                        <w:div w:id="420761364">
                                          <w:marLeft w:val="0"/>
                                          <w:marRight w:val="0"/>
                                          <w:marTop w:val="150"/>
                                          <w:marBottom w:val="0"/>
                                          <w:divBdr>
                                            <w:top w:val="none" w:sz="0" w:space="0" w:color="auto"/>
                                            <w:left w:val="none" w:sz="0" w:space="0" w:color="auto"/>
                                            <w:bottom w:val="none" w:sz="0" w:space="0" w:color="auto"/>
                                            <w:right w:val="none" w:sz="0" w:space="0" w:color="auto"/>
                                          </w:divBdr>
                                          <w:divsChild>
                                            <w:div w:id="1630479173">
                                              <w:marLeft w:val="0"/>
                                              <w:marRight w:val="0"/>
                                              <w:marTop w:val="200"/>
                                              <w:marBottom w:val="0"/>
                                              <w:divBdr>
                                                <w:top w:val="none" w:sz="0" w:space="0" w:color="auto"/>
                                                <w:left w:val="none" w:sz="0" w:space="0" w:color="auto"/>
                                                <w:bottom w:val="none" w:sz="0" w:space="0" w:color="auto"/>
                                                <w:right w:val="none" w:sz="0" w:space="0" w:color="auto"/>
                                              </w:divBdr>
                                            </w:div>
                                          </w:divsChild>
                                        </w:div>
                                        <w:div w:id="1294293772">
                                          <w:marLeft w:val="0"/>
                                          <w:marRight w:val="0"/>
                                          <w:marTop w:val="150"/>
                                          <w:marBottom w:val="0"/>
                                          <w:divBdr>
                                            <w:top w:val="none" w:sz="0" w:space="0" w:color="auto"/>
                                            <w:left w:val="none" w:sz="0" w:space="0" w:color="auto"/>
                                            <w:bottom w:val="none" w:sz="0" w:space="0" w:color="auto"/>
                                            <w:right w:val="none" w:sz="0" w:space="0" w:color="auto"/>
                                          </w:divBdr>
                                        </w:div>
                                        <w:div w:id="162286542">
                                          <w:marLeft w:val="0"/>
                                          <w:marRight w:val="0"/>
                                          <w:marTop w:val="150"/>
                                          <w:marBottom w:val="0"/>
                                          <w:divBdr>
                                            <w:top w:val="none" w:sz="0" w:space="0" w:color="auto"/>
                                            <w:left w:val="none" w:sz="0" w:space="0" w:color="auto"/>
                                            <w:bottom w:val="none" w:sz="0" w:space="0" w:color="auto"/>
                                            <w:right w:val="none" w:sz="0" w:space="0" w:color="auto"/>
                                          </w:divBdr>
                                        </w:div>
                                        <w:div w:id="1229918154">
                                          <w:marLeft w:val="0"/>
                                          <w:marRight w:val="0"/>
                                          <w:marTop w:val="150"/>
                                          <w:marBottom w:val="0"/>
                                          <w:divBdr>
                                            <w:top w:val="none" w:sz="0" w:space="0" w:color="auto"/>
                                            <w:left w:val="none" w:sz="0" w:space="0" w:color="auto"/>
                                            <w:bottom w:val="none" w:sz="0" w:space="0" w:color="auto"/>
                                            <w:right w:val="none" w:sz="0" w:space="0" w:color="auto"/>
                                          </w:divBdr>
                                        </w:div>
                                        <w:div w:id="1095399213">
                                          <w:marLeft w:val="0"/>
                                          <w:marRight w:val="0"/>
                                          <w:marTop w:val="150"/>
                                          <w:marBottom w:val="0"/>
                                          <w:divBdr>
                                            <w:top w:val="none" w:sz="0" w:space="0" w:color="auto"/>
                                            <w:left w:val="none" w:sz="0" w:space="0" w:color="auto"/>
                                            <w:bottom w:val="none" w:sz="0" w:space="0" w:color="auto"/>
                                            <w:right w:val="none" w:sz="0" w:space="0" w:color="auto"/>
                                          </w:divBdr>
                                        </w:div>
                                        <w:div w:id="937831616">
                                          <w:marLeft w:val="0"/>
                                          <w:marRight w:val="0"/>
                                          <w:marTop w:val="150"/>
                                          <w:marBottom w:val="0"/>
                                          <w:divBdr>
                                            <w:top w:val="none" w:sz="0" w:space="0" w:color="auto"/>
                                            <w:left w:val="none" w:sz="0" w:space="0" w:color="auto"/>
                                            <w:bottom w:val="none" w:sz="0" w:space="0" w:color="auto"/>
                                            <w:right w:val="none" w:sz="0" w:space="0" w:color="auto"/>
                                          </w:divBdr>
                                        </w:div>
                                        <w:div w:id="1551645055">
                                          <w:marLeft w:val="0"/>
                                          <w:marRight w:val="0"/>
                                          <w:marTop w:val="150"/>
                                          <w:marBottom w:val="0"/>
                                          <w:divBdr>
                                            <w:top w:val="none" w:sz="0" w:space="0" w:color="auto"/>
                                            <w:left w:val="none" w:sz="0" w:space="0" w:color="auto"/>
                                            <w:bottom w:val="none" w:sz="0" w:space="0" w:color="auto"/>
                                            <w:right w:val="none" w:sz="0" w:space="0" w:color="auto"/>
                                          </w:divBdr>
                                        </w:div>
                                        <w:div w:id="835265409">
                                          <w:marLeft w:val="0"/>
                                          <w:marRight w:val="0"/>
                                          <w:marTop w:val="150"/>
                                          <w:marBottom w:val="0"/>
                                          <w:divBdr>
                                            <w:top w:val="none" w:sz="0" w:space="0" w:color="auto"/>
                                            <w:left w:val="none" w:sz="0" w:space="0" w:color="auto"/>
                                            <w:bottom w:val="none" w:sz="0" w:space="0" w:color="auto"/>
                                            <w:right w:val="none" w:sz="0" w:space="0" w:color="auto"/>
                                          </w:divBdr>
                                          <w:divsChild>
                                            <w:div w:id="1621573804">
                                              <w:marLeft w:val="0"/>
                                              <w:marRight w:val="0"/>
                                              <w:marTop w:val="200"/>
                                              <w:marBottom w:val="0"/>
                                              <w:divBdr>
                                                <w:top w:val="none" w:sz="0" w:space="0" w:color="auto"/>
                                                <w:left w:val="none" w:sz="0" w:space="0" w:color="auto"/>
                                                <w:bottom w:val="none" w:sz="0" w:space="0" w:color="auto"/>
                                                <w:right w:val="none" w:sz="0" w:space="0" w:color="auto"/>
                                              </w:divBdr>
                                            </w:div>
                                          </w:divsChild>
                                        </w:div>
                                        <w:div w:id="1961065595">
                                          <w:marLeft w:val="0"/>
                                          <w:marRight w:val="0"/>
                                          <w:marTop w:val="150"/>
                                          <w:marBottom w:val="0"/>
                                          <w:divBdr>
                                            <w:top w:val="none" w:sz="0" w:space="0" w:color="auto"/>
                                            <w:left w:val="none" w:sz="0" w:space="0" w:color="auto"/>
                                            <w:bottom w:val="none" w:sz="0" w:space="0" w:color="auto"/>
                                            <w:right w:val="none" w:sz="0" w:space="0" w:color="auto"/>
                                          </w:divBdr>
                                          <w:divsChild>
                                            <w:div w:id="535780161">
                                              <w:marLeft w:val="0"/>
                                              <w:marRight w:val="0"/>
                                              <w:marTop w:val="200"/>
                                              <w:marBottom w:val="0"/>
                                              <w:divBdr>
                                                <w:top w:val="none" w:sz="0" w:space="0" w:color="auto"/>
                                                <w:left w:val="none" w:sz="0" w:space="0" w:color="auto"/>
                                                <w:bottom w:val="none" w:sz="0" w:space="0" w:color="auto"/>
                                                <w:right w:val="none" w:sz="0" w:space="0" w:color="auto"/>
                                              </w:divBdr>
                                            </w:div>
                                          </w:divsChild>
                                        </w:div>
                                        <w:div w:id="1583250863">
                                          <w:marLeft w:val="0"/>
                                          <w:marRight w:val="0"/>
                                          <w:marTop w:val="150"/>
                                          <w:marBottom w:val="0"/>
                                          <w:divBdr>
                                            <w:top w:val="none" w:sz="0" w:space="0" w:color="auto"/>
                                            <w:left w:val="none" w:sz="0" w:space="0" w:color="auto"/>
                                            <w:bottom w:val="none" w:sz="0" w:space="0" w:color="auto"/>
                                            <w:right w:val="none" w:sz="0" w:space="0" w:color="auto"/>
                                          </w:divBdr>
                                          <w:divsChild>
                                            <w:div w:id="80276838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78723">
                  <w:marLeft w:val="0"/>
                  <w:marRight w:val="0"/>
                  <w:marTop w:val="0"/>
                  <w:marBottom w:val="0"/>
                  <w:divBdr>
                    <w:top w:val="none" w:sz="0" w:space="0" w:color="auto"/>
                    <w:left w:val="none" w:sz="0" w:space="0" w:color="auto"/>
                    <w:bottom w:val="none" w:sz="0" w:space="0" w:color="auto"/>
                    <w:right w:val="none" w:sz="0" w:space="0" w:color="auto"/>
                  </w:divBdr>
                  <w:divsChild>
                    <w:div w:id="1681079876">
                      <w:marLeft w:val="0"/>
                      <w:marRight w:val="0"/>
                      <w:marTop w:val="0"/>
                      <w:marBottom w:val="0"/>
                      <w:divBdr>
                        <w:top w:val="none" w:sz="0" w:space="0" w:color="auto"/>
                        <w:left w:val="none" w:sz="0" w:space="0" w:color="auto"/>
                        <w:bottom w:val="none" w:sz="0" w:space="0" w:color="auto"/>
                        <w:right w:val="none" w:sz="0" w:space="0" w:color="auto"/>
                      </w:divBdr>
                      <w:divsChild>
                        <w:div w:id="1297100819">
                          <w:marLeft w:val="0"/>
                          <w:marRight w:val="0"/>
                          <w:marTop w:val="0"/>
                          <w:marBottom w:val="0"/>
                          <w:divBdr>
                            <w:top w:val="none" w:sz="0" w:space="0" w:color="auto"/>
                            <w:left w:val="none" w:sz="0" w:space="0" w:color="auto"/>
                            <w:bottom w:val="none" w:sz="0" w:space="0" w:color="auto"/>
                            <w:right w:val="none" w:sz="0" w:space="0" w:color="auto"/>
                          </w:divBdr>
                          <w:divsChild>
                            <w:div w:id="1631130619">
                              <w:marLeft w:val="0"/>
                              <w:marRight w:val="0"/>
                              <w:marTop w:val="0"/>
                              <w:marBottom w:val="0"/>
                              <w:divBdr>
                                <w:top w:val="none" w:sz="0" w:space="0" w:color="auto"/>
                                <w:left w:val="none" w:sz="0" w:space="0" w:color="auto"/>
                                <w:bottom w:val="none" w:sz="0" w:space="0" w:color="auto"/>
                                <w:right w:val="none" w:sz="0" w:space="0" w:color="auto"/>
                              </w:divBdr>
                              <w:divsChild>
                                <w:div w:id="485124096">
                                  <w:marLeft w:val="0"/>
                                  <w:marRight w:val="0"/>
                                  <w:marTop w:val="0"/>
                                  <w:marBottom w:val="0"/>
                                  <w:divBdr>
                                    <w:top w:val="none" w:sz="0" w:space="0" w:color="auto"/>
                                    <w:left w:val="none" w:sz="0" w:space="0" w:color="auto"/>
                                    <w:bottom w:val="none" w:sz="0" w:space="0" w:color="auto"/>
                                    <w:right w:val="none" w:sz="0" w:space="0" w:color="auto"/>
                                  </w:divBdr>
                                </w:div>
                              </w:divsChild>
                            </w:div>
                            <w:div w:id="1051921384">
                              <w:marLeft w:val="0"/>
                              <w:marRight w:val="0"/>
                              <w:marTop w:val="0"/>
                              <w:marBottom w:val="0"/>
                              <w:divBdr>
                                <w:top w:val="none" w:sz="0" w:space="0" w:color="auto"/>
                                <w:left w:val="none" w:sz="0" w:space="0" w:color="auto"/>
                                <w:bottom w:val="none" w:sz="0" w:space="0" w:color="auto"/>
                                <w:right w:val="none" w:sz="0" w:space="0" w:color="auto"/>
                              </w:divBdr>
                              <w:divsChild>
                                <w:div w:id="1728070719">
                                  <w:marLeft w:val="0"/>
                                  <w:marRight w:val="0"/>
                                  <w:marTop w:val="0"/>
                                  <w:marBottom w:val="0"/>
                                  <w:divBdr>
                                    <w:top w:val="none" w:sz="0" w:space="0" w:color="auto"/>
                                    <w:left w:val="none" w:sz="0" w:space="0" w:color="auto"/>
                                    <w:bottom w:val="none" w:sz="0" w:space="0" w:color="auto"/>
                                    <w:right w:val="none" w:sz="0" w:space="0" w:color="auto"/>
                                  </w:divBdr>
                                  <w:divsChild>
                                    <w:div w:id="1057555686">
                                      <w:marLeft w:val="0"/>
                                      <w:marRight w:val="0"/>
                                      <w:marTop w:val="0"/>
                                      <w:marBottom w:val="0"/>
                                      <w:divBdr>
                                        <w:top w:val="none" w:sz="0" w:space="0" w:color="auto"/>
                                        <w:left w:val="none" w:sz="0" w:space="0" w:color="auto"/>
                                        <w:bottom w:val="none" w:sz="0" w:space="0" w:color="auto"/>
                                        <w:right w:val="none" w:sz="0" w:space="0" w:color="auto"/>
                                      </w:divBdr>
                                      <w:divsChild>
                                        <w:div w:id="307831727">
                                          <w:marLeft w:val="0"/>
                                          <w:marRight w:val="0"/>
                                          <w:marTop w:val="0"/>
                                          <w:marBottom w:val="0"/>
                                          <w:divBdr>
                                            <w:top w:val="none" w:sz="0" w:space="0" w:color="auto"/>
                                            <w:left w:val="none" w:sz="0" w:space="0" w:color="auto"/>
                                            <w:bottom w:val="none" w:sz="0" w:space="0" w:color="auto"/>
                                            <w:right w:val="none" w:sz="0" w:space="0" w:color="auto"/>
                                          </w:divBdr>
                                        </w:div>
                                        <w:div w:id="93988109">
                                          <w:marLeft w:val="0"/>
                                          <w:marRight w:val="0"/>
                                          <w:marTop w:val="0"/>
                                          <w:marBottom w:val="0"/>
                                          <w:divBdr>
                                            <w:top w:val="dashed" w:sz="6" w:space="0" w:color="EDEDED"/>
                                            <w:left w:val="dashed" w:sz="6" w:space="0" w:color="EDEDED"/>
                                            <w:bottom w:val="dashed" w:sz="6" w:space="0" w:color="EDEDED"/>
                                            <w:right w:val="dashed" w:sz="6" w:space="0" w:color="EDEDED"/>
                                          </w:divBdr>
                                        </w:div>
                                        <w:div w:id="704403373">
                                          <w:marLeft w:val="0"/>
                                          <w:marRight w:val="0"/>
                                          <w:marTop w:val="0"/>
                                          <w:marBottom w:val="0"/>
                                          <w:divBdr>
                                            <w:top w:val="dashed" w:sz="6" w:space="0" w:color="EDEDED"/>
                                            <w:left w:val="dashed" w:sz="6" w:space="0" w:color="EDEDED"/>
                                            <w:bottom w:val="dashed" w:sz="6" w:space="0" w:color="EDEDED"/>
                                            <w:right w:val="dashed" w:sz="6" w:space="0" w:color="EDEDED"/>
                                          </w:divBdr>
                                        </w:div>
                                        <w:div w:id="7143719">
                                          <w:marLeft w:val="0"/>
                                          <w:marRight w:val="0"/>
                                          <w:marTop w:val="0"/>
                                          <w:marBottom w:val="0"/>
                                          <w:divBdr>
                                            <w:top w:val="dashed" w:sz="6" w:space="0" w:color="EDEDED"/>
                                            <w:left w:val="dashed" w:sz="6" w:space="0" w:color="EDEDED"/>
                                            <w:bottom w:val="dashed" w:sz="6" w:space="0" w:color="EDEDED"/>
                                            <w:right w:val="dashed" w:sz="6" w:space="0" w:color="EDEDED"/>
                                          </w:divBdr>
                                        </w:div>
                                        <w:div w:id="1471823315">
                                          <w:marLeft w:val="0"/>
                                          <w:marRight w:val="0"/>
                                          <w:marTop w:val="0"/>
                                          <w:marBottom w:val="0"/>
                                          <w:divBdr>
                                            <w:top w:val="dashed" w:sz="6" w:space="0" w:color="EDEDED"/>
                                            <w:left w:val="dashed" w:sz="6" w:space="0" w:color="EDEDED"/>
                                            <w:bottom w:val="dashed" w:sz="6" w:space="0" w:color="EDEDED"/>
                                            <w:right w:val="dashed" w:sz="6" w:space="0" w:color="EDEDED"/>
                                          </w:divBdr>
                                        </w:div>
                                        <w:div w:id="108476821">
                                          <w:marLeft w:val="0"/>
                                          <w:marRight w:val="0"/>
                                          <w:marTop w:val="0"/>
                                          <w:marBottom w:val="0"/>
                                          <w:divBdr>
                                            <w:top w:val="dashed" w:sz="6" w:space="0" w:color="EDEDED"/>
                                            <w:left w:val="dashed" w:sz="6" w:space="0" w:color="EDEDED"/>
                                            <w:bottom w:val="dashed" w:sz="6" w:space="0" w:color="EDEDED"/>
                                            <w:right w:val="dashed" w:sz="6" w:space="0" w:color="EDEDED"/>
                                          </w:divBdr>
                                        </w:div>
                                        <w:div w:id="607854749">
                                          <w:marLeft w:val="0"/>
                                          <w:marRight w:val="0"/>
                                          <w:marTop w:val="0"/>
                                          <w:marBottom w:val="0"/>
                                          <w:divBdr>
                                            <w:top w:val="dashed" w:sz="6" w:space="0" w:color="EDEDED"/>
                                            <w:left w:val="dashed" w:sz="6" w:space="0" w:color="EDEDED"/>
                                            <w:bottom w:val="dashed" w:sz="6" w:space="0" w:color="EDEDED"/>
                                            <w:right w:val="dashed" w:sz="6" w:space="0" w:color="EDEDED"/>
                                          </w:divBdr>
                                        </w:div>
                                        <w:div w:id="995500291">
                                          <w:marLeft w:val="0"/>
                                          <w:marRight w:val="0"/>
                                          <w:marTop w:val="0"/>
                                          <w:marBottom w:val="0"/>
                                          <w:divBdr>
                                            <w:top w:val="dashed" w:sz="6" w:space="0" w:color="EDEDED"/>
                                            <w:left w:val="dashed" w:sz="6" w:space="0" w:color="EDEDED"/>
                                            <w:bottom w:val="dashed" w:sz="6" w:space="0" w:color="EDEDED"/>
                                            <w:right w:val="dashed" w:sz="6" w:space="0" w:color="EDEDED"/>
                                          </w:divBdr>
                                        </w:div>
                                        <w:div w:id="886457161">
                                          <w:marLeft w:val="0"/>
                                          <w:marRight w:val="0"/>
                                          <w:marTop w:val="0"/>
                                          <w:marBottom w:val="0"/>
                                          <w:divBdr>
                                            <w:top w:val="dashed" w:sz="6" w:space="0" w:color="EDEDED"/>
                                            <w:left w:val="dashed" w:sz="6" w:space="0" w:color="EDEDED"/>
                                            <w:bottom w:val="dashed" w:sz="6" w:space="0" w:color="EDEDED"/>
                                            <w:right w:val="dashed" w:sz="6" w:space="0" w:color="EDEDED"/>
                                          </w:divBdr>
                                        </w:div>
                                        <w:div w:id="1460495373">
                                          <w:marLeft w:val="0"/>
                                          <w:marRight w:val="0"/>
                                          <w:marTop w:val="0"/>
                                          <w:marBottom w:val="0"/>
                                          <w:divBdr>
                                            <w:top w:val="dashed" w:sz="6" w:space="0" w:color="EDEDED"/>
                                            <w:left w:val="dashed" w:sz="6" w:space="0" w:color="EDEDED"/>
                                            <w:bottom w:val="dashed" w:sz="6" w:space="0" w:color="EDEDED"/>
                                            <w:right w:val="dashed" w:sz="6" w:space="0" w:color="EDEDED"/>
                                          </w:divBdr>
                                        </w:div>
                                        <w:div w:id="1442066011">
                                          <w:marLeft w:val="0"/>
                                          <w:marRight w:val="0"/>
                                          <w:marTop w:val="0"/>
                                          <w:marBottom w:val="0"/>
                                          <w:divBdr>
                                            <w:top w:val="dashed" w:sz="6" w:space="0" w:color="EDEDED"/>
                                            <w:left w:val="dashed" w:sz="6" w:space="0" w:color="EDEDED"/>
                                            <w:bottom w:val="dashed" w:sz="6" w:space="0" w:color="EDEDED"/>
                                            <w:right w:val="dashed" w:sz="6" w:space="0" w:color="EDEDED"/>
                                          </w:divBdr>
                                        </w:div>
                                        <w:div w:id="980690456">
                                          <w:marLeft w:val="0"/>
                                          <w:marRight w:val="0"/>
                                          <w:marTop w:val="0"/>
                                          <w:marBottom w:val="0"/>
                                          <w:divBdr>
                                            <w:top w:val="dashed" w:sz="6" w:space="0" w:color="EDEDED"/>
                                            <w:left w:val="dashed" w:sz="6" w:space="0" w:color="EDEDED"/>
                                            <w:bottom w:val="dashed" w:sz="6" w:space="0" w:color="EDEDED"/>
                                            <w:right w:val="dashed" w:sz="6" w:space="0" w:color="EDEDED"/>
                                          </w:divBdr>
                                        </w:div>
                                        <w:div w:id="1557157942">
                                          <w:marLeft w:val="0"/>
                                          <w:marRight w:val="0"/>
                                          <w:marTop w:val="0"/>
                                          <w:marBottom w:val="0"/>
                                          <w:divBdr>
                                            <w:top w:val="dashed" w:sz="6" w:space="0" w:color="EDEDED"/>
                                            <w:left w:val="dashed" w:sz="6" w:space="0" w:color="EDEDED"/>
                                            <w:bottom w:val="dashed" w:sz="6" w:space="0" w:color="EDEDED"/>
                                            <w:right w:val="dashed" w:sz="6" w:space="0" w:color="EDEDED"/>
                                          </w:divBdr>
                                        </w:div>
                                        <w:div w:id="1619068603">
                                          <w:marLeft w:val="0"/>
                                          <w:marRight w:val="0"/>
                                          <w:marTop w:val="0"/>
                                          <w:marBottom w:val="0"/>
                                          <w:divBdr>
                                            <w:top w:val="dashed" w:sz="6" w:space="0" w:color="EDEDED"/>
                                            <w:left w:val="dashed" w:sz="6" w:space="0" w:color="EDEDED"/>
                                            <w:bottom w:val="dashed" w:sz="6" w:space="0" w:color="EDEDED"/>
                                            <w:right w:val="dashed" w:sz="6" w:space="0" w:color="EDEDED"/>
                                          </w:divBdr>
                                        </w:div>
                                      </w:divsChild>
                                    </w:div>
                                  </w:divsChild>
                                </w:div>
                              </w:divsChild>
                            </w:div>
                          </w:divsChild>
                        </w:div>
                      </w:divsChild>
                    </w:div>
                  </w:divsChild>
                </w:div>
              </w:divsChild>
            </w:div>
          </w:divsChild>
        </w:div>
        <w:div w:id="1897471933">
          <w:marLeft w:val="0"/>
          <w:marRight w:val="0"/>
          <w:marTop w:val="0"/>
          <w:marBottom w:val="0"/>
          <w:divBdr>
            <w:top w:val="none" w:sz="0" w:space="0" w:color="auto"/>
            <w:left w:val="none" w:sz="0" w:space="0" w:color="auto"/>
            <w:bottom w:val="none" w:sz="0" w:space="0" w:color="auto"/>
            <w:right w:val="none" w:sz="0" w:space="0" w:color="auto"/>
          </w:divBdr>
          <w:divsChild>
            <w:div w:id="1535145668">
              <w:marLeft w:val="0"/>
              <w:marRight w:val="0"/>
              <w:marTop w:val="0"/>
              <w:marBottom w:val="0"/>
              <w:divBdr>
                <w:top w:val="none" w:sz="0" w:space="0" w:color="auto"/>
                <w:left w:val="none" w:sz="0" w:space="0" w:color="auto"/>
                <w:bottom w:val="none" w:sz="0" w:space="0" w:color="auto"/>
                <w:right w:val="none" w:sz="0" w:space="0" w:color="auto"/>
              </w:divBdr>
              <w:divsChild>
                <w:div w:id="2107769626">
                  <w:marLeft w:val="0"/>
                  <w:marRight w:val="0"/>
                  <w:marTop w:val="0"/>
                  <w:marBottom w:val="0"/>
                  <w:divBdr>
                    <w:top w:val="none" w:sz="0" w:space="0" w:color="auto"/>
                    <w:left w:val="none" w:sz="0" w:space="0" w:color="auto"/>
                    <w:bottom w:val="none" w:sz="0" w:space="0" w:color="auto"/>
                    <w:right w:val="none" w:sz="0" w:space="0" w:color="auto"/>
                  </w:divBdr>
                </w:div>
                <w:div w:id="172572322">
                  <w:marLeft w:val="0"/>
                  <w:marRight w:val="0"/>
                  <w:marTop w:val="0"/>
                  <w:marBottom w:val="0"/>
                  <w:divBdr>
                    <w:top w:val="none" w:sz="0" w:space="0" w:color="auto"/>
                    <w:left w:val="none" w:sz="0" w:space="0" w:color="auto"/>
                    <w:bottom w:val="none" w:sz="0" w:space="0" w:color="auto"/>
                    <w:right w:val="none" w:sz="0" w:space="0" w:color="auto"/>
                  </w:divBdr>
                </w:div>
                <w:div w:id="1262491531">
                  <w:marLeft w:val="0"/>
                  <w:marRight w:val="0"/>
                  <w:marTop w:val="0"/>
                  <w:marBottom w:val="0"/>
                  <w:divBdr>
                    <w:top w:val="none" w:sz="0" w:space="0" w:color="auto"/>
                    <w:left w:val="none" w:sz="0" w:space="0" w:color="auto"/>
                    <w:bottom w:val="none" w:sz="0" w:space="0" w:color="auto"/>
                    <w:right w:val="none" w:sz="0" w:space="0" w:color="auto"/>
                  </w:divBdr>
                </w:div>
                <w:div w:id="833954474">
                  <w:marLeft w:val="0"/>
                  <w:marRight w:val="0"/>
                  <w:marTop w:val="0"/>
                  <w:marBottom w:val="0"/>
                  <w:divBdr>
                    <w:top w:val="none" w:sz="0" w:space="0" w:color="auto"/>
                    <w:left w:val="none" w:sz="0" w:space="0" w:color="auto"/>
                    <w:bottom w:val="none" w:sz="0" w:space="0" w:color="auto"/>
                    <w:right w:val="none" w:sz="0" w:space="0" w:color="auto"/>
                  </w:divBdr>
                </w:div>
              </w:divsChild>
            </w:div>
            <w:div w:id="19282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58370/1/ASPI%253A/250/2014%20Sb.%2523" TargetMode="External"/><Relationship Id="rId170" Type="http://schemas.openxmlformats.org/officeDocument/2006/relationships/hyperlink" Target="https://www.aspi.cz/products/lawText/1/58370/1/LIT%253A/LIT24405CZ%252327" TargetMode="External"/><Relationship Id="rId268" Type="http://schemas.openxmlformats.org/officeDocument/2006/relationships/hyperlink" Target="https://www.aspi.cz/products/lawText/1/58370/1/ASPI%253A/500/2004%20Sb.%252366" TargetMode="External"/><Relationship Id="rId475" Type="http://schemas.openxmlformats.org/officeDocument/2006/relationships/hyperlink" Target="https://www.aspi.cz/products/lawText/1/58370/1/ASPI%253A/500/2004%20Sb.%252383.2" TargetMode="External"/><Relationship Id="rId682" Type="http://schemas.openxmlformats.org/officeDocument/2006/relationships/hyperlink" Target="https://www.aspi.cz/products/lawText/1/58370/1/KO%253A/KO500_2004CZ%2523122" TargetMode="External"/><Relationship Id="rId128" Type="http://schemas.openxmlformats.org/officeDocument/2006/relationships/hyperlink" Target="https://www.aspi.cz/products/lawText/1/58370/1/ASPI%253A/500/2004%20Sb.%252319.4" TargetMode="External"/><Relationship Id="rId335" Type="http://schemas.openxmlformats.org/officeDocument/2006/relationships/hyperlink" Target="https://www.aspi.cz/products/lawText/1/58370/1/KO%253A/KO500_p12004CZ%252360" TargetMode="External"/><Relationship Id="rId542" Type="http://schemas.openxmlformats.org/officeDocument/2006/relationships/hyperlink" Target="https://www.aspi.cz/products/lawText/1/58370/1/ASPI%253A/500/2004%20Sb.%2523152.3" TargetMode="External"/><Relationship Id="rId987" Type="http://schemas.openxmlformats.org/officeDocument/2006/relationships/hyperlink" Target="https://www.aspi.cz/products/lawText/1/58370/1/ASPI%253A/500/2004%20Sb.%252379.4" TargetMode="External"/><Relationship Id="rId402" Type="http://schemas.openxmlformats.org/officeDocument/2006/relationships/hyperlink" Target="https://www.aspi.cz/products/lawText/1/58370/1/KO%253A/KO500l2004CZ%252371" TargetMode="External"/><Relationship Id="rId847" Type="http://schemas.openxmlformats.org/officeDocument/2006/relationships/hyperlink" Target="https://www.aspi.cz/products/lawText/1/58370/1/KO%253A/KO500_p12004CZ%2523153" TargetMode="External"/><Relationship Id="rId1032" Type="http://schemas.openxmlformats.org/officeDocument/2006/relationships/hyperlink" Target="https://www.aspi.cz/products/lawText/1/58370/1/ASPI%253A/325/1999%20Sb.%2523" TargetMode="External"/><Relationship Id="rId707" Type="http://schemas.openxmlformats.org/officeDocument/2006/relationships/hyperlink" Target="https://www.aspi.cz/products/lawText/1/58370/1/LIT%253A/LIT24405CZ%2523127" TargetMode="External"/><Relationship Id="rId914" Type="http://schemas.openxmlformats.org/officeDocument/2006/relationships/hyperlink" Target="https://www.aspi.cz/products/lawText/1/58370/1/ASPI%253A/500/2004%20Sb.%252316.4" TargetMode="External"/><Relationship Id="rId43" Type="http://schemas.openxmlformats.org/officeDocument/2006/relationships/hyperlink" Target="https://www.aspi.cz/products/lawText/1/58370/1/KO%253A/KO500_p12004CZ%25234" TargetMode="External"/><Relationship Id="rId192" Type="http://schemas.openxmlformats.org/officeDocument/2006/relationships/hyperlink" Target="https://www.aspi.cz/products/lawText/1/58370/1/LIT%253A/LIT24405CZ%252332" TargetMode="External"/><Relationship Id="rId497" Type="http://schemas.openxmlformats.org/officeDocument/2006/relationships/hyperlink" Target="https://www.aspi.cz/products/lawText/1/58370/1/ASPI%253A/500/2004%20Sb.%252366.1.f" TargetMode="External"/><Relationship Id="rId357" Type="http://schemas.openxmlformats.org/officeDocument/2006/relationships/hyperlink" Target="https://www.aspi.cz/products/lawText/1/58370/1/ASPI%253A/500/2004%20Sb.%252357.1.a" TargetMode="External"/><Relationship Id="rId217" Type="http://schemas.openxmlformats.org/officeDocument/2006/relationships/hyperlink" Target="https://www.aspi.cz/products/lawText/1/58370/1/LIT%253A/LIT24405CZ%252336" TargetMode="External"/><Relationship Id="rId564" Type="http://schemas.openxmlformats.org/officeDocument/2006/relationships/hyperlink" Target="https://www.aspi.cz/products/lawText/1/58370/1/ASPI%253A/500/2004%20Sb.%252394.4" TargetMode="External"/><Relationship Id="rId771" Type="http://schemas.openxmlformats.org/officeDocument/2006/relationships/hyperlink" Target="https://www.aspi.cz/products/lawText/1/58370/1/KO%253A/KO500_p12004CZ%2523140" TargetMode="External"/><Relationship Id="rId869" Type="http://schemas.openxmlformats.org/officeDocument/2006/relationships/hyperlink" Target="https://www.aspi.cz/products/lawText/1/58370/1/KO%253A/KO500l2004CZ%2523155" TargetMode="External"/><Relationship Id="rId424" Type="http://schemas.openxmlformats.org/officeDocument/2006/relationships/hyperlink" Target="https://www.aspi.cz/products/lawText/1/58370/1/KO%253A/KO500_p12004CZ%252375" TargetMode="External"/><Relationship Id="rId631" Type="http://schemas.openxmlformats.org/officeDocument/2006/relationships/hyperlink" Target="https://www.aspi.cz/products/lawText/1/58370/1/KO%253A/KO500l2004CZ%2523112" TargetMode="External"/><Relationship Id="rId729" Type="http://schemas.openxmlformats.org/officeDocument/2006/relationships/hyperlink" Target="https://www.aspi.cz/products/lawText/1/58370/1/KO%253A/KO500_2004CZ%2523132" TargetMode="External"/><Relationship Id="rId1054" Type="http://schemas.openxmlformats.org/officeDocument/2006/relationships/hyperlink" Target="https://www.aspi.cz/products/lawText/1/58370/1/ASPI%253A/89/2012%20Sb.%252330" TargetMode="External"/><Relationship Id="rId936" Type="http://schemas.openxmlformats.org/officeDocument/2006/relationships/hyperlink" Target="https://www.aspi.cz/products/lawText/1/58370/1/KO%253A/KO500_p12004CZ%2523167" TargetMode="External"/><Relationship Id="rId1121" Type="http://schemas.openxmlformats.org/officeDocument/2006/relationships/hyperlink" Target="https://www.aspi.cz/products/lawText/1/31000/1/2" TargetMode="External"/><Relationship Id="rId65" Type="http://schemas.openxmlformats.org/officeDocument/2006/relationships/hyperlink" Target="https://www.aspi.cz/products/lawText/1/58370/1/KO%253A/KO500l2004CZ%25239" TargetMode="External"/><Relationship Id="rId281" Type="http://schemas.openxmlformats.org/officeDocument/2006/relationships/hyperlink" Target="https://www.aspi.cz/products/lawText/1/58370/1/KO%253A/KO500l2004CZ%252348" TargetMode="External"/><Relationship Id="rId141" Type="http://schemas.openxmlformats.org/officeDocument/2006/relationships/hyperlink" Target="https://www.aspi.cz/products/lawText/1/58370/1/LIT%253A/LIT24405CZ%252323" TargetMode="External"/><Relationship Id="rId379" Type="http://schemas.openxmlformats.org/officeDocument/2006/relationships/hyperlink" Target="https://www.aspi.cz/products/lawText/1/58370/1/KO%253A/KO500_p12004CZ%252367" TargetMode="External"/><Relationship Id="rId586" Type="http://schemas.openxmlformats.org/officeDocument/2006/relationships/hyperlink" Target="https://www.aspi.cz/products/lawText/1/58370/1/KO%253A/KO500_2004CZ%2523104" TargetMode="External"/><Relationship Id="rId793" Type="http://schemas.openxmlformats.org/officeDocument/2006/relationships/hyperlink" Target="https://www.aspi.cz/products/lawText/1/58370/1/ASPI%253A/500/2004%20Sb.%252362" TargetMode="External"/><Relationship Id="rId7" Type="http://schemas.openxmlformats.org/officeDocument/2006/relationships/hyperlink" Target="https://www.aspi.cz/products/lawText/1/58370/1/2" TargetMode="External"/><Relationship Id="rId239" Type="http://schemas.openxmlformats.org/officeDocument/2006/relationships/hyperlink" Target="https://www.aspi.cz/products/lawText/1/58370/1/KO%253A/KO500l2004CZ%252340" TargetMode="External"/><Relationship Id="rId446" Type="http://schemas.openxmlformats.org/officeDocument/2006/relationships/hyperlink" Target="https://www.aspi.cz/products/lawText/1/58370/1/KO%253A/KO500_p12004CZ%252379" TargetMode="External"/><Relationship Id="rId653" Type="http://schemas.openxmlformats.org/officeDocument/2006/relationships/hyperlink" Target="https://www.aspi.cz/products/lawText/1/58370/1/ASPI%253A/500/2004%20Sb.%2523115.0.f" TargetMode="External"/><Relationship Id="rId1076" Type="http://schemas.openxmlformats.org/officeDocument/2006/relationships/hyperlink" Target="https://www.aspi.cz/products/lawText/1/58370/1/ASPI%253A/40/1964%20Sb.%252320.1" TargetMode="External"/><Relationship Id="rId306" Type="http://schemas.openxmlformats.org/officeDocument/2006/relationships/hyperlink" Target="https://www.aspi.cz/products/lawText/1/58370/1/KO%253A/KO500_p12004CZ%252354" TargetMode="External"/><Relationship Id="rId860" Type="http://schemas.openxmlformats.org/officeDocument/2006/relationships/hyperlink" Target="https://www.aspi.cz/products/lawText/1/58370/1/ASPI%253A/500/2004%20Sb.%252340" TargetMode="External"/><Relationship Id="rId958" Type="http://schemas.openxmlformats.org/officeDocument/2006/relationships/hyperlink" Target="https://www.aspi.cz/products/lawText/1/58370/1/ASPI%253A/89/2012%20Sb.%2523" TargetMode="External"/><Relationship Id="rId1143" Type="http://schemas.openxmlformats.org/officeDocument/2006/relationships/hyperlink" Target="https://www.aspi.cz/products/lawText/12/20000/1/2" TargetMode="External"/><Relationship Id="rId87" Type="http://schemas.openxmlformats.org/officeDocument/2006/relationships/hyperlink" Target="https://www.aspi.cz/products/lawText/1/58370/1/KO%253A/KO500_p12004CZ%252314" TargetMode="External"/><Relationship Id="rId513" Type="http://schemas.openxmlformats.org/officeDocument/2006/relationships/hyperlink" Target="https://www.aspi.cz/products/lawText/1/58370/1/KO%253A/KO500l2004CZ%252391" TargetMode="External"/><Relationship Id="rId720" Type="http://schemas.openxmlformats.org/officeDocument/2006/relationships/hyperlink" Target="https://www.aspi.cz/products/lawText/1/58370/1/LIT%253A/LIT24405CZ%2523130" TargetMode="External"/><Relationship Id="rId818" Type="http://schemas.openxmlformats.org/officeDocument/2006/relationships/hyperlink" Target="https://www.aspi.cz/products/lawText/1/58370/1/KO%253A/KO500_2004CZ%2523147" TargetMode="External"/><Relationship Id="rId1003" Type="http://schemas.openxmlformats.org/officeDocument/2006/relationships/hyperlink" Target="https://www.aspi.cz/products/lawText/1/58370/1/KO%253A/KO500_2004CZ%2523181" TargetMode="External"/><Relationship Id="rId14" Type="http://schemas.openxmlformats.org/officeDocument/2006/relationships/hyperlink" Target="https://www.aspi.cz/products/lawText/1/58370/1/ASPI%253A/413/2005%20Sb.%2523" TargetMode="External"/><Relationship Id="rId163" Type="http://schemas.openxmlformats.org/officeDocument/2006/relationships/hyperlink" Target="https://www.aspi.cz/products/lawText/1/58370/1/KO%253A/KO500l2004CZ%252326" TargetMode="External"/><Relationship Id="rId370" Type="http://schemas.openxmlformats.org/officeDocument/2006/relationships/hyperlink" Target="https://www.aspi.cz/products/lawText/1/58370/1/ASPI%253A/500/2004%20Sb.%252364.3" TargetMode="External"/><Relationship Id="rId230" Type="http://schemas.openxmlformats.org/officeDocument/2006/relationships/hyperlink" Target="https://www.aspi.cz/products/lawText/1/58370/1/KO%253A/KO500l2004CZ%252338" TargetMode="External"/><Relationship Id="rId468" Type="http://schemas.openxmlformats.org/officeDocument/2006/relationships/hyperlink" Target="https://www.aspi.cz/products/lawText/1/58370/1/ASPI%253A/500/2004%20Sb.%252368.5" TargetMode="External"/><Relationship Id="rId675" Type="http://schemas.openxmlformats.org/officeDocument/2006/relationships/hyperlink" Target="https://www.aspi.cz/products/lawText/1/58370/1/KO%253A/KO500l2004CZ%2523120" TargetMode="External"/><Relationship Id="rId882" Type="http://schemas.openxmlformats.org/officeDocument/2006/relationships/hyperlink" Target="https://www.aspi.cz/products/lawText/1/58370/1/LIT%253A/LIT24405CZ%2523158" TargetMode="External"/><Relationship Id="rId1098" Type="http://schemas.openxmlformats.org/officeDocument/2006/relationships/hyperlink" Target="https://www.aspi.cz/products/lawText/4/150359/1/2" TargetMode="External"/><Relationship Id="rId328" Type="http://schemas.openxmlformats.org/officeDocument/2006/relationships/hyperlink" Target="https://www.aspi.cz/products/lawText/1/58370/1/ASPI%253A/500/2004%20Sb.%252359-63" TargetMode="External"/><Relationship Id="rId535" Type="http://schemas.openxmlformats.org/officeDocument/2006/relationships/hyperlink" Target="https://www.aspi.cz/products/lawText/1/58370/1/ASPI%253A/500/2004%20Sb.%252366" TargetMode="External"/><Relationship Id="rId742" Type="http://schemas.openxmlformats.org/officeDocument/2006/relationships/hyperlink" Target="https://www.aspi.cz/products/lawText/1/58370/1/ASPI%253A/500/2004%20Sb.%252314.3" TargetMode="External"/><Relationship Id="rId602" Type="http://schemas.openxmlformats.org/officeDocument/2006/relationships/hyperlink" Target="https://www.aspi.cz/products/lawText/1/58370/1/ASPI%253A/500/2004%20Sb.%2523105.1.a" TargetMode="External"/><Relationship Id="rId1025" Type="http://schemas.openxmlformats.org/officeDocument/2006/relationships/hyperlink" Target="https://www.aspi.cz/products/lawText/1/58370/1/ASPI%253A/131/2000%20Sb.%2523" TargetMode="External"/><Relationship Id="rId907" Type="http://schemas.openxmlformats.org/officeDocument/2006/relationships/hyperlink" Target="https://www.aspi.cz/products/lawText/1/58370/1/KO%253A/KO500l2004CZ%2523163" TargetMode="External"/><Relationship Id="rId36" Type="http://schemas.openxmlformats.org/officeDocument/2006/relationships/hyperlink" Target="https://www.aspi.cz/products/lawText/1/58370/1/LIT%253A/LIT24405CZ%25232" TargetMode="External"/><Relationship Id="rId185" Type="http://schemas.openxmlformats.org/officeDocument/2006/relationships/hyperlink" Target="https://www.aspi.cz/products/lawText/1/58370/1/KO%253A/KO500_2004CZ%252331" TargetMode="External"/><Relationship Id="rId392" Type="http://schemas.openxmlformats.org/officeDocument/2006/relationships/hyperlink" Target="https://www.aspi.cz/products/lawText/1/58370/1/KO%253A/KO500_2004CZ%252369" TargetMode="External"/><Relationship Id="rId697" Type="http://schemas.openxmlformats.org/officeDocument/2006/relationships/hyperlink" Target="https://www.aspi.cz/products/lawText/1/58370/1/LIT%253A/LIT24405CZ%2523125" TargetMode="External"/><Relationship Id="rId252" Type="http://schemas.openxmlformats.org/officeDocument/2006/relationships/hyperlink" Target="https://www.aspi.cz/products/lawText/1/58370/1/ASPI%253A/500/2004%20Sb.%252347.1" TargetMode="External"/><Relationship Id="rId112" Type="http://schemas.openxmlformats.org/officeDocument/2006/relationships/hyperlink" Target="https://www.aspi.cz/products/lawText/1/58370/1/LIT%253A/LIT24405CZ%252319" TargetMode="External"/><Relationship Id="rId557" Type="http://schemas.openxmlformats.org/officeDocument/2006/relationships/hyperlink" Target="https://www.aspi.cz/products/lawText/1/58370/1/KO%253A/KO500_p12004CZ%252399" TargetMode="External"/><Relationship Id="rId764" Type="http://schemas.openxmlformats.org/officeDocument/2006/relationships/hyperlink" Target="https://www.aspi.cz/products/lawText/1/58370/1/KO%253A/KO500l2004CZ%2523138" TargetMode="External"/><Relationship Id="rId971" Type="http://schemas.openxmlformats.org/officeDocument/2006/relationships/hyperlink" Target="https://www.aspi.cz/products/lawText/1/58370/1/KO%253A/KO500_p12004CZ%2523173" TargetMode="External"/><Relationship Id="rId417" Type="http://schemas.openxmlformats.org/officeDocument/2006/relationships/hyperlink" Target="https://www.aspi.cz/products/lawText/1/58370/1/LIT%253A/LIT24405CZ%252373" TargetMode="External"/><Relationship Id="rId624" Type="http://schemas.openxmlformats.org/officeDocument/2006/relationships/hyperlink" Target="https://www.aspi.cz/products/lawText/1/58370/1/KO%253A/KO500_2004CZ%2523111" TargetMode="External"/><Relationship Id="rId831" Type="http://schemas.openxmlformats.org/officeDocument/2006/relationships/hyperlink" Target="https://www.aspi.cz/products/lawText/1/58370/1/KO%253A/KO500_2004CZ%2523150" TargetMode="External"/><Relationship Id="rId1047" Type="http://schemas.openxmlformats.org/officeDocument/2006/relationships/hyperlink" Target="https://www.aspi.cz/products/lawText/1/58370/1/ASPI%253A/29/2000%20Sb.%2523" TargetMode="External"/><Relationship Id="rId263" Type="http://schemas.openxmlformats.org/officeDocument/2006/relationships/hyperlink" Target="https://www.aspi.cz/products/lawText/1/58370/1/KO%253A/KO500_p12004CZ%252345" TargetMode="External"/><Relationship Id="rId470" Type="http://schemas.openxmlformats.org/officeDocument/2006/relationships/hyperlink" Target="https://www.aspi.cz/products/lawText/1/58370/1/KO%253A/KO500_2004CZ%252384" TargetMode="External"/><Relationship Id="rId929" Type="http://schemas.openxmlformats.org/officeDocument/2006/relationships/hyperlink" Target="https://www.aspi.cz/products/lawText/1/58370/1/ASPI%253A/500/2004%20Sb.%252399" TargetMode="External"/><Relationship Id="rId1114" Type="http://schemas.openxmlformats.org/officeDocument/2006/relationships/hyperlink" Target="https://www.aspi.cz/products/lawText/1/42341/1/2" TargetMode="External"/><Relationship Id="rId58" Type="http://schemas.openxmlformats.org/officeDocument/2006/relationships/hyperlink" Target="https://www.aspi.cz/products/lawText/1/58370/1/LIT%253A/LIT24405CZ%25237" TargetMode="External"/><Relationship Id="rId123" Type="http://schemas.openxmlformats.org/officeDocument/2006/relationships/hyperlink" Target="https://www.aspi.cz/products/lawText/1/58370/1/ASPI%253A/500/2004%20Sb.%252321" TargetMode="External"/><Relationship Id="rId330" Type="http://schemas.openxmlformats.org/officeDocument/2006/relationships/hyperlink" Target="https://www.aspi.cz/products/lawText/1/58370/1/KO%253A/KO500_2004CZ%252359" TargetMode="External"/><Relationship Id="rId568" Type="http://schemas.openxmlformats.org/officeDocument/2006/relationships/hyperlink" Target="https://www.aspi.cz/products/lawText/1/58370/1/KO%253A/KO500_p12004CZ%2523101" TargetMode="External"/><Relationship Id="rId775" Type="http://schemas.openxmlformats.org/officeDocument/2006/relationships/hyperlink" Target="https://www.aspi.cz/products/lawText/1/58370/1/ASPI%253A/500/2004%20Sb.%252357.3" TargetMode="External"/><Relationship Id="rId982" Type="http://schemas.openxmlformats.org/officeDocument/2006/relationships/hyperlink" Target="https://www.aspi.cz/products/lawText/1/58370/1/KO%253A/KO500l2004CZ%2523175" TargetMode="External"/><Relationship Id="rId428" Type="http://schemas.openxmlformats.org/officeDocument/2006/relationships/hyperlink" Target="https://www.aspi.cz/products/lawText/1/58370/1/KO%253A/KO500_p12004CZ%252376" TargetMode="External"/><Relationship Id="rId635" Type="http://schemas.openxmlformats.org/officeDocument/2006/relationships/hyperlink" Target="https://www.aspi.cz/products/lawText/1/58370/1/KO%253A/KO500l2004CZ%2523113" TargetMode="External"/><Relationship Id="rId842" Type="http://schemas.openxmlformats.org/officeDocument/2006/relationships/hyperlink" Target="https://www.aspi.cz/products/lawText/1/58370/1/LIT%253A/LIT24405CZ%2523152" TargetMode="External"/><Relationship Id="rId1058" Type="http://schemas.openxmlformats.org/officeDocument/2006/relationships/hyperlink" Target="https://www.aspi.cz/products/lawText/1/58370/1/ASPI%253A/85/1996%20Sb.%252326" TargetMode="External"/><Relationship Id="rId274" Type="http://schemas.openxmlformats.org/officeDocument/2006/relationships/hyperlink" Target="https://www.aspi.cz/products/lawText/1/58370/1/ASPI%253A/500/2004%20Sb.%252327.1" TargetMode="External"/><Relationship Id="rId481" Type="http://schemas.openxmlformats.org/officeDocument/2006/relationships/hyperlink" Target="https://www.aspi.cz/products/lawText/1/58370/1/KO%253A/KO500_2004CZ%252386" TargetMode="External"/><Relationship Id="rId702" Type="http://schemas.openxmlformats.org/officeDocument/2006/relationships/hyperlink" Target="https://www.aspi.cz/products/lawText/1/58370/1/LIT%253A/LIT24405CZ%2523126" TargetMode="External"/><Relationship Id="rId1125" Type="http://schemas.openxmlformats.org/officeDocument/2006/relationships/hyperlink" Target="https://www.aspi.cz/products/lawText/1/83544/1/2" TargetMode="External"/><Relationship Id="rId69" Type="http://schemas.openxmlformats.org/officeDocument/2006/relationships/hyperlink" Target="https://www.aspi.cz/products/lawText/1/58370/1/KO%253A/KO500l2004CZ%252310" TargetMode="External"/><Relationship Id="rId134" Type="http://schemas.openxmlformats.org/officeDocument/2006/relationships/hyperlink" Target="https://www.aspi.cz/products/lawText/1/58370/1/KO%253A/KO500l2004CZ%252322" TargetMode="External"/><Relationship Id="rId579" Type="http://schemas.openxmlformats.org/officeDocument/2006/relationships/hyperlink" Target="https://www.aspi.cz/products/lawText/1/58370/1/ASPI%253A/500/2004%20Sb.%252395.5" TargetMode="External"/><Relationship Id="rId786" Type="http://schemas.openxmlformats.org/officeDocument/2006/relationships/hyperlink" Target="https://www.aspi.cz/products/lawText/1/58370/1/ASPI%253A/500/2004%20Sb.%2523141.4" TargetMode="External"/><Relationship Id="rId993" Type="http://schemas.openxmlformats.org/officeDocument/2006/relationships/hyperlink" Target="https://www.aspi.cz/products/lawText/1/58370/1/ASPI%253A/500/2004%20Sb.%25232-8" TargetMode="External"/><Relationship Id="rId341" Type="http://schemas.openxmlformats.org/officeDocument/2006/relationships/hyperlink" Target="https://www.aspi.cz/products/lawText/1/58370/1/LIT%253A/LIT24405CZ%252361" TargetMode="External"/><Relationship Id="rId439" Type="http://schemas.openxmlformats.org/officeDocument/2006/relationships/hyperlink" Target="https://www.aspi.cz/products/lawText/1/58370/1/ASPI%253A/500/2004%20Sb.%252372" TargetMode="External"/><Relationship Id="rId646" Type="http://schemas.openxmlformats.org/officeDocument/2006/relationships/hyperlink" Target="https://www.aspi.cz/products/lawText/1/58370/1/ASPI%253A/500/2004%20Sb.%2523110.0.b" TargetMode="External"/><Relationship Id="rId1069" Type="http://schemas.openxmlformats.org/officeDocument/2006/relationships/hyperlink" Target="https://www.aspi.cz/products/lawText/1/58370/1/ASPI%253A/358/1992%20Sb.%2523" TargetMode="External"/><Relationship Id="rId201" Type="http://schemas.openxmlformats.org/officeDocument/2006/relationships/hyperlink" Target="https://www.aspi.cz/products/lawText/1/58370/1/ASPI%253A/500/2004%20Sb.%252332.3" TargetMode="External"/><Relationship Id="rId285" Type="http://schemas.openxmlformats.org/officeDocument/2006/relationships/hyperlink" Target="https://www.aspi.cz/products/lawText/1/58370/1/KO%253A/KO500l2004CZ%252349" TargetMode="External"/><Relationship Id="rId506" Type="http://schemas.openxmlformats.org/officeDocument/2006/relationships/hyperlink" Target="https://www.aspi.cz/products/lawText/1/58370/1/KO%253A/KO500l2004CZ%252390" TargetMode="External"/><Relationship Id="rId853" Type="http://schemas.openxmlformats.org/officeDocument/2006/relationships/hyperlink" Target="https://www.aspi.cz/products/lawText/1/58370/1/KO%253A/KO500l2004CZ%2523154" TargetMode="External"/><Relationship Id="rId1136" Type="http://schemas.openxmlformats.org/officeDocument/2006/relationships/hyperlink" Target="https://www.aspi.cz/products/lawText/2/112031/1/2" TargetMode="External"/><Relationship Id="rId492" Type="http://schemas.openxmlformats.org/officeDocument/2006/relationships/hyperlink" Target="https://www.aspi.cz/products/lawText/1/58370/1/KO%253A/KO500l2004CZ%252388" TargetMode="External"/><Relationship Id="rId713" Type="http://schemas.openxmlformats.org/officeDocument/2006/relationships/hyperlink" Target="https://www.aspi.cz/products/lawText/1/58370/1/KO%253A/KO500_2004CZ%2523129" TargetMode="External"/><Relationship Id="rId797" Type="http://schemas.openxmlformats.org/officeDocument/2006/relationships/hyperlink" Target="https://www.aspi.cz/products/lawText/1/58370/1/KO%253A/KO500_2004CZ%2523144" TargetMode="External"/><Relationship Id="rId920" Type="http://schemas.openxmlformats.org/officeDocument/2006/relationships/hyperlink" Target="https://www.aspi.cz/products/lawText/1/58370/1/ASPI%253A/500/2004%20Sb.%2523161" TargetMode="External"/><Relationship Id="rId145" Type="http://schemas.openxmlformats.org/officeDocument/2006/relationships/hyperlink" Target="https://www.aspi.cz/products/lawText/1/58370/1/ASPI%253A/500/2004%20Sb.%252321" TargetMode="External"/><Relationship Id="rId352" Type="http://schemas.openxmlformats.org/officeDocument/2006/relationships/hyperlink" Target="https://www.aspi.cz/products/lawText/1/58370/1/KO%253A/KO500_2004CZ%252364" TargetMode="External"/><Relationship Id="rId212" Type="http://schemas.openxmlformats.org/officeDocument/2006/relationships/hyperlink" Target="https://www.aspi.cz/products/lawText/1/58370/1/ASPI%253A/500/2004%20Sb.%252330.1" TargetMode="External"/><Relationship Id="rId657" Type="http://schemas.openxmlformats.org/officeDocument/2006/relationships/hyperlink" Target="https://www.aspi.cz/products/lawText/1/58370/1/KO%253A/KO500l2004CZ%2523117" TargetMode="External"/><Relationship Id="rId864" Type="http://schemas.openxmlformats.org/officeDocument/2006/relationships/hyperlink" Target="https://www.aspi.cz/products/lawText/1/58370/1/ASPI%253A/500/2004%20Sb.%2523137" TargetMode="External"/><Relationship Id="rId296" Type="http://schemas.openxmlformats.org/officeDocument/2006/relationships/hyperlink" Target="https://www.aspi.cz/products/lawText/1/58370/1/ASPI%253A/500/2004%20Sb.%25233" TargetMode="External"/><Relationship Id="rId517" Type="http://schemas.openxmlformats.org/officeDocument/2006/relationships/hyperlink" Target="https://www.aspi.cz/products/lawText/1/58370/1/ASPI%253A/500/2004%20Sb.%252386.2" TargetMode="External"/><Relationship Id="rId724" Type="http://schemas.openxmlformats.org/officeDocument/2006/relationships/hyperlink" Target="https://www.aspi.cz/products/lawText/1/58370/1/LIT%253A/LIT24405CZ%2523131" TargetMode="External"/><Relationship Id="rId931" Type="http://schemas.openxmlformats.org/officeDocument/2006/relationships/hyperlink" Target="https://www.aspi.cz/products/lawText/1/58370/1/KO%253A/KO500_p12004CZ%2523166" TargetMode="External"/><Relationship Id="rId1147" Type="http://schemas.openxmlformats.org/officeDocument/2006/relationships/hyperlink" Target="https://www.aspi.cz/products/lawText/12/19375/1/2" TargetMode="External"/><Relationship Id="rId60" Type="http://schemas.openxmlformats.org/officeDocument/2006/relationships/hyperlink" Target="https://www.aspi.cz/products/lawText/1/58370/1/KO%253A/KO500_p12004CZ%25238" TargetMode="External"/><Relationship Id="rId156" Type="http://schemas.openxmlformats.org/officeDocument/2006/relationships/hyperlink" Target="https://www.aspi.cz/products/lawText/1/58370/1/ASPI%253A/500/2004%20Sb.%252323.5" TargetMode="External"/><Relationship Id="rId363" Type="http://schemas.openxmlformats.org/officeDocument/2006/relationships/hyperlink" Target="https://www.aspi.cz/products/lawText/1/58370/1/KO%253A/KO500_p12004CZ%252365" TargetMode="External"/><Relationship Id="rId570" Type="http://schemas.openxmlformats.org/officeDocument/2006/relationships/hyperlink" Target="https://www.aspi.cz/products/lawText/1/58370/1/LIT%253A/LIT24405CZ%2523101" TargetMode="External"/><Relationship Id="rId1007" Type="http://schemas.openxmlformats.org/officeDocument/2006/relationships/hyperlink" Target="https://www.aspi.cz/products/lawText/1/58370/1/KO%253A/KO500_p12004CZ%2523182" TargetMode="External"/><Relationship Id="rId223" Type="http://schemas.openxmlformats.org/officeDocument/2006/relationships/hyperlink" Target="https://www.aspi.cz/products/lawText/1/58370/1/KO%253A/KO500l2004CZ%252337" TargetMode="External"/><Relationship Id="rId430" Type="http://schemas.openxmlformats.org/officeDocument/2006/relationships/hyperlink" Target="https://www.aspi.cz/products/lawText/1/58370/1/LIT%253A/LIT24405CZ%252376" TargetMode="External"/><Relationship Id="rId668" Type="http://schemas.openxmlformats.org/officeDocument/2006/relationships/hyperlink" Target="https://www.aspi.cz/products/lawText/1/58370/1/ASPI%253A/500/2004%20Sb.%252327.1" TargetMode="External"/><Relationship Id="rId875" Type="http://schemas.openxmlformats.org/officeDocument/2006/relationships/hyperlink" Target="https://www.aspi.cz/products/lawText/1/58370/1/KO%253A/KO500_2004CZ%2523157" TargetMode="External"/><Relationship Id="rId1060" Type="http://schemas.openxmlformats.org/officeDocument/2006/relationships/hyperlink" Target="https://www.aspi.cz/products/lawText/1/58370/1/ASPI%253A/245/2000%20Sb.%25231" TargetMode="External"/><Relationship Id="rId18" Type="http://schemas.openxmlformats.org/officeDocument/2006/relationships/hyperlink" Target="https://www.aspi.cz/products/lawText/1/58370/1/ASPI%253A/227/2009%20Sb.%2523" TargetMode="External"/><Relationship Id="rId528" Type="http://schemas.openxmlformats.org/officeDocument/2006/relationships/hyperlink" Target="https://www.aspi.cz/products/lawText/1/58370/1/KO%253A/KO500_p12004CZ%252394" TargetMode="External"/><Relationship Id="rId735" Type="http://schemas.openxmlformats.org/officeDocument/2006/relationships/hyperlink" Target="https://www.aspi.cz/products/lawText/1/58370/1/KO%253A/KO500l2004CZ%2523133" TargetMode="External"/><Relationship Id="rId942" Type="http://schemas.openxmlformats.org/officeDocument/2006/relationships/hyperlink" Target="https://www.aspi.cz/products/lawText/1/58370/1/KO%253A/KO500l2004CZ%2523168" TargetMode="External"/><Relationship Id="rId1158" Type="http://schemas.openxmlformats.org/officeDocument/2006/relationships/hyperlink" Target="https://www.aspi.cz/products/lawText/16/70/1/2" TargetMode="External"/><Relationship Id="rId167" Type="http://schemas.openxmlformats.org/officeDocument/2006/relationships/hyperlink" Target="https://www.aspi.cz/products/lawText/1/58370/1/KO%253A/KO500_2004CZ%252327" TargetMode="External"/><Relationship Id="rId374" Type="http://schemas.openxmlformats.org/officeDocument/2006/relationships/hyperlink" Target="https://www.aspi.cz/products/lawText/1/58370/1/KO%253A/KO500_p12004CZ%252366" TargetMode="External"/><Relationship Id="rId581" Type="http://schemas.openxmlformats.org/officeDocument/2006/relationships/hyperlink" Target="https://www.aspi.cz/products/lawText/1/58370/1/ASPI%253A/500/2004%20Sb.%2523101.0.a" TargetMode="External"/><Relationship Id="rId1018" Type="http://schemas.openxmlformats.org/officeDocument/2006/relationships/hyperlink" Target="https://www.aspi.cz/products/lawText/1/58370/1/ASPI%253A/500/2004%20Sb.%2523174.2" TargetMode="External"/><Relationship Id="rId71" Type="http://schemas.openxmlformats.org/officeDocument/2006/relationships/hyperlink" Target="https://www.aspi.cz/products/lawText/1/58370/1/KO%253A/KO500_2004CZ%252311" TargetMode="External"/><Relationship Id="rId234" Type="http://schemas.openxmlformats.org/officeDocument/2006/relationships/hyperlink" Target="https://www.aspi.cz/products/lawText/1/58370/1/KO%253A/KO500_p12004CZ%252339" TargetMode="External"/><Relationship Id="rId679" Type="http://schemas.openxmlformats.org/officeDocument/2006/relationships/hyperlink" Target="https://www.aspi.cz/products/lawText/1/58370/1/KO%253A/KO500l2004CZ%2523121" TargetMode="External"/><Relationship Id="rId802" Type="http://schemas.openxmlformats.org/officeDocument/2006/relationships/hyperlink" Target="https://www.aspi.cz/products/lawText/1/58370/1/ASPI%253A/500/2004%20Sb.%252327.2" TargetMode="External"/><Relationship Id="rId886" Type="http://schemas.openxmlformats.org/officeDocument/2006/relationships/hyperlink" Target="https://www.aspi.cz/products/lawText/1/58370/1/KO%253A/KO500l2004CZ%2523159" TargetMode="External"/><Relationship Id="rId2" Type="http://schemas.openxmlformats.org/officeDocument/2006/relationships/styles" Target="styles.xml"/><Relationship Id="rId29" Type="http://schemas.openxmlformats.org/officeDocument/2006/relationships/hyperlink" Target="https://www.aspi.cz/products/lawText/1/58370/1/KO%253A/KO500_2004CZ%25231" TargetMode="External"/><Relationship Id="rId441" Type="http://schemas.openxmlformats.org/officeDocument/2006/relationships/hyperlink" Target="https://www.aspi.cz/products/lawText/1/58370/1/KO%253A/KO500_p12004CZ%252377" TargetMode="External"/><Relationship Id="rId539" Type="http://schemas.openxmlformats.org/officeDocument/2006/relationships/hyperlink" Target="https://www.aspi.cz/products/lawText/1/58370/1/KO%253A/KO500_p12004CZ%252395" TargetMode="External"/><Relationship Id="rId746" Type="http://schemas.openxmlformats.org/officeDocument/2006/relationships/hyperlink" Target="https://www.aspi.cz/products/lawText/1/58370/1/KO%253A/KO500l2004CZ%2523135" TargetMode="External"/><Relationship Id="rId1071" Type="http://schemas.openxmlformats.org/officeDocument/2006/relationships/hyperlink" Target="https://www.aspi.cz/products/lawText/1/58370/1/ASPI%253A/50/1976%20Sb.%252396" TargetMode="External"/><Relationship Id="rId178" Type="http://schemas.openxmlformats.org/officeDocument/2006/relationships/hyperlink" Target="https://www.aspi.cz/products/lawText/1/58370/1/KO%253A/KO500l2004CZ%252329" TargetMode="External"/><Relationship Id="rId301" Type="http://schemas.openxmlformats.org/officeDocument/2006/relationships/hyperlink" Target="https://www.aspi.cz/products/lawText/1/58370/1/KO%253A/KO500_2004CZ%252353" TargetMode="External"/><Relationship Id="rId953" Type="http://schemas.openxmlformats.org/officeDocument/2006/relationships/hyperlink" Target="https://www.aspi.cz/products/lawText/1/58370/1/ASPI%253A/500/2004%20Sb.%2523162" TargetMode="External"/><Relationship Id="rId1029" Type="http://schemas.openxmlformats.org/officeDocument/2006/relationships/hyperlink" Target="https://www.aspi.cz/products/lawText/1/58370/1/ASPI%253A/326/1999%20Sb.%2523" TargetMode="External"/><Relationship Id="rId82" Type="http://schemas.openxmlformats.org/officeDocument/2006/relationships/hyperlink" Target="https://www.aspi.cz/products/lawText/1/58370/1/KO%253A/KO500_p12004CZ%252313" TargetMode="External"/><Relationship Id="rId385" Type="http://schemas.openxmlformats.org/officeDocument/2006/relationships/hyperlink" Target="https://www.aspi.cz/products/lawText/1/58370/1/KO%253A/KO500_p12004CZ%252368" TargetMode="External"/><Relationship Id="rId592" Type="http://schemas.openxmlformats.org/officeDocument/2006/relationships/hyperlink" Target="https://www.aspi.cz/products/lawText/1/58370/1/KO%253A/KO500_2004CZ%2523105" TargetMode="External"/><Relationship Id="rId606" Type="http://schemas.openxmlformats.org/officeDocument/2006/relationships/hyperlink" Target="https://www.aspi.cz/products/lawText/1/58370/1/LIT%253A/LIT24405CZ%2523107" TargetMode="External"/><Relationship Id="rId813" Type="http://schemas.openxmlformats.org/officeDocument/2006/relationships/hyperlink" Target="https://www.aspi.cz/products/lawText/1/58370/1/LIT%253A/LIT24405CZ%2523146" TargetMode="External"/><Relationship Id="rId245" Type="http://schemas.openxmlformats.org/officeDocument/2006/relationships/hyperlink" Target="https://www.aspi.cz/products/lawText/1/58370/1/ASPI%253A/500/2004%20Sb.%252371" TargetMode="External"/><Relationship Id="rId452" Type="http://schemas.openxmlformats.org/officeDocument/2006/relationships/hyperlink" Target="https://www.aspi.cz/products/lawText/1/58370/1/KO%253A/KO500l2004CZ%252380" TargetMode="External"/><Relationship Id="rId897" Type="http://schemas.openxmlformats.org/officeDocument/2006/relationships/hyperlink" Target="https://www.aspi.cz/products/lawText/1/58370/1/ASPI%253A/500/2004%20Sb.%252327.2" TargetMode="External"/><Relationship Id="rId1082" Type="http://schemas.openxmlformats.org/officeDocument/2006/relationships/hyperlink" Target="https://www.aspi.cz/products/lawText/1/58370/1/ASPI%253A/151/1997%20Sb.%2523" TargetMode="External"/><Relationship Id="rId105" Type="http://schemas.openxmlformats.org/officeDocument/2006/relationships/hyperlink" Target="https://www.aspi.cz/products/lawText/1/58370/1/KO%253A/KO500l2004CZ%252318" TargetMode="External"/><Relationship Id="rId312" Type="http://schemas.openxmlformats.org/officeDocument/2006/relationships/hyperlink" Target="https://www.aspi.cz/products/lawText/1/58370/1/KO%253A/KO500_p12004CZ%252355" TargetMode="External"/><Relationship Id="rId757" Type="http://schemas.openxmlformats.org/officeDocument/2006/relationships/hyperlink" Target="https://www.aspi.cz/products/lawText/1/58370/1/LIT%253A/LIT24405CZ%2523137" TargetMode="External"/><Relationship Id="rId964" Type="http://schemas.openxmlformats.org/officeDocument/2006/relationships/hyperlink" Target="https://www.aspi.cz/products/lawText/1/58370/1/KO%253A/KO500_p12004CZ%2523172" TargetMode="External"/><Relationship Id="rId93" Type="http://schemas.openxmlformats.org/officeDocument/2006/relationships/hyperlink" Target="https://www.aspi.cz/products/lawText/1/58370/1/KO%253A/KO500l2004CZ%252315" TargetMode="External"/><Relationship Id="rId189" Type="http://schemas.openxmlformats.org/officeDocument/2006/relationships/hyperlink" Target="https://www.aspi.cz/products/lawText/1/58370/1/KO%253A/KO500_2004CZ%252332" TargetMode="External"/><Relationship Id="rId396" Type="http://schemas.openxmlformats.org/officeDocument/2006/relationships/hyperlink" Target="https://www.aspi.cz/products/lawText/1/58370/1/KO%253A/KO500_2004CZ%252370" TargetMode="External"/><Relationship Id="rId617" Type="http://schemas.openxmlformats.org/officeDocument/2006/relationships/hyperlink" Target="https://www.aspi.cz/products/lawText/1/58370/1/ASPI%253A/500/2004%20Sb.%252368" TargetMode="External"/><Relationship Id="rId824" Type="http://schemas.openxmlformats.org/officeDocument/2006/relationships/hyperlink" Target="https://www.aspi.cz/products/lawText/1/58370/1/LIT%253A/LIT24405CZ%2523148" TargetMode="External"/><Relationship Id="rId256" Type="http://schemas.openxmlformats.org/officeDocument/2006/relationships/hyperlink" Target="https://www.aspi.cz/products/lawText/1/58370/1/LIT%253A/LIT24405CZ%252343" TargetMode="External"/><Relationship Id="rId463" Type="http://schemas.openxmlformats.org/officeDocument/2006/relationships/hyperlink" Target="https://www.aspi.cz/products/lawText/1/58370/1/ASPI%253A/500/2004%20Sb.%252337.2" TargetMode="External"/><Relationship Id="rId670" Type="http://schemas.openxmlformats.org/officeDocument/2006/relationships/hyperlink" Target="https://www.aspi.cz/products/lawText/1/58370/1/KO%253A/KO500_p12004CZ%2523119" TargetMode="External"/><Relationship Id="rId1093" Type="http://schemas.openxmlformats.org/officeDocument/2006/relationships/hyperlink" Target="https://www.aspi.cz/products/lawText/13/314/1/2" TargetMode="External"/><Relationship Id="rId1107" Type="http://schemas.openxmlformats.org/officeDocument/2006/relationships/hyperlink" Target="https://www.aspi.cz/products/lawText/7/295822/1/2" TargetMode="External"/><Relationship Id="rId116" Type="http://schemas.openxmlformats.org/officeDocument/2006/relationships/hyperlink" Target="https://www.aspi.cz/products/lawText/1/58370/1/ASPI%253A/500/2004%20Sb.%252336.4" TargetMode="External"/><Relationship Id="rId323" Type="http://schemas.openxmlformats.org/officeDocument/2006/relationships/hyperlink" Target="https://www.aspi.cz/products/lawText/1/58370/1/ASPI%253A/500/2004%20Sb.%252364" TargetMode="External"/><Relationship Id="rId530" Type="http://schemas.openxmlformats.org/officeDocument/2006/relationships/hyperlink" Target="https://www.aspi.cz/products/lawText/1/58370/1/LIT%253A/LIT24405CZ%252394" TargetMode="External"/><Relationship Id="rId768" Type="http://schemas.openxmlformats.org/officeDocument/2006/relationships/hyperlink" Target="https://www.aspi.cz/products/lawText/1/58370/1/KO%253A/KO500l2004CZ%2523139" TargetMode="External"/><Relationship Id="rId975" Type="http://schemas.openxmlformats.org/officeDocument/2006/relationships/hyperlink" Target="https://www.aspi.cz/products/lawText/1/58370/1/ASPI%253A/500/2004%20Sb.%2523172" TargetMode="External"/><Relationship Id="rId1160" Type="http://schemas.openxmlformats.org/officeDocument/2006/relationships/hyperlink" Target="https://www.aspi.cz/products/lawText/16/73/1/2" TargetMode="External"/><Relationship Id="rId20" Type="http://schemas.openxmlformats.org/officeDocument/2006/relationships/hyperlink" Target="https://www.aspi.cz/products/lawText/1/58370/1/ASPI%253A/303/2013%20Sb.%2523" TargetMode="External"/><Relationship Id="rId628" Type="http://schemas.openxmlformats.org/officeDocument/2006/relationships/hyperlink" Target="https://www.aspi.cz/products/lawText/1/58370/1/ASPI%253A/500/2004%20Sb.%252368" TargetMode="External"/><Relationship Id="rId835" Type="http://schemas.openxmlformats.org/officeDocument/2006/relationships/hyperlink" Target="https://www.aspi.cz/products/lawText/1/58370/1/KO%253A/KO500_p12004CZ%2523151" TargetMode="External"/><Relationship Id="rId267" Type="http://schemas.openxmlformats.org/officeDocument/2006/relationships/hyperlink" Target="https://www.aspi.cz/products/lawText/1/58370/1/ASPI%253A/500/2004%20Sb.%252364" TargetMode="External"/><Relationship Id="rId474" Type="http://schemas.openxmlformats.org/officeDocument/2006/relationships/hyperlink" Target="https://www.aspi.cz/products/lawText/1/58370/1/ASPI%253A/500/2004%20Sb.%252327.1" TargetMode="External"/><Relationship Id="rId1020" Type="http://schemas.openxmlformats.org/officeDocument/2006/relationships/hyperlink" Target="https://www.aspi.cz/products/lawText/1/58370/1/ASPI%253A/176/2018%20Sb.%2523%25C8l/.II" TargetMode="External"/><Relationship Id="rId1118" Type="http://schemas.openxmlformats.org/officeDocument/2006/relationships/hyperlink" Target="https://www.aspi.cz/products/lawText/1/93150/1/2" TargetMode="External"/><Relationship Id="rId127" Type="http://schemas.openxmlformats.org/officeDocument/2006/relationships/hyperlink" Target="https://www.aspi.cz/products/lawText/1/58370/1/LIT%253A/LIT24405CZ%252321" TargetMode="External"/><Relationship Id="rId681" Type="http://schemas.openxmlformats.org/officeDocument/2006/relationships/hyperlink" Target="https://www.aspi.cz/products/lawText/1/58370/1/ASPI%253A/500/2004%20Sb.%2523128" TargetMode="External"/><Relationship Id="rId779" Type="http://schemas.openxmlformats.org/officeDocument/2006/relationships/hyperlink" Target="https://www.aspi.cz/products/lawText/1/58370/1/ASPI%253A/500/2004%20Sb.%252327.1" TargetMode="External"/><Relationship Id="rId902" Type="http://schemas.openxmlformats.org/officeDocument/2006/relationships/hyperlink" Target="https://www.aspi.cz/products/lawText/1/58370/1/KO%253A/KO500l2004CZ%2523162" TargetMode="External"/><Relationship Id="rId986" Type="http://schemas.openxmlformats.org/officeDocument/2006/relationships/hyperlink" Target="https://www.aspi.cz/products/lawText/1/58370/1/LIT%253A/LIT24405CZ%2523176" TargetMode="External"/><Relationship Id="rId31" Type="http://schemas.openxmlformats.org/officeDocument/2006/relationships/hyperlink" Target="https://www.aspi.cz/products/lawText/1/58370/1/KO%253A/KO500l2004CZ%25231" TargetMode="External"/><Relationship Id="rId334" Type="http://schemas.openxmlformats.org/officeDocument/2006/relationships/hyperlink" Target="https://www.aspi.cz/products/lawText/1/58370/1/KO%253A/KO500_2004CZ%252360" TargetMode="External"/><Relationship Id="rId541" Type="http://schemas.openxmlformats.org/officeDocument/2006/relationships/hyperlink" Target="https://www.aspi.cz/products/lawText/1/58370/1/LIT%253A/LIT24405CZ%252395" TargetMode="External"/><Relationship Id="rId639" Type="http://schemas.openxmlformats.org/officeDocument/2006/relationships/hyperlink" Target="https://www.aspi.cz/products/lawText/1/58370/1/KO%253A/KO500_p12004CZ%2523114" TargetMode="External"/><Relationship Id="rId180" Type="http://schemas.openxmlformats.org/officeDocument/2006/relationships/hyperlink" Target="https://www.aspi.cz/products/lawText/1/58370/1/ASPI%253A/500/2004%20Sb.%252328" TargetMode="External"/><Relationship Id="rId278" Type="http://schemas.openxmlformats.org/officeDocument/2006/relationships/hyperlink" Target="https://www.aspi.cz/products/lawText/1/58370/1/LIT%253A/LIT24405CZ%252347" TargetMode="External"/><Relationship Id="rId401" Type="http://schemas.openxmlformats.org/officeDocument/2006/relationships/hyperlink" Target="https://www.aspi.cz/products/lawText/1/58370/1/KO%253A/KO500_p12004CZ%252371" TargetMode="External"/><Relationship Id="rId846" Type="http://schemas.openxmlformats.org/officeDocument/2006/relationships/hyperlink" Target="https://www.aspi.cz/products/lawText/1/58370/1/KO%253A/KO500_2004CZ%2523153" TargetMode="External"/><Relationship Id="rId1031" Type="http://schemas.openxmlformats.org/officeDocument/2006/relationships/hyperlink" Target="https://www.aspi.cz/products/lawText/1/58370/1/ASPI%253A/283/1991%20Sb.%2523" TargetMode="External"/><Relationship Id="rId1129" Type="http://schemas.openxmlformats.org/officeDocument/2006/relationships/hyperlink" Target="https://www.aspi.cz/products/lawText/5/99288/1/2" TargetMode="External"/><Relationship Id="rId485" Type="http://schemas.openxmlformats.org/officeDocument/2006/relationships/hyperlink" Target="https://www.aspi.cz/products/lawText/1/58370/1/ASPI%253A/500/2004%20Sb.%252382.4" TargetMode="External"/><Relationship Id="rId692" Type="http://schemas.openxmlformats.org/officeDocument/2006/relationships/hyperlink" Target="https://www.aspi.cz/products/lawText/1/58370/1/KO%253A/KO500l2004CZ%2523124" TargetMode="External"/><Relationship Id="rId706" Type="http://schemas.openxmlformats.org/officeDocument/2006/relationships/hyperlink" Target="https://www.aspi.cz/products/lawText/1/58370/1/KO%253A/KO500l2004CZ%2523127" TargetMode="External"/><Relationship Id="rId913" Type="http://schemas.openxmlformats.org/officeDocument/2006/relationships/hyperlink" Target="https://www.aspi.cz/products/lawText/1/58370/1/LIT%253A/LIT24405CZ%2523164" TargetMode="External"/><Relationship Id="rId42" Type="http://schemas.openxmlformats.org/officeDocument/2006/relationships/hyperlink" Target="https://www.aspi.cz/products/lawText/1/58370/1/KO%253A/KO500_2004CZ%25234" TargetMode="External"/><Relationship Id="rId138" Type="http://schemas.openxmlformats.org/officeDocument/2006/relationships/hyperlink" Target="https://www.aspi.cz/products/lawText/1/58370/1/KO%253A/KO500_2004CZ%252323" TargetMode="External"/><Relationship Id="rId345" Type="http://schemas.openxmlformats.org/officeDocument/2006/relationships/hyperlink" Target="https://www.aspi.cz/products/lawText/1/58370/1/LIT%253A/LIT24405CZ%252362" TargetMode="External"/><Relationship Id="rId552" Type="http://schemas.openxmlformats.org/officeDocument/2006/relationships/hyperlink" Target="https://www.aspi.cz/products/lawText/1/58370/1/KO%253A/KO500_p12004CZ%252398" TargetMode="External"/><Relationship Id="rId997" Type="http://schemas.openxmlformats.org/officeDocument/2006/relationships/hyperlink" Target="https://www.aspi.cz/products/lawText/1/58370/1/KO%253A/KO500_2004CZ%2523179" TargetMode="External"/><Relationship Id="rId191" Type="http://schemas.openxmlformats.org/officeDocument/2006/relationships/hyperlink" Target="https://www.aspi.cz/products/lawText/1/58370/1/KO%253A/KO500l2004CZ%252332" TargetMode="External"/><Relationship Id="rId205" Type="http://schemas.openxmlformats.org/officeDocument/2006/relationships/hyperlink" Target="https://www.aspi.cz/products/lawText/1/58370/1/LIT%253A/LIT24405CZ%252334" TargetMode="External"/><Relationship Id="rId412" Type="http://schemas.openxmlformats.org/officeDocument/2006/relationships/hyperlink" Target="https://www.aspi.cz/products/lawText/1/58370/1/LIT%253A/LIT24405CZ%252372" TargetMode="External"/><Relationship Id="rId857" Type="http://schemas.openxmlformats.org/officeDocument/2006/relationships/hyperlink" Target="https://www.aspi.cz/products/lawText/1/58370/1/ASPI%253A/500/2004%20Sb.%252329-31" TargetMode="External"/><Relationship Id="rId1042" Type="http://schemas.openxmlformats.org/officeDocument/2006/relationships/hyperlink" Target="https://www.aspi.cz/products/lawText/1/58370/1/ASPI%253A/384/2008%20Sb.%2523" TargetMode="External"/><Relationship Id="rId289" Type="http://schemas.openxmlformats.org/officeDocument/2006/relationships/hyperlink" Target="https://www.aspi.cz/products/lawText/1/58370/1/KO%253A/KO500_p12004CZ%252350" TargetMode="External"/><Relationship Id="rId496" Type="http://schemas.openxmlformats.org/officeDocument/2006/relationships/hyperlink" Target="https://www.aspi.cz/products/lawText/1/58370/1/ASPI%253A/500/2004%20Sb.%252366.1.e" TargetMode="External"/><Relationship Id="rId717" Type="http://schemas.openxmlformats.org/officeDocument/2006/relationships/hyperlink" Target="https://www.aspi.cz/products/lawText/1/58370/1/KO%253A/KO500_2004CZ%2523130" TargetMode="External"/><Relationship Id="rId924" Type="http://schemas.openxmlformats.org/officeDocument/2006/relationships/hyperlink" Target="https://www.aspi.cz/products/lawText/1/58370/1/ASPI%253A/500/2004%20Sb.%2523169.1" TargetMode="External"/><Relationship Id="rId53" Type="http://schemas.openxmlformats.org/officeDocument/2006/relationships/hyperlink" Target="https://www.aspi.cz/products/lawText/1/58370/1/LIT%253A/LIT24405CZ%25236" TargetMode="External"/><Relationship Id="rId149" Type="http://schemas.openxmlformats.org/officeDocument/2006/relationships/hyperlink" Target="https://www.aspi.cz/products/lawText/1/58370/1/ASPI%253A/500/2004%20Sb.%252324.2" TargetMode="External"/><Relationship Id="rId356" Type="http://schemas.openxmlformats.org/officeDocument/2006/relationships/hyperlink" Target="https://www.aspi.cz/products/lawText/1/58370/1/ASPI%253A/500/2004%20Sb.%252345.2" TargetMode="External"/><Relationship Id="rId563" Type="http://schemas.openxmlformats.org/officeDocument/2006/relationships/hyperlink" Target="https://www.aspi.cz/products/lawText/1/58370/1/LIT%253A/LIT24405CZ%2523100" TargetMode="External"/><Relationship Id="rId770" Type="http://schemas.openxmlformats.org/officeDocument/2006/relationships/hyperlink" Target="https://www.aspi.cz/products/lawText/1/58370/1/KO%253A/KO500_2004CZ%2523140" TargetMode="External"/><Relationship Id="rId216" Type="http://schemas.openxmlformats.org/officeDocument/2006/relationships/hyperlink" Target="https://www.aspi.cz/products/lawText/1/58370/1/KO%253A/KO500l2004CZ%252336" TargetMode="External"/><Relationship Id="rId423" Type="http://schemas.openxmlformats.org/officeDocument/2006/relationships/hyperlink" Target="https://www.aspi.cz/products/lawText/1/58370/1/KO%253A/KO500_2004CZ%252375" TargetMode="External"/><Relationship Id="rId868" Type="http://schemas.openxmlformats.org/officeDocument/2006/relationships/hyperlink" Target="https://www.aspi.cz/products/lawText/1/58370/1/KO%253A/KO500_p12004CZ%2523155" TargetMode="External"/><Relationship Id="rId1053" Type="http://schemas.openxmlformats.org/officeDocument/2006/relationships/hyperlink" Target="https://www.aspi.cz/products/lawText/1/58370/1/ASPI%253A/313/2002%20Sb.%2523" TargetMode="External"/><Relationship Id="rId630" Type="http://schemas.openxmlformats.org/officeDocument/2006/relationships/hyperlink" Target="https://www.aspi.cz/products/lawText/1/58370/1/KO%253A/KO500_p12004CZ%2523112" TargetMode="External"/><Relationship Id="rId728" Type="http://schemas.openxmlformats.org/officeDocument/2006/relationships/hyperlink" Target="https://www.aspi.cz/products/lawText/1/58370/1/ASPI%253A/500/2004%20Sb.%252327.1" TargetMode="External"/><Relationship Id="rId935" Type="http://schemas.openxmlformats.org/officeDocument/2006/relationships/hyperlink" Target="https://www.aspi.cz/products/lawText/1/58370/1/KO%253A/KO500_2004CZ%2523167" TargetMode="External"/><Relationship Id="rId64" Type="http://schemas.openxmlformats.org/officeDocument/2006/relationships/hyperlink" Target="https://www.aspi.cz/products/lawText/1/58370/1/KO%253A/KO500_p12004CZ%25239" TargetMode="External"/><Relationship Id="rId367" Type="http://schemas.openxmlformats.org/officeDocument/2006/relationships/hyperlink" Target="https://www.aspi.cz/products/lawText/1/58370/1/ASPI%253A/500/2004%20Sb.%2523138" TargetMode="External"/><Relationship Id="rId574" Type="http://schemas.openxmlformats.org/officeDocument/2006/relationships/hyperlink" Target="https://www.aspi.cz/products/lawText/1/58370/1/KO%253A/KO500l2004CZ%2523102" TargetMode="External"/><Relationship Id="rId1120" Type="http://schemas.openxmlformats.org/officeDocument/2006/relationships/hyperlink" Target="https://www.aspi.cz/products/lawText/1/80594/1/2" TargetMode="External"/><Relationship Id="rId227" Type="http://schemas.openxmlformats.org/officeDocument/2006/relationships/hyperlink" Target="https://www.aspi.cz/products/lawText/1/58370/1/ASPI%253A/500/2004%20Sb.%2523160" TargetMode="External"/><Relationship Id="rId781" Type="http://schemas.openxmlformats.org/officeDocument/2006/relationships/hyperlink" Target="https://www.aspi.cz/products/lawText/1/58370/1/ASPI%253A/500/2004%20Sb.%252364.2" TargetMode="External"/><Relationship Id="rId879" Type="http://schemas.openxmlformats.org/officeDocument/2006/relationships/hyperlink" Target="https://www.aspi.cz/products/lawText/1/58370/1/KO%253A/KO500_2004CZ%2523158" TargetMode="External"/><Relationship Id="rId434" Type="http://schemas.openxmlformats.org/officeDocument/2006/relationships/hyperlink" Target="https://www.aspi.cz/products/lawText/1/58370/1/ASPI%253A/500/2004%20Sb.%252329.1" TargetMode="External"/><Relationship Id="rId641" Type="http://schemas.openxmlformats.org/officeDocument/2006/relationships/hyperlink" Target="https://www.aspi.cz/products/lawText/1/58370/1/LIT%253A/LIT24405CZ%2523114" TargetMode="External"/><Relationship Id="rId739" Type="http://schemas.openxmlformats.org/officeDocument/2006/relationships/hyperlink" Target="https://www.aspi.cz/products/lawText/1/58370/1/KO%253A/KO500l2004CZ%2523134" TargetMode="External"/><Relationship Id="rId1064" Type="http://schemas.openxmlformats.org/officeDocument/2006/relationships/hyperlink" Target="https://www.aspi.cz/products/lawText/1/58370/1/ASPI%253A/40/1964%20Sb.%2523" TargetMode="External"/><Relationship Id="rId280" Type="http://schemas.openxmlformats.org/officeDocument/2006/relationships/hyperlink" Target="https://www.aspi.cz/products/lawText/1/58370/1/KO%253A/KO500_p12004CZ%252348" TargetMode="External"/><Relationship Id="rId501" Type="http://schemas.openxmlformats.org/officeDocument/2006/relationships/hyperlink" Target="https://www.aspi.cz/products/lawText/1/58370/1/KO%253A/KO500_p12004CZ%252389" TargetMode="External"/><Relationship Id="rId946" Type="http://schemas.openxmlformats.org/officeDocument/2006/relationships/hyperlink" Target="https://www.aspi.cz/products/lawText/1/58370/1/KO%253A/KO500_p12004CZ%2523169" TargetMode="External"/><Relationship Id="rId1131" Type="http://schemas.openxmlformats.org/officeDocument/2006/relationships/hyperlink" Target="https://www.aspi.cz/products/lawText/5/5974/1/2" TargetMode="External"/><Relationship Id="rId75" Type="http://schemas.openxmlformats.org/officeDocument/2006/relationships/hyperlink" Target="https://www.aspi.cz/products/lawText/1/58370/1/ASPI%253A/500/2004%20Sb.%252327" TargetMode="External"/><Relationship Id="rId140" Type="http://schemas.openxmlformats.org/officeDocument/2006/relationships/hyperlink" Target="https://www.aspi.cz/products/lawText/1/58370/1/KO%253A/KO500l2004CZ%252323" TargetMode="External"/><Relationship Id="rId378" Type="http://schemas.openxmlformats.org/officeDocument/2006/relationships/hyperlink" Target="https://www.aspi.cz/products/lawText/1/58370/1/KO%253A/KO500_2004CZ%252367" TargetMode="External"/><Relationship Id="rId585" Type="http://schemas.openxmlformats.org/officeDocument/2006/relationships/hyperlink" Target="https://www.aspi.cz/products/lawText/1/58370/1/KO%253A/KO500l2004CZ%2523103" TargetMode="External"/><Relationship Id="rId792" Type="http://schemas.openxmlformats.org/officeDocument/2006/relationships/hyperlink" Target="https://www.aspi.cz/products/lawText/1/58370/1/ASPI%253A/500/2004%20Sb.%252361" TargetMode="External"/><Relationship Id="rId806" Type="http://schemas.openxmlformats.org/officeDocument/2006/relationships/hyperlink" Target="https://www.aspi.cz/products/lawText/1/58370/1/KO%253A/KO500_2004CZ%2523145" TargetMode="External"/><Relationship Id="rId6" Type="http://schemas.openxmlformats.org/officeDocument/2006/relationships/hyperlink" Target="https://www.aspi.cz/products/lawText/1/58370/1/2" TargetMode="External"/><Relationship Id="rId238" Type="http://schemas.openxmlformats.org/officeDocument/2006/relationships/hyperlink" Target="https://www.aspi.cz/products/lawText/1/58370/1/KO%253A/KO500_p12004CZ%252340" TargetMode="External"/><Relationship Id="rId445" Type="http://schemas.openxmlformats.org/officeDocument/2006/relationships/hyperlink" Target="https://www.aspi.cz/products/lawText/1/58370/1/KO%253A/KO500_2004CZ%252379" TargetMode="External"/><Relationship Id="rId652" Type="http://schemas.openxmlformats.org/officeDocument/2006/relationships/hyperlink" Target="https://www.aspi.cz/products/lawText/1/58370/1/ASPI%253A/500/2004%20Sb.%2523115.0.e" TargetMode="External"/><Relationship Id="rId1075" Type="http://schemas.openxmlformats.org/officeDocument/2006/relationships/hyperlink" Target="https://www.aspi.cz/products/lawText/1/58370/1/ASPI%253A/120/2001%20Sb.%2523" TargetMode="External"/><Relationship Id="rId291" Type="http://schemas.openxmlformats.org/officeDocument/2006/relationships/hyperlink" Target="https://www.aspi.cz/products/lawText/1/58370/1/LIT%253A/LIT24405CZ%252350" TargetMode="External"/><Relationship Id="rId305" Type="http://schemas.openxmlformats.org/officeDocument/2006/relationships/hyperlink" Target="https://www.aspi.cz/products/lawText/1/58370/1/KO%253A/KO500_2004CZ%252354" TargetMode="External"/><Relationship Id="rId512" Type="http://schemas.openxmlformats.org/officeDocument/2006/relationships/hyperlink" Target="https://www.aspi.cz/products/lawText/1/58370/1/KO%253A/KO500_p12004CZ%252391" TargetMode="External"/><Relationship Id="rId957" Type="http://schemas.openxmlformats.org/officeDocument/2006/relationships/hyperlink" Target="https://www.aspi.cz/products/lawText/1/58370/1/LIT%253A/LIT24405CZ%2523170" TargetMode="External"/><Relationship Id="rId1142" Type="http://schemas.openxmlformats.org/officeDocument/2006/relationships/hyperlink" Target="https://www.aspi.cz/products/lawText/8/54000/1/2" TargetMode="External"/><Relationship Id="rId86" Type="http://schemas.openxmlformats.org/officeDocument/2006/relationships/hyperlink" Target="https://www.aspi.cz/products/lawText/1/58370/1/KO%253A/KO500_2004CZ%252314" TargetMode="External"/><Relationship Id="rId151" Type="http://schemas.openxmlformats.org/officeDocument/2006/relationships/hyperlink" Target="https://www.aspi.cz/products/lawText/1/58370/1/KO%253A/KO500_p12004CZ%252324" TargetMode="External"/><Relationship Id="rId389" Type="http://schemas.openxmlformats.org/officeDocument/2006/relationships/hyperlink" Target="https://www.aspi.cz/products/lawText/1/58370/1/ASPI%253A/500/2004%20Sb.%252318.2" TargetMode="External"/><Relationship Id="rId596" Type="http://schemas.openxmlformats.org/officeDocument/2006/relationships/hyperlink" Target="https://www.aspi.cz/products/lawText/1/58370/1/KO%253A/KO500_2004CZ%2523106" TargetMode="External"/><Relationship Id="rId817" Type="http://schemas.openxmlformats.org/officeDocument/2006/relationships/hyperlink" Target="https://www.aspi.cz/products/lawText/1/58370/1/ASPI%253A/500/2004%20Sb.%252314" TargetMode="External"/><Relationship Id="rId1002" Type="http://schemas.openxmlformats.org/officeDocument/2006/relationships/hyperlink" Target="https://www.aspi.cz/products/lawText/1/58370/1/KO%253A/KO500l2004CZ%2523180" TargetMode="External"/><Relationship Id="rId249" Type="http://schemas.openxmlformats.org/officeDocument/2006/relationships/hyperlink" Target="https://www.aspi.cz/products/lawText/1/58370/1/KO%253A/KO500l2004CZ%252342" TargetMode="External"/><Relationship Id="rId456" Type="http://schemas.openxmlformats.org/officeDocument/2006/relationships/hyperlink" Target="https://www.aspi.cz/products/lawText/1/58370/1/KO%253A/KO500_p12004CZ%252381" TargetMode="External"/><Relationship Id="rId663" Type="http://schemas.openxmlformats.org/officeDocument/2006/relationships/hyperlink" Target="https://www.aspi.cz/products/lawText/1/58370/1/ASPI%253A/500/2004%20Sb.%2523115.0.g" TargetMode="External"/><Relationship Id="rId870" Type="http://schemas.openxmlformats.org/officeDocument/2006/relationships/hyperlink" Target="https://www.aspi.cz/products/lawText/1/58370/1/LIT%253A/LIT24405CZ%2523155" TargetMode="External"/><Relationship Id="rId1086" Type="http://schemas.openxmlformats.org/officeDocument/2006/relationships/hyperlink" Target="https://www.aspi.cz/products/lawText/1/58370/1/ASPI%253A/129/2000%20Sb.%2523" TargetMode="External"/><Relationship Id="rId13" Type="http://schemas.openxmlformats.org/officeDocument/2006/relationships/hyperlink" Target="https://www.aspi.cz/products/lawText/1/58370/1/2" TargetMode="External"/><Relationship Id="rId109" Type="http://schemas.openxmlformats.org/officeDocument/2006/relationships/hyperlink" Target="https://www.aspi.cz/products/lawText/1/58370/1/KO%253A/KO500_2004CZ%252319" TargetMode="External"/><Relationship Id="rId316" Type="http://schemas.openxmlformats.org/officeDocument/2006/relationships/hyperlink" Target="https://www.aspi.cz/products/lawText/1/58370/1/KO%253A/KO500_p12004CZ%252356" TargetMode="External"/><Relationship Id="rId523" Type="http://schemas.openxmlformats.org/officeDocument/2006/relationships/hyperlink" Target="https://www.aspi.cz/products/lawText/1/58370/1/KO%253A/KO500_p12004CZ%252393" TargetMode="External"/><Relationship Id="rId968" Type="http://schemas.openxmlformats.org/officeDocument/2006/relationships/hyperlink" Target="https://www.aspi.cz/products/lawText/1/58370/1/ASPI%253A/500/2004%20Sb.%252325" TargetMode="External"/><Relationship Id="rId1153" Type="http://schemas.openxmlformats.org/officeDocument/2006/relationships/hyperlink" Target="https://www.aspi.cz/products/lawText/6/5314/1/2" TargetMode="External"/><Relationship Id="rId97" Type="http://schemas.openxmlformats.org/officeDocument/2006/relationships/hyperlink" Target="https://www.aspi.cz/products/lawText/1/58370/1/KO%253A/KO500l2004CZ%252316" TargetMode="External"/><Relationship Id="rId730" Type="http://schemas.openxmlformats.org/officeDocument/2006/relationships/hyperlink" Target="https://www.aspi.cz/products/lawText/1/58370/1/KO%253A/KO500_p12004CZ%2523132" TargetMode="External"/><Relationship Id="rId828" Type="http://schemas.openxmlformats.org/officeDocument/2006/relationships/hyperlink" Target="https://www.aspi.cz/products/lawText/1/58370/1/KO%253A/KO500l2004CZ%2523149" TargetMode="External"/><Relationship Id="rId1013" Type="http://schemas.openxmlformats.org/officeDocument/2006/relationships/hyperlink" Target="https://www.aspi.cz/products/lawText/1/58370/1/ASPI%253A/71/1967%20Sb.%2523" TargetMode="External"/><Relationship Id="rId162" Type="http://schemas.openxmlformats.org/officeDocument/2006/relationships/hyperlink" Target="https://www.aspi.cz/products/lawText/1/58370/1/KO%253A/KO500_p12004CZ%252326" TargetMode="External"/><Relationship Id="rId467" Type="http://schemas.openxmlformats.org/officeDocument/2006/relationships/hyperlink" Target="https://www.aspi.cz/products/lawText/1/58370/1/LIT%253A/LIT24405CZ%252383" TargetMode="External"/><Relationship Id="rId1097" Type="http://schemas.openxmlformats.org/officeDocument/2006/relationships/hyperlink" Target="https://www.aspi.cz/products/lawText/4/149027/1/2" TargetMode="External"/><Relationship Id="rId674" Type="http://schemas.openxmlformats.org/officeDocument/2006/relationships/hyperlink" Target="https://www.aspi.cz/products/lawText/1/58370/1/KO%253A/KO500_p12004CZ%2523120" TargetMode="External"/><Relationship Id="rId881" Type="http://schemas.openxmlformats.org/officeDocument/2006/relationships/hyperlink" Target="https://www.aspi.cz/products/lawText/1/58370/1/KO%253A/KO500l2004CZ%2523158" TargetMode="External"/><Relationship Id="rId979" Type="http://schemas.openxmlformats.org/officeDocument/2006/relationships/hyperlink" Target="https://www.aspi.cz/products/lawText/1/58370/1/LIT%253A/LIT24405CZ%2523174" TargetMode="External"/><Relationship Id="rId24" Type="http://schemas.openxmlformats.org/officeDocument/2006/relationships/hyperlink" Target="https://www.aspi.cz/products/lawText/1/58370/1/ASPI%253A/183/2017%20Sb.%2523" TargetMode="External"/><Relationship Id="rId327" Type="http://schemas.openxmlformats.org/officeDocument/2006/relationships/hyperlink" Target="https://www.aspi.cz/products/lawText/1/58370/1/LIT%253A/LIT24405CZ%252358" TargetMode="External"/><Relationship Id="rId534" Type="http://schemas.openxmlformats.org/officeDocument/2006/relationships/hyperlink" Target="https://www.aspi.cz/products/lawText/1/58370/1/ASPI%253A/500/2004%20Sb.%252343" TargetMode="External"/><Relationship Id="rId741" Type="http://schemas.openxmlformats.org/officeDocument/2006/relationships/hyperlink" Target="https://www.aspi.cz/products/lawText/1/58370/1/ASPI%253A/500/2004%20Sb.%252338" TargetMode="External"/><Relationship Id="rId839" Type="http://schemas.openxmlformats.org/officeDocument/2006/relationships/hyperlink" Target="https://www.aspi.cz/products/lawText/1/58370/1/KO%253A/KO500_2004CZ%2523152" TargetMode="External"/><Relationship Id="rId1164" Type="http://schemas.openxmlformats.org/officeDocument/2006/relationships/theme" Target="theme/theme1.xml"/><Relationship Id="rId173" Type="http://schemas.openxmlformats.org/officeDocument/2006/relationships/hyperlink" Target="https://www.aspi.cz/products/lawText/1/58370/1/KO%253A/KO500l2004CZ%252328" TargetMode="External"/><Relationship Id="rId380" Type="http://schemas.openxmlformats.org/officeDocument/2006/relationships/hyperlink" Target="https://www.aspi.cz/products/lawText/1/58370/1/KO%253A/KO500l2004CZ%252367" TargetMode="External"/><Relationship Id="rId601" Type="http://schemas.openxmlformats.org/officeDocument/2006/relationships/hyperlink" Target="https://www.aspi.cz/products/lawText/1/58370/1/ASPI%253A/500/2004%20Sb.%2523105.1.a" TargetMode="External"/><Relationship Id="rId1024" Type="http://schemas.openxmlformats.org/officeDocument/2006/relationships/hyperlink" Target="https://www.aspi.cz/products/lawText/1/58370/1/ASPI%253A/129/2000%20Sb.%2523" TargetMode="External"/><Relationship Id="rId240" Type="http://schemas.openxmlformats.org/officeDocument/2006/relationships/hyperlink" Target="https://www.aspi.cz/products/lawText/1/58370/1/LIT%253A/LIT24405CZ%252340" TargetMode="External"/><Relationship Id="rId478" Type="http://schemas.openxmlformats.org/officeDocument/2006/relationships/hyperlink" Target="https://www.aspi.cz/products/lawText/1/58370/1/KO%253A/KO500_p12004CZ%252385" TargetMode="External"/><Relationship Id="rId685" Type="http://schemas.openxmlformats.org/officeDocument/2006/relationships/hyperlink" Target="https://www.aspi.cz/products/lawText/1/58370/1/LIT%253A/LIT24405CZ%2523122" TargetMode="External"/><Relationship Id="rId892" Type="http://schemas.openxmlformats.org/officeDocument/2006/relationships/hyperlink" Target="https://www.aspi.cz/products/lawText/1/58370/1/KO%253A/KO500_2004CZ%2523161" TargetMode="External"/><Relationship Id="rId906" Type="http://schemas.openxmlformats.org/officeDocument/2006/relationships/hyperlink" Target="https://www.aspi.cz/products/lawText/1/58370/1/KO%253A/KO500_p12004CZ%2523163" TargetMode="External"/><Relationship Id="rId35" Type="http://schemas.openxmlformats.org/officeDocument/2006/relationships/hyperlink" Target="https://www.aspi.cz/products/lawText/1/58370/1/KO%253A/KO500l2004CZ%25232" TargetMode="External"/><Relationship Id="rId100" Type="http://schemas.openxmlformats.org/officeDocument/2006/relationships/hyperlink" Target="https://www.aspi.cz/products/lawText/1/58370/1/KO%253A/KO500_p12004CZ%252317" TargetMode="External"/><Relationship Id="rId338" Type="http://schemas.openxmlformats.org/officeDocument/2006/relationships/hyperlink" Target="https://www.aspi.cz/products/lawText/1/58370/1/KO%253A/KO500_2004CZ%252361" TargetMode="External"/><Relationship Id="rId545" Type="http://schemas.openxmlformats.org/officeDocument/2006/relationships/hyperlink" Target="https://www.aspi.cz/products/lawText/1/58370/1/KO%253A/KO500l2004CZ%252396" TargetMode="External"/><Relationship Id="rId752" Type="http://schemas.openxmlformats.org/officeDocument/2006/relationships/hyperlink" Target="https://www.aspi.cz/products/lawText/1/58370/1/ASPI%253A/500/2004%20Sb.%2523149.1" TargetMode="External"/><Relationship Id="rId184" Type="http://schemas.openxmlformats.org/officeDocument/2006/relationships/hyperlink" Target="https://www.aspi.cz/products/lawText/1/58370/1/LIT%253A/LIT24405CZ%252330" TargetMode="External"/><Relationship Id="rId391" Type="http://schemas.openxmlformats.org/officeDocument/2006/relationships/hyperlink" Target="https://www.aspi.cz/products/lawText/1/58370/1/ASPI%253A/500/2004%20Sb.%252317.3" TargetMode="External"/><Relationship Id="rId405" Type="http://schemas.openxmlformats.org/officeDocument/2006/relationships/hyperlink" Target="https://www.aspi.cz/products/lawText/1/58370/1/ASPI%253A/500/2004%20Sb.%252372.1" TargetMode="External"/><Relationship Id="rId612" Type="http://schemas.openxmlformats.org/officeDocument/2006/relationships/hyperlink" Target="https://www.aspi.cz/products/lawText/1/58370/1/KO%253A/KO500l2004CZ%2523108" TargetMode="External"/><Relationship Id="rId1035" Type="http://schemas.openxmlformats.org/officeDocument/2006/relationships/hyperlink" Target="https://www.aspi.cz/products/lawText/1/58370/1/ASPI%253A/191/2004%20Sb.%2523" TargetMode="External"/><Relationship Id="rId251" Type="http://schemas.openxmlformats.org/officeDocument/2006/relationships/hyperlink" Target="https://www.aspi.cz/products/lawText/1/58370/1/ASPI%253A/500/2004%20Sb.%252346.1" TargetMode="External"/><Relationship Id="rId489" Type="http://schemas.openxmlformats.org/officeDocument/2006/relationships/hyperlink" Target="https://www.aspi.cz/products/lawText/1/58370/1/LIT%253A/LIT24405CZ%252387" TargetMode="External"/><Relationship Id="rId696" Type="http://schemas.openxmlformats.org/officeDocument/2006/relationships/hyperlink" Target="https://www.aspi.cz/products/lawText/1/58370/1/KO%253A/KO500l2004CZ%2523125" TargetMode="External"/><Relationship Id="rId917" Type="http://schemas.openxmlformats.org/officeDocument/2006/relationships/hyperlink" Target="https://www.aspi.cz/products/lawText/1/58370/1/KO%253A/KO500l2004CZ%2523165" TargetMode="External"/><Relationship Id="rId1102" Type="http://schemas.openxmlformats.org/officeDocument/2006/relationships/hyperlink" Target="https://www.aspi.cz/products/lawText/11/23695/1/2" TargetMode="External"/><Relationship Id="rId46" Type="http://schemas.openxmlformats.org/officeDocument/2006/relationships/hyperlink" Target="https://www.aspi.cz/products/lawText/1/58370/1/KO%253A/KO500_2004CZ%25235" TargetMode="External"/><Relationship Id="rId349" Type="http://schemas.openxmlformats.org/officeDocument/2006/relationships/hyperlink" Target="https://www.aspi.cz/products/lawText/1/58370/1/KO%253A/KO500l2004CZ%252363" TargetMode="External"/><Relationship Id="rId556" Type="http://schemas.openxmlformats.org/officeDocument/2006/relationships/hyperlink" Target="https://www.aspi.cz/products/lawText/1/58370/1/KO%253A/KO500_2004CZ%252399" TargetMode="External"/><Relationship Id="rId763" Type="http://schemas.openxmlformats.org/officeDocument/2006/relationships/hyperlink" Target="https://www.aspi.cz/products/lawText/1/58370/1/KO%253A/KO500_p12004CZ%2523138" TargetMode="External"/><Relationship Id="rId111" Type="http://schemas.openxmlformats.org/officeDocument/2006/relationships/hyperlink" Target="https://www.aspi.cz/products/lawText/1/58370/1/KO%253A/KO500l2004CZ%252319" TargetMode="External"/><Relationship Id="rId195" Type="http://schemas.openxmlformats.org/officeDocument/2006/relationships/hyperlink" Target="https://www.aspi.cz/products/lawText/1/58370/1/ASPI%253A/500/2004%20Sb.%252346.2" TargetMode="External"/><Relationship Id="rId209" Type="http://schemas.openxmlformats.org/officeDocument/2006/relationships/hyperlink" Target="https://www.aspi.cz/products/lawText/1/58370/1/KO%253A/KO500_p12004CZ%252335" TargetMode="External"/><Relationship Id="rId416" Type="http://schemas.openxmlformats.org/officeDocument/2006/relationships/hyperlink" Target="https://www.aspi.cz/products/lawText/1/58370/1/KO%253A/KO500l2004CZ%252373" TargetMode="External"/><Relationship Id="rId970" Type="http://schemas.openxmlformats.org/officeDocument/2006/relationships/hyperlink" Target="https://www.aspi.cz/products/lawText/1/58370/1/KO%253A/KO500_2004CZ%2523173" TargetMode="External"/><Relationship Id="rId1046" Type="http://schemas.openxmlformats.org/officeDocument/2006/relationships/hyperlink" Target="https://www.aspi.cz/products/lawText/1/58370/1/ASPI%253A/29/2000%20Sb.%2523" TargetMode="External"/><Relationship Id="rId623" Type="http://schemas.openxmlformats.org/officeDocument/2006/relationships/hyperlink" Target="https://www.aspi.cz/products/lawText/1/58370/1/ASPI%253A/500/2004%20Sb.%2523107.2" TargetMode="External"/><Relationship Id="rId830" Type="http://schemas.openxmlformats.org/officeDocument/2006/relationships/hyperlink" Target="https://www.aspi.cz/products/lawText/1/58370/1/ASPI%253A/500/2004%20Sb.%252388.1" TargetMode="External"/><Relationship Id="rId928" Type="http://schemas.openxmlformats.org/officeDocument/2006/relationships/hyperlink" Target="https://www.aspi.cz/products/lawText/1/58370/1/ASPI%253A/500/2004%20Sb.%252397.2" TargetMode="External"/><Relationship Id="rId57" Type="http://schemas.openxmlformats.org/officeDocument/2006/relationships/hyperlink" Target="https://www.aspi.cz/products/lawText/1/58370/1/KO%253A/KO500l2004CZ%25237" TargetMode="External"/><Relationship Id="rId262" Type="http://schemas.openxmlformats.org/officeDocument/2006/relationships/hyperlink" Target="https://www.aspi.cz/products/lawText/1/58370/1/KO%253A/KO500_2004CZ%252345" TargetMode="External"/><Relationship Id="rId567" Type="http://schemas.openxmlformats.org/officeDocument/2006/relationships/hyperlink" Target="https://www.aspi.cz/products/lawText/1/58370/1/KO%253A/KO500_2004CZ%2523101" TargetMode="External"/><Relationship Id="rId1113" Type="http://schemas.openxmlformats.org/officeDocument/2006/relationships/hyperlink" Target="https://www.aspi.cz/products/lawText/1/47807/1/2" TargetMode="External"/><Relationship Id="rId122" Type="http://schemas.openxmlformats.org/officeDocument/2006/relationships/hyperlink" Target="https://www.aspi.cz/products/lawText/1/58370/1/ASPI%253A/500/2004%20Sb.%252321" TargetMode="External"/><Relationship Id="rId774" Type="http://schemas.openxmlformats.org/officeDocument/2006/relationships/hyperlink" Target="https://www.aspi.cz/products/lawText/1/58370/1/ASPI%253A/500/2004%20Sb.%252387" TargetMode="External"/><Relationship Id="rId981" Type="http://schemas.openxmlformats.org/officeDocument/2006/relationships/hyperlink" Target="https://www.aspi.cz/products/lawText/1/58370/1/KO%253A/KO500_p12004CZ%2523175" TargetMode="External"/><Relationship Id="rId1057" Type="http://schemas.openxmlformats.org/officeDocument/2006/relationships/hyperlink" Target="https://www.aspi.cz/products/lawText/1/58370/1/ASPI%253A/99/1963%20Sb.%252321" TargetMode="External"/><Relationship Id="rId427" Type="http://schemas.openxmlformats.org/officeDocument/2006/relationships/hyperlink" Target="https://www.aspi.cz/products/lawText/1/58370/1/KO%253A/KO500_2004CZ%252376" TargetMode="External"/><Relationship Id="rId634" Type="http://schemas.openxmlformats.org/officeDocument/2006/relationships/hyperlink" Target="https://www.aspi.cz/products/lawText/1/58370/1/KO%253A/KO500_p12004CZ%2523113" TargetMode="External"/><Relationship Id="rId841" Type="http://schemas.openxmlformats.org/officeDocument/2006/relationships/hyperlink" Target="https://www.aspi.cz/products/lawText/1/58370/1/KO%253A/KO500l2004CZ%2523152" TargetMode="External"/><Relationship Id="rId273" Type="http://schemas.openxmlformats.org/officeDocument/2006/relationships/hyperlink" Target="https://www.aspi.cz/products/lawText/1/58370/1/ASPI%253A/500/2004%20Sb.%252327.1" TargetMode="External"/><Relationship Id="rId480" Type="http://schemas.openxmlformats.org/officeDocument/2006/relationships/hyperlink" Target="https://www.aspi.cz/products/lawText/1/58370/1/LIT%253A/LIT24405CZ%252385" TargetMode="External"/><Relationship Id="rId701" Type="http://schemas.openxmlformats.org/officeDocument/2006/relationships/hyperlink" Target="https://www.aspi.cz/products/lawText/1/58370/1/KO%253A/KO500l2004CZ%2523126" TargetMode="External"/><Relationship Id="rId939" Type="http://schemas.openxmlformats.org/officeDocument/2006/relationships/hyperlink" Target="https://www.aspi.cz/products/lawText/1/58370/1/ASPI%253A/500/2004%20Sb.%2523169.1" TargetMode="External"/><Relationship Id="rId1124" Type="http://schemas.openxmlformats.org/officeDocument/2006/relationships/hyperlink" Target="https://www.aspi.cz/products/lawText/1/82455/1/2" TargetMode="External"/><Relationship Id="rId68" Type="http://schemas.openxmlformats.org/officeDocument/2006/relationships/hyperlink" Target="https://www.aspi.cz/products/lawText/1/58370/1/KO%253A/KO500_p12004CZ%252310" TargetMode="External"/><Relationship Id="rId133" Type="http://schemas.openxmlformats.org/officeDocument/2006/relationships/hyperlink" Target="https://www.aspi.cz/products/lawText/1/58370/1/KO%253A/KO500_p12004CZ%252322" TargetMode="External"/><Relationship Id="rId340" Type="http://schemas.openxmlformats.org/officeDocument/2006/relationships/hyperlink" Target="https://www.aspi.cz/products/lawText/1/58370/1/KO%253A/KO500l2004CZ%252361" TargetMode="External"/><Relationship Id="rId578" Type="http://schemas.openxmlformats.org/officeDocument/2006/relationships/hyperlink" Target="https://www.aspi.cz/products/lawText/1/58370/1/ASPI%253A/500/2004%20Sb.%252395.4" TargetMode="External"/><Relationship Id="rId785" Type="http://schemas.openxmlformats.org/officeDocument/2006/relationships/hyperlink" Target="https://www.aspi.cz/products/lawText/1/58370/1/LIT%253A/LIT24405CZ%2523142" TargetMode="External"/><Relationship Id="rId992" Type="http://schemas.openxmlformats.org/officeDocument/2006/relationships/hyperlink" Target="https://www.aspi.cz/products/lawText/1/58370/1/LIT%253A/LIT24405CZ%2523177" TargetMode="External"/><Relationship Id="rId200" Type="http://schemas.openxmlformats.org/officeDocument/2006/relationships/hyperlink" Target="https://www.aspi.cz/products/lawText/1/58370/1/ASPI%253A/500/2004%20Sb.%252332.2.d" TargetMode="External"/><Relationship Id="rId438" Type="http://schemas.openxmlformats.org/officeDocument/2006/relationships/hyperlink" Target="https://www.aspi.cz/products/lawText/1/58370/1/ASPI%253A/500/2004%20Sb.%252372" TargetMode="External"/><Relationship Id="rId645" Type="http://schemas.openxmlformats.org/officeDocument/2006/relationships/hyperlink" Target="https://www.aspi.cz/products/lawText/1/58370/1/LIT%253A/LIT24405CZ%2523115" TargetMode="External"/><Relationship Id="rId852" Type="http://schemas.openxmlformats.org/officeDocument/2006/relationships/hyperlink" Target="https://www.aspi.cz/products/lawText/1/58370/1/KO%253A/KO500_p12004CZ%2523154" TargetMode="External"/><Relationship Id="rId1068" Type="http://schemas.openxmlformats.org/officeDocument/2006/relationships/hyperlink" Target="https://www.aspi.cz/products/lawText/1/58370/1/ASPI%253A/358/1992%20Sb.%2523" TargetMode="External"/><Relationship Id="rId284" Type="http://schemas.openxmlformats.org/officeDocument/2006/relationships/hyperlink" Target="https://www.aspi.cz/products/lawText/1/58370/1/KO%253A/KO500_p12004CZ%252349" TargetMode="External"/><Relationship Id="rId491" Type="http://schemas.openxmlformats.org/officeDocument/2006/relationships/hyperlink" Target="https://www.aspi.cz/products/lawText/1/58370/1/KO%253A/KO500_p12004CZ%252388" TargetMode="External"/><Relationship Id="rId505" Type="http://schemas.openxmlformats.org/officeDocument/2006/relationships/hyperlink" Target="https://www.aspi.cz/products/lawText/1/58370/1/KO%253A/KO500_p12004CZ%252390" TargetMode="External"/><Relationship Id="rId712" Type="http://schemas.openxmlformats.org/officeDocument/2006/relationships/hyperlink" Target="https://www.aspi.cz/products/lawText/1/58370/1/LIT%253A/LIT24405CZ%2523128" TargetMode="External"/><Relationship Id="rId1135" Type="http://schemas.openxmlformats.org/officeDocument/2006/relationships/hyperlink" Target="https://www.aspi.cz/products/lawText/2/119866/1/2" TargetMode="External"/><Relationship Id="rId79" Type="http://schemas.openxmlformats.org/officeDocument/2006/relationships/hyperlink" Target="https://www.aspi.cz/products/lawText/1/58370/1/LIT%253A/LIT24405CZ%252312" TargetMode="External"/><Relationship Id="rId144" Type="http://schemas.openxmlformats.org/officeDocument/2006/relationships/hyperlink" Target="https://www.aspi.cz/products/lawText/1/58370/1/ASPI%253A/500/2004%20Sb.%252321" TargetMode="External"/><Relationship Id="rId589" Type="http://schemas.openxmlformats.org/officeDocument/2006/relationships/hyperlink" Target="https://www.aspi.cz/products/lawText/1/58370/1/LIT%253A/LIT24405CZ%2523104" TargetMode="External"/><Relationship Id="rId796" Type="http://schemas.openxmlformats.org/officeDocument/2006/relationships/hyperlink" Target="https://www.aspi.cz/products/lawText/1/58370/1/ASPI%253A/500/2004%20Sb.%2523150.5" TargetMode="External"/><Relationship Id="rId351" Type="http://schemas.openxmlformats.org/officeDocument/2006/relationships/hyperlink" Target="https://www.aspi.cz/products/lawText/1/58370/1/ASPI%253A/500/2004%20Sb.%252360" TargetMode="External"/><Relationship Id="rId449" Type="http://schemas.openxmlformats.org/officeDocument/2006/relationships/hyperlink" Target="https://www.aspi.cz/products/lawText/1/58370/1/ASPI%253A/500/2004%20Sb.%2523136" TargetMode="External"/><Relationship Id="rId656" Type="http://schemas.openxmlformats.org/officeDocument/2006/relationships/hyperlink" Target="https://www.aspi.cz/products/lawText/1/58370/1/KO%253A/KO500_p12004CZ%2523117" TargetMode="External"/><Relationship Id="rId863" Type="http://schemas.openxmlformats.org/officeDocument/2006/relationships/hyperlink" Target="https://www.aspi.cz/products/lawText/1/58370/1/ASPI%253A/500/2004%20Sb.%2523134" TargetMode="External"/><Relationship Id="rId1079" Type="http://schemas.openxmlformats.org/officeDocument/2006/relationships/hyperlink" Target="https://www.aspi.cz/products/lawText/1/58370/1/ASPI%253A/254/2001%20Sb.%2523" TargetMode="External"/><Relationship Id="rId211" Type="http://schemas.openxmlformats.org/officeDocument/2006/relationships/hyperlink" Target="https://www.aspi.cz/products/lawText/1/58370/1/LIT%253A/LIT24405CZ%252335" TargetMode="External"/><Relationship Id="rId295" Type="http://schemas.openxmlformats.org/officeDocument/2006/relationships/hyperlink" Target="https://www.aspi.cz/products/lawText/1/58370/1/LIT%253A/LIT24405CZ%252351" TargetMode="External"/><Relationship Id="rId309" Type="http://schemas.openxmlformats.org/officeDocument/2006/relationships/hyperlink" Target="https://www.aspi.cz/products/lawText/1/58370/1/ASPI%253A/500/2004%20Sb.%2523138" TargetMode="External"/><Relationship Id="rId516" Type="http://schemas.openxmlformats.org/officeDocument/2006/relationships/hyperlink" Target="https://www.aspi.cz/products/lawText/1/58370/1/ASPI%253A/500/2004%20Sb.%252399" TargetMode="External"/><Relationship Id="rId1146" Type="http://schemas.openxmlformats.org/officeDocument/2006/relationships/hyperlink" Target="https://www.aspi.cz/products/lawText/12/19609/1/2" TargetMode="External"/><Relationship Id="rId723" Type="http://schemas.openxmlformats.org/officeDocument/2006/relationships/hyperlink" Target="https://www.aspi.cz/products/lawText/1/58370/1/KO%253A/KO500l2004CZ%2523131" TargetMode="External"/><Relationship Id="rId930" Type="http://schemas.openxmlformats.org/officeDocument/2006/relationships/hyperlink" Target="https://www.aspi.cz/products/lawText/1/58370/1/KO%253A/KO500_2004CZ%2523166" TargetMode="External"/><Relationship Id="rId1006" Type="http://schemas.openxmlformats.org/officeDocument/2006/relationships/hyperlink" Target="https://www.aspi.cz/products/lawText/1/58370/1/KO%253A/KO500_2004CZ%2523182" TargetMode="External"/><Relationship Id="rId155" Type="http://schemas.openxmlformats.org/officeDocument/2006/relationships/hyperlink" Target="https://www.aspi.cz/products/lawText/1/58370/1/ASPI%253A/500/2004%20Sb.%252323.5" TargetMode="External"/><Relationship Id="rId362" Type="http://schemas.openxmlformats.org/officeDocument/2006/relationships/hyperlink" Target="https://www.aspi.cz/products/lawText/1/58370/1/KO%253A/KO500_2004CZ%252365" TargetMode="External"/><Relationship Id="rId222" Type="http://schemas.openxmlformats.org/officeDocument/2006/relationships/hyperlink" Target="https://www.aspi.cz/products/lawText/1/58370/1/KO%253A/KO500_p12004CZ%252337" TargetMode="External"/><Relationship Id="rId667" Type="http://schemas.openxmlformats.org/officeDocument/2006/relationships/hyperlink" Target="https://www.aspi.cz/products/lawText/1/58370/1/LIT%253A/LIT24405CZ%2523118" TargetMode="External"/><Relationship Id="rId874" Type="http://schemas.openxmlformats.org/officeDocument/2006/relationships/hyperlink" Target="https://www.aspi.cz/products/lawText/1/58370/1/LIT%253A/LIT24405CZ%2523156" TargetMode="External"/><Relationship Id="rId17" Type="http://schemas.openxmlformats.org/officeDocument/2006/relationships/hyperlink" Target="https://www.aspi.cz/products/lawText/1/58370/1/ASPI%253A/227/2009%20Sb.%2523" TargetMode="External"/><Relationship Id="rId527" Type="http://schemas.openxmlformats.org/officeDocument/2006/relationships/hyperlink" Target="https://www.aspi.cz/products/lawText/1/58370/1/KO%253A/KO500_2004CZ%252394" TargetMode="External"/><Relationship Id="rId734" Type="http://schemas.openxmlformats.org/officeDocument/2006/relationships/hyperlink" Target="https://www.aspi.cz/products/lawText/1/58370/1/KO%253A/KO500_p12004CZ%2523133" TargetMode="External"/><Relationship Id="rId941" Type="http://schemas.openxmlformats.org/officeDocument/2006/relationships/hyperlink" Target="https://www.aspi.cz/products/lawText/1/58370/1/KO%253A/KO500_p12004CZ%2523168" TargetMode="External"/><Relationship Id="rId1157" Type="http://schemas.openxmlformats.org/officeDocument/2006/relationships/hyperlink" Target="https://www.aspi.cz/products/lawText/6/5310/1/2" TargetMode="External"/><Relationship Id="rId70" Type="http://schemas.openxmlformats.org/officeDocument/2006/relationships/hyperlink" Target="https://www.aspi.cz/products/lawText/1/58370/1/LIT%253A/LIT24405CZ%252310" TargetMode="External"/><Relationship Id="rId166" Type="http://schemas.openxmlformats.org/officeDocument/2006/relationships/hyperlink" Target="https://www.aspi.cz/products/lawText/1/58370/1/ASPI%253A/500/2004%20Sb.%2523160" TargetMode="External"/><Relationship Id="rId373" Type="http://schemas.openxmlformats.org/officeDocument/2006/relationships/hyperlink" Target="https://www.aspi.cz/products/lawText/1/58370/1/KO%253A/KO500_2004CZ%252366" TargetMode="External"/><Relationship Id="rId580" Type="http://schemas.openxmlformats.org/officeDocument/2006/relationships/hyperlink" Target="https://www.aspi.cz/products/lawText/1/58370/1/ASPI%253A/500/2004%20Sb.%2523100" TargetMode="External"/><Relationship Id="rId801" Type="http://schemas.openxmlformats.org/officeDocument/2006/relationships/hyperlink" Target="https://www.aspi.cz/products/lawText/1/58370/1/ASPI%253A/500/2004%20Sb.%252336.3" TargetMode="External"/><Relationship Id="rId1017" Type="http://schemas.openxmlformats.org/officeDocument/2006/relationships/hyperlink" Target="https://www.aspi.cz/products/lawText/1/58370/1/ASPI%253A/225/2017%20Sb.%2523%25C8l/.XLII" TargetMode="External"/><Relationship Id="rId1" Type="http://schemas.openxmlformats.org/officeDocument/2006/relationships/numbering" Target="numbering.xml"/><Relationship Id="rId233" Type="http://schemas.openxmlformats.org/officeDocument/2006/relationships/hyperlink" Target="https://www.aspi.cz/products/lawText/1/58370/1/KO%253A/KO500_2004CZ%252339" TargetMode="External"/><Relationship Id="rId440" Type="http://schemas.openxmlformats.org/officeDocument/2006/relationships/hyperlink" Target="https://www.aspi.cz/products/lawText/1/58370/1/KO%253A/KO500_2004CZ%252377" TargetMode="External"/><Relationship Id="rId678" Type="http://schemas.openxmlformats.org/officeDocument/2006/relationships/hyperlink" Target="https://www.aspi.cz/products/lawText/1/58370/1/KO%253A/KO500_p12004CZ%2523121" TargetMode="External"/><Relationship Id="rId885" Type="http://schemas.openxmlformats.org/officeDocument/2006/relationships/hyperlink" Target="https://www.aspi.cz/products/lawText/1/58370/1/KO%253A/KO500_p12004CZ%2523159" TargetMode="External"/><Relationship Id="rId1070" Type="http://schemas.openxmlformats.org/officeDocument/2006/relationships/hyperlink" Target="https://www.aspi.cz/products/lawText/1/58370/1/ASPI%253A/40/1964%20Sb.%2523135" TargetMode="External"/><Relationship Id="rId28" Type="http://schemas.openxmlformats.org/officeDocument/2006/relationships/hyperlink" Target="https://www.aspi.cz/products/lawText/1/58370/1/ASPI%253A/403/2020%20Sb.%2523" TargetMode="External"/><Relationship Id="rId300" Type="http://schemas.openxmlformats.org/officeDocument/2006/relationships/hyperlink" Target="https://www.aspi.cz/products/lawText/1/58370/1/LIT%253A/LIT24405CZ%252352" TargetMode="External"/><Relationship Id="rId538" Type="http://schemas.openxmlformats.org/officeDocument/2006/relationships/hyperlink" Target="https://www.aspi.cz/products/lawText/1/58370/1/KO%253A/KO500_2004CZ%252395" TargetMode="External"/><Relationship Id="rId745" Type="http://schemas.openxmlformats.org/officeDocument/2006/relationships/hyperlink" Target="https://www.aspi.cz/products/lawText/1/58370/1/KO%253A/KO500_p12004CZ%2523135" TargetMode="External"/><Relationship Id="rId952" Type="http://schemas.openxmlformats.org/officeDocument/2006/relationships/hyperlink" Target="https://www.aspi.cz/products/lawText/1/58370/1/ASPI%253A/500/2004%20Sb.%2523161" TargetMode="External"/><Relationship Id="rId81" Type="http://schemas.openxmlformats.org/officeDocument/2006/relationships/hyperlink" Target="https://www.aspi.cz/products/lawText/1/58370/1/KO%253A/KO500_2004CZ%252313" TargetMode="External"/><Relationship Id="rId177" Type="http://schemas.openxmlformats.org/officeDocument/2006/relationships/hyperlink" Target="https://www.aspi.cz/products/lawText/1/58370/1/KO%253A/KO500_p12004CZ%252329" TargetMode="External"/><Relationship Id="rId384" Type="http://schemas.openxmlformats.org/officeDocument/2006/relationships/hyperlink" Target="https://www.aspi.cz/products/lawText/1/58370/1/KO%253A/KO500_2004CZ%252368" TargetMode="External"/><Relationship Id="rId591" Type="http://schemas.openxmlformats.org/officeDocument/2006/relationships/hyperlink" Target="https://www.aspi.cz/products/lawText/1/58370/1/ASPI%253A/500/2004%20Sb.%2523141.8" TargetMode="External"/><Relationship Id="rId605" Type="http://schemas.openxmlformats.org/officeDocument/2006/relationships/hyperlink" Target="https://www.aspi.cz/products/lawText/1/58370/1/KO%253A/KO500l2004CZ%2523107" TargetMode="External"/><Relationship Id="rId812" Type="http://schemas.openxmlformats.org/officeDocument/2006/relationships/hyperlink" Target="https://www.aspi.cz/products/lawText/1/58370/1/KO%253A/KO500l2004CZ%2523146" TargetMode="External"/><Relationship Id="rId1028" Type="http://schemas.openxmlformats.org/officeDocument/2006/relationships/hyperlink" Target="https://www.aspi.cz/products/lawText/1/58370/1/ASPI%253A/133/2000%20Sb.%2523" TargetMode="External"/><Relationship Id="rId244" Type="http://schemas.openxmlformats.org/officeDocument/2006/relationships/hyperlink" Target="https://www.aspi.cz/products/lawText/1/58370/1/LIT%253A/LIT24405CZ%252341" TargetMode="External"/><Relationship Id="rId689" Type="http://schemas.openxmlformats.org/officeDocument/2006/relationships/hyperlink" Target="https://www.aspi.cz/products/lawText/1/58370/1/LIT%253A/LIT24405CZ%2523123" TargetMode="External"/><Relationship Id="rId896" Type="http://schemas.openxmlformats.org/officeDocument/2006/relationships/hyperlink" Target="https://www.aspi.cz/products/lawText/1/58370/1/ASPI%253A/500/2004%20Sb.%252327.1" TargetMode="External"/><Relationship Id="rId1081" Type="http://schemas.openxmlformats.org/officeDocument/2006/relationships/hyperlink" Target="https://www.aspi.cz/products/lawText/1/58370/1/ASPI%253A/151/1997%20Sb.%2523" TargetMode="External"/><Relationship Id="rId39" Type="http://schemas.openxmlformats.org/officeDocument/2006/relationships/hyperlink" Target="https://www.aspi.cz/products/lawText/1/58370/1/KO%253A/KO500l2004CZ%25233" TargetMode="External"/><Relationship Id="rId451" Type="http://schemas.openxmlformats.org/officeDocument/2006/relationships/hyperlink" Target="https://www.aspi.cz/products/lawText/1/58370/1/KO%253A/KO500_p12004CZ%252380" TargetMode="External"/><Relationship Id="rId549" Type="http://schemas.openxmlformats.org/officeDocument/2006/relationships/hyperlink" Target="https://www.aspi.cz/products/lawText/1/58370/1/KO%253A/KO500l2004CZ%252397" TargetMode="External"/><Relationship Id="rId756" Type="http://schemas.openxmlformats.org/officeDocument/2006/relationships/hyperlink" Target="https://www.aspi.cz/products/lawText/1/58370/1/KO%253A/KO500l2004CZ%2523137" TargetMode="External"/><Relationship Id="rId104" Type="http://schemas.openxmlformats.org/officeDocument/2006/relationships/hyperlink" Target="https://www.aspi.cz/products/lawText/1/58370/1/KO%253A/KO500_p12004CZ%252318" TargetMode="External"/><Relationship Id="rId188" Type="http://schemas.openxmlformats.org/officeDocument/2006/relationships/hyperlink" Target="https://www.aspi.cz/products/lawText/1/58370/1/LIT%253A/LIT24405CZ%252331" TargetMode="External"/><Relationship Id="rId311" Type="http://schemas.openxmlformats.org/officeDocument/2006/relationships/hyperlink" Target="https://www.aspi.cz/products/lawText/1/58370/1/KO%253A/KO500_2004CZ%252355" TargetMode="External"/><Relationship Id="rId395" Type="http://schemas.openxmlformats.org/officeDocument/2006/relationships/hyperlink" Target="https://www.aspi.cz/products/lawText/1/58370/1/LIT%253A/LIT24405CZ%252369" TargetMode="External"/><Relationship Id="rId409" Type="http://schemas.openxmlformats.org/officeDocument/2006/relationships/hyperlink" Target="https://www.aspi.cz/products/lawText/1/58370/1/KO%253A/KO500_2004CZ%252372" TargetMode="External"/><Relationship Id="rId963" Type="http://schemas.openxmlformats.org/officeDocument/2006/relationships/hyperlink" Target="https://www.aspi.cz/products/lawText/1/58370/1/KO%253A/KO500_2004CZ%2523172" TargetMode="External"/><Relationship Id="rId1039" Type="http://schemas.openxmlformats.org/officeDocument/2006/relationships/hyperlink" Target="https://www.aspi.cz/products/lawText/1/58370/1/ASPI%253A/273/2001%20Sb.%2523" TargetMode="External"/><Relationship Id="rId92" Type="http://schemas.openxmlformats.org/officeDocument/2006/relationships/hyperlink" Target="https://www.aspi.cz/products/lawText/1/58370/1/KO%253A/KO500_p12004CZ%252315" TargetMode="External"/><Relationship Id="rId616" Type="http://schemas.openxmlformats.org/officeDocument/2006/relationships/hyperlink" Target="https://www.aspi.cz/products/lawText/1/58370/1/LIT%253A/LIT24405CZ%2523109" TargetMode="External"/><Relationship Id="rId823" Type="http://schemas.openxmlformats.org/officeDocument/2006/relationships/hyperlink" Target="https://www.aspi.cz/products/lawText/1/58370/1/KO%253A/KO500l2004CZ%2523148" TargetMode="External"/><Relationship Id="rId255" Type="http://schemas.openxmlformats.org/officeDocument/2006/relationships/hyperlink" Target="https://www.aspi.cz/products/lawText/1/58370/1/KO%253A/KO500l2004CZ%252343" TargetMode="External"/><Relationship Id="rId462" Type="http://schemas.openxmlformats.org/officeDocument/2006/relationships/hyperlink" Target="https://www.aspi.cz/products/lawText/1/58370/1/LIT%253A/LIT24405CZ%252382" TargetMode="External"/><Relationship Id="rId1092" Type="http://schemas.openxmlformats.org/officeDocument/2006/relationships/hyperlink" Target="https://www.aspi.cz/products/lawText/13/84/1/2" TargetMode="External"/><Relationship Id="rId1106" Type="http://schemas.openxmlformats.org/officeDocument/2006/relationships/hyperlink" Target="https://www.aspi.cz/products/lawText/7/295632/1/2" TargetMode="External"/><Relationship Id="rId115" Type="http://schemas.openxmlformats.org/officeDocument/2006/relationships/hyperlink" Target="https://www.aspi.cz/products/lawText/1/58370/1/ASPI%253A/500/2004%20Sb.%252372.1" TargetMode="External"/><Relationship Id="rId322" Type="http://schemas.openxmlformats.org/officeDocument/2006/relationships/hyperlink" Target="https://www.aspi.cz/products/lawText/1/58370/1/LIT%253A/LIT24405CZ%252357" TargetMode="External"/><Relationship Id="rId767" Type="http://schemas.openxmlformats.org/officeDocument/2006/relationships/hyperlink" Target="https://www.aspi.cz/products/lawText/1/58370/1/KO%253A/KO500_p12004CZ%2523139" TargetMode="External"/><Relationship Id="rId974" Type="http://schemas.openxmlformats.org/officeDocument/2006/relationships/hyperlink" Target="https://www.aspi.cz/products/lawText/1/58370/1/ASPI%253A/500/2004%20Sb.%2523172.1" TargetMode="External"/><Relationship Id="rId199" Type="http://schemas.openxmlformats.org/officeDocument/2006/relationships/hyperlink" Target="https://www.aspi.cz/products/lawText/1/58370/1/LIT%253A/LIT24405CZ%252333" TargetMode="External"/><Relationship Id="rId627" Type="http://schemas.openxmlformats.org/officeDocument/2006/relationships/hyperlink" Target="https://www.aspi.cz/products/lawText/1/58370/1/LIT%253A/LIT24405CZ%2523111" TargetMode="External"/><Relationship Id="rId834" Type="http://schemas.openxmlformats.org/officeDocument/2006/relationships/hyperlink" Target="https://www.aspi.cz/products/lawText/1/58370/1/KO%253A/KO500_2004CZ%2523151" TargetMode="External"/><Relationship Id="rId266" Type="http://schemas.openxmlformats.org/officeDocument/2006/relationships/hyperlink" Target="https://www.aspi.cz/products/lawText/1/58370/1/ASPI%253A/500/2004%20Sb.%252337.2" TargetMode="External"/><Relationship Id="rId473" Type="http://schemas.openxmlformats.org/officeDocument/2006/relationships/hyperlink" Target="https://www.aspi.cz/products/lawText/1/58370/1/LIT%253A/LIT24405CZ%252384" TargetMode="External"/><Relationship Id="rId680" Type="http://schemas.openxmlformats.org/officeDocument/2006/relationships/hyperlink" Target="https://www.aspi.cz/products/lawText/1/58370/1/LIT%253A/LIT24405CZ%2523121" TargetMode="External"/><Relationship Id="rId901" Type="http://schemas.openxmlformats.org/officeDocument/2006/relationships/hyperlink" Target="https://www.aspi.cz/products/lawText/1/58370/1/KO%253A/KO500_p12004CZ%2523162" TargetMode="External"/><Relationship Id="rId1117" Type="http://schemas.openxmlformats.org/officeDocument/2006/relationships/hyperlink" Target="https://www.aspi.cz/products/lawText/1/87077/1/2" TargetMode="External"/><Relationship Id="rId30" Type="http://schemas.openxmlformats.org/officeDocument/2006/relationships/hyperlink" Target="https://www.aspi.cz/products/lawText/1/58370/1/KO%253A/KO500_p12004CZ%25231" TargetMode="External"/><Relationship Id="rId126" Type="http://schemas.openxmlformats.org/officeDocument/2006/relationships/hyperlink" Target="https://www.aspi.cz/products/lawText/1/58370/1/KO%253A/KO500l2004CZ%252321" TargetMode="External"/><Relationship Id="rId333" Type="http://schemas.openxmlformats.org/officeDocument/2006/relationships/hyperlink" Target="https://www.aspi.cz/products/lawText/1/58370/1/LIT%253A/LIT24405CZ%252359" TargetMode="External"/><Relationship Id="rId540" Type="http://schemas.openxmlformats.org/officeDocument/2006/relationships/hyperlink" Target="https://www.aspi.cz/products/lawText/1/58370/1/KO%253A/KO500l2004CZ%252395" TargetMode="External"/><Relationship Id="rId778" Type="http://schemas.openxmlformats.org/officeDocument/2006/relationships/hyperlink" Target="https://www.aspi.cz/products/lawText/1/58370/1/KO%253A/KO500l2004CZ%2523141" TargetMode="External"/><Relationship Id="rId985" Type="http://schemas.openxmlformats.org/officeDocument/2006/relationships/hyperlink" Target="https://www.aspi.cz/products/lawText/1/58370/1/KO%253A/KO500l2004CZ%2523176" TargetMode="External"/><Relationship Id="rId638" Type="http://schemas.openxmlformats.org/officeDocument/2006/relationships/hyperlink" Target="https://www.aspi.cz/products/lawText/1/58370/1/KO%253A/KO500_2004CZ%2523114" TargetMode="External"/><Relationship Id="rId845" Type="http://schemas.openxmlformats.org/officeDocument/2006/relationships/hyperlink" Target="https://www.aspi.cz/products/lawText/1/58370/1/ASPI%253A/500/2004%20Sb.%252317.3" TargetMode="External"/><Relationship Id="rId1030" Type="http://schemas.openxmlformats.org/officeDocument/2006/relationships/hyperlink" Target="https://www.aspi.cz/products/lawText/1/58370/1/ASPI%253A/325/1999%20Sb.%2523" TargetMode="External"/><Relationship Id="rId277" Type="http://schemas.openxmlformats.org/officeDocument/2006/relationships/hyperlink" Target="https://www.aspi.cz/products/lawText/1/58370/1/KO%253A/KO500l2004CZ%252347" TargetMode="External"/><Relationship Id="rId400" Type="http://schemas.openxmlformats.org/officeDocument/2006/relationships/hyperlink" Target="https://www.aspi.cz/products/lawText/1/58370/1/KO%253A/KO500_2004CZ%252371" TargetMode="External"/><Relationship Id="rId484" Type="http://schemas.openxmlformats.org/officeDocument/2006/relationships/hyperlink" Target="https://www.aspi.cz/products/lawText/1/58370/1/LIT%253A/LIT24405CZ%252386" TargetMode="External"/><Relationship Id="rId705" Type="http://schemas.openxmlformats.org/officeDocument/2006/relationships/hyperlink" Target="https://www.aspi.cz/products/lawText/1/58370/1/KO%253A/KO500_p12004CZ%2523127" TargetMode="External"/><Relationship Id="rId1128" Type="http://schemas.openxmlformats.org/officeDocument/2006/relationships/hyperlink" Target="https://www.aspi.cz/products/lawText/5/52201/1/2" TargetMode="External"/><Relationship Id="rId137" Type="http://schemas.openxmlformats.org/officeDocument/2006/relationships/hyperlink" Target="https://www.aspi.cz/products/lawText/1/58370/1/ASPI%253A/500/2004%20Sb.%252332.2" TargetMode="External"/><Relationship Id="rId344" Type="http://schemas.openxmlformats.org/officeDocument/2006/relationships/hyperlink" Target="https://www.aspi.cz/products/lawText/1/58370/1/KO%253A/KO500l2004CZ%252362" TargetMode="External"/><Relationship Id="rId691" Type="http://schemas.openxmlformats.org/officeDocument/2006/relationships/hyperlink" Target="https://www.aspi.cz/products/lawText/1/58370/1/KO%253A/KO500_p12004CZ%2523124" TargetMode="External"/><Relationship Id="rId789" Type="http://schemas.openxmlformats.org/officeDocument/2006/relationships/hyperlink" Target="https://www.aspi.cz/products/lawText/1/58370/1/KO%253A/KO500l2004CZ%2523143" TargetMode="External"/><Relationship Id="rId912" Type="http://schemas.openxmlformats.org/officeDocument/2006/relationships/hyperlink" Target="https://www.aspi.cz/products/lawText/1/58370/1/KO%253A/KO500l2004CZ%2523164" TargetMode="External"/><Relationship Id="rId996" Type="http://schemas.openxmlformats.org/officeDocument/2006/relationships/hyperlink" Target="https://www.aspi.cz/products/lawText/1/58370/1/KO%253A/KO500l2004CZ%2523178" TargetMode="External"/><Relationship Id="rId41" Type="http://schemas.openxmlformats.org/officeDocument/2006/relationships/hyperlink" Target="https://www.aspi.cz/products/lawText/1/58370/1/ASPI%253A/500/2004%20Sb.%25232" TargetMode="External"/><Relationship Id="rId551" Type="http://schemas.openxmlformats.org/officeDocument/2006/relationships/hyperlink" Target="https://www.aspi.cz/products/lawText/1/58370/1/KO%253A/KO500_2004CZ%252398" TargetMode="External"/><Relationship Id="rId649" Type="http://schemas.openxmlformats.org/officeDocument/2006/relationships/hyperlink" Target="https://www.aspi.cz/products/lawText/1/58370/1/KO%253A/KO500_p12004CZ%2523116" TargetMode="External"/><Relationship Id="rId856" Type="http://schemas.openxmlformats.org/officeDocument/2006/relationships/hyperlink" Target="https://www.aspi.cz/products/lawText/1/58370/1/ASPI%253A/500/2004%20Sb.%252319-26" TargetMode="External"/><Relationship Id="rId190" Type="http://schemas.openxmlformats.org/officeDocument/2006/relationships/hyperlink" Target="https://www.aspi.cz/products/lawText/1/58370/1/KO%253A/KO500_p12004CZ%252332" TargetMode="External"/><Relationship Id="rId204" Type="http://schemas.openxmlformats.org/officeDocument/2006/relationships/hyperlink" Target="https://www.aspi.cz/products/lawText/1/58370/1/KO%253A/KO500l2004CZ%252334" TargetMode="External"/><Relationship Id="rId288" Type="http://schemas.openxmlformats.org/officeDocument/2006/relationships/hyperlink" Target="https://www.aspi.cz/products/lawText/1/58370/1/KO%253A/KO500_2004CZ%252350" TargetMode="External"/><Relationship Id="rId411" Type="http://schemas.openxmlformats.org/officeDocument/2006/relationships/hyperlink" Target="https://www.aspi.cz/products/lawText/1/58370/1/KO%253A/KO500l2004CZ%252372" TargetMode="External"/><Relationship Id="rId509" Type="http://schemas.openxmlformats.org/officeDocument/2006/relationships/hyperlink" Target="https://www.aspi.cz/products/lawText/1/58370/1/ASPI%253A/500/2004%20Sb.%252371" TargetMode="External"/><Relationship Id="rId1041" Type="http://schemas.openxmlformats.org/officeDocument/2006/relationships/hyperlink" Target="https://www.aspi.cz/products/lawText/1/58370/1/ASPI%253A/155/1998%20Sb.%2523" TargetMode="External"/><Relationship Id="rId1139" Type="http://schemas.openxmlformats.org/officeDocument/2006/relationships/hyperlink" Target="https://www.aspi.cz/products/lawText/9/71567/1/2" TargetMode="External"/><Relationship Id="rId495" Type="http://schemas.openxmlformats.org/officeDocument/2006/relationships/hyperlink" Target="https://www.aspi.cz/products/lawText/1/58370/1/ASPI%253A/500/2004%20Sb.%252366.1.a" TargetMode="External"/><Relationship Id="rId716" Type="http://schemas.openxmlformats.org/officeDocument/2006/relationships/hyperlink" Target="https://www.aspi.cz/products/lawText/1/58370/1/LIT%253A/LIT24405CZ%2523129" TargetMode="External"/><Relationship Id="rId923" Type="http://schemas.openxmlformats.org/officeDocument/2006/relationships/hyperlink" Target="https://www.aspi.cz/products/lawText/1/58370/1/ASPI%253A/500/2004%20Sb.%2523161" TargetMode="External"/><Relationship Id="rId52" Type="http://schemas.openxmlformats.org/officeDocument/2006/relationships/hyperlink" Target="https://www.aspi.cz/products/lawText/1/58370/1/KO%253A/KO500l2004CZ%25236" TargetMode="External"/><Relationship Id="rId148" Type="http://schemas.openxmlformats.org/officeDocument/2006/relationships/hyperlink" Target="https://www.aspi.cz/products/lawText/1/58370/1/ASPI%253A/500/2004%20Sb.%252324.4" TargetMode="External"/><Relationship Id="rId355" Type="http://schemas.openxmlformats.org/officeDocument/2006/relationships/hyperlink" Target="https://www.aspi.cz/products/lawText/1/58370/1/LIT%253A/LIT24405CZ%252364" TargetMode="External"/><Relationship Id="rId562" Type="http://schemas.openxmlformats.org/officeDocument/2006/relationships/hyperlink" Target="https://www.aspi.cz/products/lawText/1/58370/1/KO%253A/KO500l2004CZ%2523100" TargetMode="External"/><Relationship Id="rId215" Type="http://schemas.openxmlformats.org/officeDocument/2006/relationships/hyperlink" Target="https://www.aspi.cz/products/lawText/1/58370/1/KO%253A/KO500_p12004CZ%252336" TargetMode="External"/><Relationship Id="rId422" Type="http://schemas.openxmlformats.org/officeDocument/2006/relationships/hyperlink" Target="https://www.aspi.cz/products/lawText/1/58370/1/LIT%253A/LIT24405CZ%252374" TargetMode="External"/><Relationship Id="rId867" Type="http://schemas.openxmlformats.org/officeDocument/2006/relationships/hyperlink" Target="https://www.aspi.cz/products/lawText/1/58370/1/KO%253A/KO500_2004CZ%2523155" TargetMode="External"/><Relationship Id="rId1052" Type="http://schemas.openxmlformats.org/officeDocument/2006/relationships/hyperlink" Target="https://www.aspi.cz/products/lawText/1/58370/1/ASPI%253A/128/2000%20Sb.%252365" TargetMode="External"/><Relationship Id="rId299" Type="http://schemas.openxmlformats.org/officeDocument/2006/relationships/hyperlink" Target="https://www.aspi.cz/products/lawText/1/58370/1/KO%253A/KO500l2004CZ%252352" TargetMode="External"/><Relationship Id="rId727" Type="http://schemas.openxmlformats.org/officeDocument/2006/relationships/hyperlink" Target="https://www.aspi.cz/products/lawText/1/58370/1/ASPI%253A/500/2004%20Sb.%252314" TargetMode="External"/><Relationship Id="rId934" Type="http://schemas.openxmlformats.org/officeDocument/2006/relationships/hyperlink" Target="https://www.aspi.cz/products/lawText/1/58370/1/ASPI%253A/500/2004%20Sb.%2523164.3" TargetMode="External"/><Relationship Id="rId63" Type="http://schemas.openxmlformats.org/officeDocument/2006/relationships/hyperlink" Target="https://www.aspi.cz/products/lawText/1/58370/1/KO%253A/KO500_2004CZ%25239" TargetMode="External"/><Relationship Id="rId159" Type="http://schemas.openxmlformats.org/officeDocument/2006/relationships/hyperlink" Target="https://www.aspi.cz/products/lawText/1/58370/1/KO%253A/KO500l2004CZ%252325" TargetMode="External"/><Relationship Id="rId366" Type="http://schemas.openxmlformats.org/officeDocument/2006/relationships/hyperlink" Target="https://www.aspi.cz/products/lawText/1/58370/1/ASPI%253A/500/2004%20Sb.%2523137.1" TargetMode="External"/><Relationship Id="rId573" Type="http://schemas.openxmlformats.org/officeDocument/2006/relationships/hyperlink" Target="https://www.aspi.cz/products/lawText/1/58370/1/KO%253A/KO500_p12004CZ%2523102" TargetMode="External"/><Relationship Id="rId780" Type="http://schemas.openxmlformats.org/officeDocument/2006/relationships/hyperlink" Target="https://www.aspi.cz/products/lawText/1/58370/1/ASPI%253A/500/2004%20Sb.%252327.2" TargetMode="External"/><Relationship Id="rId226" Type="http://schemas.openxmlformats.org/officeDocument/2006/relationships/hyperlink" Target="https://www.aspi.cz/products/lawText/1/58370/1/ASPI%253A/500/2004%20Sb.%2523160.1" TargetMode="External"/><Relationship Id="rId433" Type="http://schemas.openxmlformats.org/officeDocument/2006/relationships/hyperlink" Target="https://www.aspi.cz/products/lawText/1/58370/1/ASPI%253A/500/2004%20Sb.%252328.1" TargetMode="External"/><Relationship Id="rId878" Type="http://schemas.openxmlformats.org/officeDocument/2006/relationships/hyperlink" Target="https://www.aspi.cz/products/lawText/1/58370/1/LIT%253A/LIT24405CZ%2523157" TargetMode="External"/><Relationship Id="rId1063" Type="http://schemas.openxmlformats.org/officeDocument/2006/relationships/hyperlink" Target="https://www.aspi.cz/products/lawText/1/58370/1/ASPI%253A/337/1992%20Sb.%2523" TargetMode="External"/><Relationship Id="rId640" Type="http://schemas.openxmlformats.org/officeDocument/2006/relationships/hyperlink" Target="https://www.aspi.cz/products/lawText/1/58370/1/KO%253A/KO500l2004CZ%2523114" TargetMode="External"/><Relationship Id="rId738" Type="http://schemas.openxmlformats.org/officeDocument/2006/relationships/hyperlink" Target="https://www.aspi.cz/products/lawText/1/58370/1/KO%253A/KO500_p12004CZ%2523134" TargetMode="External"/><Relationship Id="rId945" Type="http://schemas.openxmlformats.org/officeDocument/2006/relationships/hyperlink" Target="https://www.aspi.cz/products/lawText/1/58370/1/KO%253A/KO500_2004CZ%2523169" TargetMode="External"/><Relationship Id="rId74" Type="http://schemas.openxmlformats.org/officeDocument/2006/relationships/hyperlink" Target="https://www.aspi.cz/products/lawText/1/58370/1/LIT%253A/LIT24405CZ%252311" TargetMode="External"/><Relationship Id="rId377" Type="http://schemas.openxmlformats.org/officeDocument/2006/relationships/hyperlink" Target="https://www.aspi.cz/products/lawText/1/58370/1/ASPI%253A/500/2004%20Sb.%252348.1" TargetMode="External"/><Relationship Id="rId500" Type="http://schemas.openxmlformats.org/officeDocument/2006/relationships/hyperlink" Target="https://www.aspi.cz/products/lawText/1/58370/1/KO%253A/KO500_2004CZ%252389" TargetMode="External"/><Relationship Id="rId584" Type="http://schemas.openxmlformats.org/officeDocument/2006/relationships/hyperlink" Target="https://www.aspi.cz/products/lawText/1/58370/1/KO%253A/KO500_p12004CZ%2523103" TargetMode="External"/><Relationship Id="rId805" Type="http://schemas.openxmlformats.org/officeDocument/2006/relationships/hyperlink" Target="https://www.aspi.cz/products/lawText/1/58370/1/ASPI%253A/500/2004%20Sb.%252327.1" TargetMode="External"/><Relationship Id="rId1130" Type="http://schemas.openxmlformats.org/officeDocument/2006/relationships/hyperlink" Target="https://www.aspi.cz/products/lawText/5/10616/1/2" TargetMode="External"/><Relationship Id="rId5" Type="http://schemas.openxmlformats.org/officeDocument/2006/relationships/hyperlink" Target="https://www.aspi.cz/products/lawText/1/58370/1/2" TargetMode="External"/><Relationship Id="rId237" Type="http://schemas.openxmlformats.org/officeDocument/2006/relationships/hyperlink" Target="https://www.aspi.cz/products/lawText/1/58370/1/KO%253A/KO500_2004CZ%252340" TargetMode="External"/><Relationship Id="rId791" Type="http://schemas.openxmlformats.org/officeDocument/2006/relationships/hyperlink" Target="https://www.aspi.cz/products/lawText/1/58370/1/ASPI%253A/500/2004%20Sb.%2523147" TargetMode="External"/><Relationship Id="rId889" Type="http://schemas.openxmlformats.org/officeDocument/2006/relationships/hyperlink" Target="https://www.aspi.cz/products/lawText/1/58370/1/KO%253A/KO500_p12004CZ%2523160" TargetMode="External"/><Relationship Id="rId1074" Type="http://schemas.openxmlformats.org/officeDocument/2006/relationships/hyperlink" Target="https://www.aspi.cz/products/lawText/1/58370/1/ASPI%253A/26/2000%20Sb.%2523" TargetMode="External"/><Relationship Id="rId444" Type="http://schemas.openxmlformats.org/officeDocument/2006/relationships/hyperlink" Target="https://www.aspi.cz/products/lawText/1/58370/1/LIT%253A/LIT24405CZ%252378" TargetMode="External"/><Relationship Id="rId651" Type="http://schemas.openxmlformats.org/officeDocument/2006/relationships/hyperlink" Target="https://www.aspi.cz/products/lawText/1/58370/1/LIT%253A/LIT24405CZ%2523116" TargetMode="External"/><Relationship Id="rId749" Type="http://schemas.openxmlformats.org/officeDocument/2006/relationships/hyperlink" Target="https://www.aspi.cz/products/lawText/1/58370/1/KO%253A/KO500_p12004CZ%2523136" TargetMode="External"/><Relationship Id="rId290" Type="http://schemas.openxmlformats.org/officeDocument/2006/relationships/hyperlink" Target="https://www.aspi.cz/products/lawText/1/58370/1/KO%253A/KO500l2004CZ%252350" TargetMode="External"/><Relationship Id="rId304" Type="http://schemas.openxmlformats.org/officeDocument/2006/relationships/hyperlink" Target="https://www.aspi.cz/products/lawText/1/58370/1/ASPI%253A/500/2004%20Sb.%252355.2-55.4" TargetMode="External"/><Relationship Id="rId388" Type="http://schemas.openxmlformats.org/officeDocument/2006/relationships/hyperlink" Target="https://www.aspi.cz/products/lawText/1/58370/1/ASPI%253A/500/2004%20Sb.%252327.1" TargetMode="External"/><Relationship Id="rId511" Type="http://schemas.openxmlformats.org/officeDocument/2006/relationships/hyperlink" Target="https://www.aspi.cz/products/lawText/1/58370/1/KO%253A/KO500_2004CZ%252391" TargetMode="External"/><Relationship Id="rId609" Type="http://schemas.openxmlformats.org/officeDocument/2006/relationships/hyperlink" Target="https://www.aspi.cz/products/lawText/1/58370/1/ASPI%253A/500/2004%20Sb.%2523105.1.a" TargetMode="External"/><Relationship Id="rId956" Type="http://schemas.openxmlformats.org/officeDocument/2006/relationships/hyperlink" Target="https://www.aspi.cz/products/lawText/1/58370/1/KO%253A/KO500l2004CZ%2523170" TargetMode="External"/><Relationship Id="rId1141" Type="http://schemas.openxmlformats.org/officeDocument/2006/relationships/hyperlink" Target="https://www.aspi.cz/products/lawText/9/71384/1/2" TargetMode="External"/><Relationship Id="rId85" Type="http://schemas.openxmlformats.org/officeDocument/2006/relationships/hyperlink" Target="https://www.aspi.cz/products/lawText/1/58370/1/ASPI%253A/500/2004%20Sb.%2523136.4" TargetMode="External"/><Relationship Id="rId150" Type="http://schemas.openxmlformats.org/officeDocument/2006/relationships/hyperlink" Target="https://www.aspi.cz/products/lawText/1/58370/1/KO%253A/KO500_2004CZ%252324" TargetMode="External"/><Relationship Id="rId595" Type="http://schemas.openxmlformats.org/officeDocument/2006/relationships/hyperlink" Target="https://www.aspi.cz/products/lawText/1/58370/1/LIT%253A/LIT24405CZ%2523105" TargetMode="External"/><Relationship Id="rId816" Type="http://schemas.openxmlformats.org/officeDocument/2006/relationships/hyperlink" Target="https://www.aspi.cz/products/lawText/1/58370/1/ASPI%253A/500/2004%20Sb.%252371" TargetMode="External"/><Relationship Id="rId1001" Type="http://schemas.openxmlformats.org/officeDocument/2006/relationships/hyperlink" Target="https://www.aspi.cz/products/lawText/1/58370/1/KO%253A/KO500_p12004CZ%2523180" TargetMode="External"/><Relationship Id="rId248" Type="http://schemas.openxmlformats.org/officeDocument/2006/relationships/hyperlink" Target="https://www.aspi.cz/products/lawText/1/58370/1/KO%253A/KO500_p12004CZ%252342" TargetMode="External"/><Relationship Id="rId455" Type="http://schemas.openxmlformats.org/officeDocument/2006/relationships/hyperlink" Target="https://www.aspi.cz/products/lawText/1/58370/1/KO%253A/KO500_2004CZ%252381" TargetMode="External"/><Relationship Id="rId662" Type="http://schemas.openxmlformats.org/officeDocument/2006/relationships/hyperlink" Target="https://www.aspi.cz/products/lawText/1/58370/1/ASPI%253A/500/2004%20Sb.%2523115.0.f" TargetMode="External"/><Relationship Id="rId1085" Type="http://schemas.openxmlformats.org/officeDocument/2006/relationships/hyperlink" Target="https://www.aspi.cz/products/lawText/1/58370/1/ASPI%253A/128/2000%20Sb.%2523" TargetMode="External"/><Relationship Id="rId12" Type="http://schemas.openxmlformats.org/officeDocument/2006/relationships/hyperlink" Target="https://www.aspi.cz/products/lawText/1/58370/1/2" TargetMode="External"/><Relationship Id="rId108" Type="http://schemas.openxmlformats.org/officeDocument/2006/relationships/hyperlink" Target="https://www.aspi.cz/products/lawText/1/58370/1/ASPI%253A/500/2004%20Sb.%2523175" TargetMode="External"/><Relationship Id="rId315" Type="http://schemas.openxmlformats.org/officeDocument/2006/relationships/hyperlink" Target="https://www.aspi.cz/products/lawText/1/58370/1/KO%253A/KO500_2004CZ%252356" TargetMode="External"/><Relationship Id="rId522" Type="http://schemas.openxmlformats.org/officeDocument/2006/relationships/hyperlink" Target="https://www.aspi.cz/products/lawText/1/58370/1/KO%253A/KO500_2004CZ%252393" TargetMode="External"/><Relationship Id="rId967" Type="http://schemas.openxmlformats.org/officeDocument/2006/relationships/hyperlink" Target="https://www.aspi.cz/products/lawText/1/58370/1/ASPI%253A/500/2004%20Sb.%2523136" TargetMode="External"/><Relationship Id="rId1152" Type="http://schemas.openxmlformats.org/officeDocument/2006/relationships/hyperlink" Target="https://www.aspi.cz/products/lawText/14/12600/1/2" TargetMode="External"/><Relationship Id="rId96" Type="http://schemas.openxmlformats.org/officeDocument/2006/relationships/hyperlink" Target="https://www.aspi.cz/products/lawText/1/58370/1/KO%253A/KO500_p12004CZ%252316" TargetMode="External"/><Relationship Id="rId161" Type="http://schemas.openxmlformats.org/officeDocument/2006/relationships/hyperlink" Target="https://www.aspi.cz/products/lawText/1/58370/1/KO%253A/KO500_2004CZ%252326" TargetMode="External"/><Relationship Id="rId399" Type="http://schemas.openxmlformats.org/officeDocument/2006/relationships/hyperlink" Target="https://www.aspi.cz/products/lawText/1/58370/1/LIT%253A/LIT24405CZ%252370" TargetMode="External"/><Relationship Id="rId827" Type="http://schemas.openxmlformats.org/officeDocument/2006/relationships/hyperlink" Target="https://www.aspi.cz/products/lawText/1/58370/1/KO%253A/KO500_p12004CZ%2523149" TargetMode="External"/><Relationship Id="rId1012" Type="http://schemas.openxmlformats.org/officeDocument/2006/relationships/hyperlink" Target="https://www.aspi.cz/products/lawText/1/58370/1/KO%253A/KO500l2004CZ%2523183" TargetMode="External"/><Relationship Id="rId259" Type="http://schemas.openxmlformats.org/officeDocument/2006/relationships/hyperlink" Target="https://www.aspi.cz/products/lawText/1/58370/1/KO%253A/KO500_p12004CZ%252344" TargetMode="External"/><Relationship Id="rId466" Type="http://schemas.openxmlformats.org/officeDocument/2006/relationships/hyperlink" Target="https://www.aspi.cz/products/lawText/1/58370/1/KO%253A/KO500l2004CZ%252383" TargetMode="External"/><Relationship Id="rId673" Type="http://schemas.openxmlformats.org/officeDocument/2006/relationships/hyperlink" Target="https://www.aspi.cz/products/lawText/1/58370/1/KO%253A/KO500_2004CZ%2523120" TargetMode="External"/><Relationship Id="rId880" Type="http://schemas.openxmlformats.org/officeDocument/2006/relationships/hyperlink" Target="https://www.aspi.cz/products/lawText/1/58370/1/KO%253A/KO500_p12004CZ%2523158" TargetMode="External"/><Relationship Id="rId1096" Type="http://schemas.openxmlformats.org/officeDocument/2006/relationships/hyperlink" Target="https://www.aspi.cz/products/lawText/4/30833/1/2" TargetMode="External"/><Relationship Id="rId23" Type="http://schemas.openxmlformats.org/officeDocument/2006/relationships/hyperlink" Target="https://www.aspi.cz/products/lawText/1/58370/1/ASPI%253A/298/2016%20Sb.%2523" TargetMode="External"/><Relationship Id="rId119" Type="http://schemas.openxmlformats.org/officeDocument/2006/relationships/hyperlink" Target="https://www.aspi.cz/products/lawText/1/58370/1/KO%253A/KO500l2004CZ%252320" TargetMode="External"/><Relationship Id="rId326" Type="http://schemas.openxmlformats.org/officeDocument/2006/relationships/hyperlink" Target="https://www.aspi.cz/products/lawText/1/58370/1/KO%253A/KO500l2004CZ%252358" TargetMode="External"/><Relationship Id="rId533" Type="http://schemas.openxmlformats.org/officeDocument/2006/relationships/hyperlink" Target="https://www.aspi.cz/products/lawText/1/58370/1/ASPI%253A/500/2004%20Sb.%252390.1.b" TargetMode="External"/><Relationship Id="rId978" Type="http://schemas.openxmlformats.org/officeDocument/2006/relationships/hyperlink" Target="https://www.aspi.cz/products/lawText/1/58370/1/KO%253A/KO500l2004CZ%2523174" TargetMode="External"/><Relationship Id="rId1163" Type="http://schemas.openxmlformats.org/officeDocument/2006/relationships/fontTable" Target="fontTable.xml"/><Relationship Id="rId740" Type="http://schemas.openxmlformats.org/officeDocument/2006/relationships/hyperlink" Target="https://www.aspi.cz/products/lawText/1/58370/1/LIT%253A/LIT24405CZ%2523134" TargetMode="External"/><Relationship Id="rId838" Type="http://schemas.openxmlformats.org/officeDocument/2006/relationships/hyperlink" Target="https://www.aspi.cz/products/lawText/1/58370/1/ASPI%253A/500/2004%20Sb.%252367.2" TargetMode="External"/><Relationship Id="rId1023" Type="http://schemas.openxmlformats.org/officeDocument/2006/relationships/hyperlink" Target="https://www.aspi.cz/products/lawText/1/58370/1/ASPI%253A/128/2000%20Sb.%2523" TargetMode="External"/><Relationship Id="rId172" Type="http://schemas.openxmlformats.org/officeDocument/2006/relationships/hyperlink" Target="https://www.aspi.cz/products/lawText/1/58370/1/KO%253A/KO500_p12004CZ%252328" TargetMode="External"/><Relationship Id="rId477" Type="http://schemas.openxmlformats.org/officeDocument/2006/relationships/hyperlink" Target="https://www.aspi.cz/products/lawText/1/58370/1/KO%253A/KO500_2004CZ%252385" TargetMode="External"/><Relationship Id="rId600" Type="http://schemas.openxmlformats.org/officeDocument/2006/relationships/hyperlink" Target="https://www.aspi.cz/products/lawText/1/58370/1/ASPI%253A/500/2004%20Sb.%2523105.1.a" TargetMode="External"/><Relationship Id="rId684" Type="http://schemas.openxmlformats.org/officeDocument/2006/relationships/hyperlink" Target="https://www.aspi.cz/products/lawText/1/58370/1/KO%253A/KO500l2004CZ%2523122" TargetMode="External"/><Relationship Id="rId337" Type="http://schemas.openxmlformats.org/officeDocument/2006/relationships/hyperlink" Target="https://www.aspi.cz/products/lawText/1/58370/1/LIT%253A/LIT24405CZ%252360" TargetMode="External"/><Relationship Id="rId891" Type="http://schemas.openxmlformats.org/officeDocument/2006/relationships/hyperlink" Target="https://www.aspi.cz/products/lawText/1/58370/1/LIT%253A/LIT24405CZ%2523160" TargetMode="External"/><Relationship Id="rId905" Type="http://schemas.openxmlformats.org/officeDocument/2006/relationships/hyperlink" Target="https://www.aspi.cz/products/lawText/1/58370/1/KO%253A/KO500_2004CZ%2523163" TargetMode="External"/><Relationship Id="rId989" Type="http://schemas.openxmlformats.org/officeDocument/2006/relationships/hyperlink" Target="https://www.aspi.cz/products/lawText/1/58370/1/KO%253A/KO500_2004CZ%2523177" TargetMode="External"/><Relationship Id="rId34" Type="http://schemas.openxmlformats.org/officeDocument/2006/relationships/hyperlink" Target="https://www.aspi.cz/products/lawText/1/58370/1/KO%253A/KO500_p12004CZ%25232" TargetMode="External"/><Relationship Id="rId544" Type="http://schemas.openxmlformats.org/officeDocument/2006/relationships/hyperlink" Target="https://www.aspi.cz/products/lawText/1/58370/1/KO%253A/KO500_p12004CZ%252396" TargetMode="External"/><Relationship Id="rId751" Type="http://schemas.openxmlformats.org/officeDocument/2006/relationships/hyperlink" Target="https://www.aspi.cz/products/lawText/1/58370/1/LIT%253A/LIT24405CZ%2523136" TargetMode="External"/><Relationship Id="rId849" Type="http://schemas.openxmlformats.org/officeDocument/2006/relationships/hyperlink" Target="https://www.aspi.cz/products/lawText/1/58370/1/LIT%253A/LIT24405CZ%2523153" TargetMode="External"/><Relationship Id="rId183" Type="http://schemas.openxmlformats.org/officeDocument/2006/relationships/hyperlink" Target="https://www.aspi.cz/products/lawText/1/58370/1/KO%253A/KO500l2004CZ%252330" TargetMode="External"/><Relationship Id="rId390" Type="http://schemas.openxmlformats.org/officeDocument/2006/relationships/hyperlink" Target="https://www.aspi.cz/products/lawText/1/58370/1/ASPI%253A/500/2004%20Sb.%252385.2" TargetMode="External"/><Relationship Id="rId404" Type="http://schemas.openxmlformats.org/officeDocument/2006/relationships/hyperlink" Target="https://www.aspi.cz/products/lawText/1/58370/1/ASPI%253A/500/2004%20Sb.%252319" TargetMode="External"/><Relationship Id="rId611" Type="http://schemas.openxmlformats.org/officeDocument/2006/relationships/hyperlink" Target="https://www.aspi.cz/products/lawText/1/58370/1/KO%253A/KO500_p12004CZ%2523108" TargetMode="External"/><Relationship Id="rId1034" Type="http://schemas.openxmlformats.org/officeDocument/2006/relationships/hyperlink" Target="https://www.aspi.cz/products/lawText/1/58370/1/ASPI%253A/2/1969%20Sb.%25231" TargetMode="External"/><Relationship Id="rId250" Type="http://schemas.openxmlformats.org/officeDocument/2006/relationships/hyperlink" Target="https://www.aspi.cz/products/lawText/1/58370/1/LIT%253A/LIT24405CZ%252342" TargetMode="External"/><Relationship Id="rId488" Type="http://schemas.openxmlformats.org/officeDocument/2006/relationships/hyperlink" Target="https://www.aspi.cz/products/lawText/1/58370/1/KO%253A/KO500l2004CZ%252387" TargetMode="External"/><Relationship Id="rId695" Type="http://schemas.openxmlformats.org/officeDocument/2006/relationships/hyperlink" Target="https://www.aspi.cz/products/lawText/1/58370/1/KO%253A/KO500_p12004CZ%2523125" TargetMode="External"/><Relationship Id="rId709" Type="http://schemas.openxmlformats.org/officeDocument/2006/relationships/hyperlink" Target="https://www.aspi.cz/products/lawText/1/58370/1/KO%253A/KO500_2004CZ%2523128" TargetMode="External"/><Relationship Id="rId916" Type="http://schemas.openxmlformats.org/officeDocument/2006/relationships/hyperlink" Target="https://www.aspi.cz/products/lawText/1/58370/1/KO%253A/KO500_p12004CZ%2523165" TargetMode="External"/><Relationship Id="rId1101" Type="http://schemas.openxmlformats.org/officeDocument/2006/relationships/hyperlink" Target="https://www.aspi.cz/products/lawText/11/23832/1/2" TargetMode="External"/><Relationship Id="rId45" Type="http://schemas.openxmlformats.org/officeDocument/2006/relationships/hyperlink" Target="https://www.aspi.cz/products/lawText/1/58370/1/LIT%253A/LIT24405CZ%25234" TargetMode="External"/><Relationship Id="rId110" Type="http://schemas.openxmlformats.org/officeDocument/2006/relationships/hyperlink" Target="https://www.aspi.cz/products/lawText/1/58370/1/KO%253A/KO500_p12004CZ%252319" TargetMode="External"/><Relationship Id="rId348" Type="http://schemas.openxmlformats.org/officeDocument/2006/relationships/hyperlink" Target="https://www.aspi.cz/products/lawText/1/58370/1/KO%253A/KO500_p12004CZ%252363" TargetMode="External"/><Relationship Id="rId555" Type="http://schemas.openxmlformats.org/officeDocument/2006/relationships/hyperlink" Target="https://www.aspi.cz/products/lawText/1/58370/1/ASPI%253A/500/2004%20Sb.%252397.3" TargetMode="External"/><Relationship Id="rId762" Type="http://schemas.openxmlformats.org/officeDocument/2006/relationships/hyperlink" Target="https://www.aspi.cz/products/lawText/1/58370/1/KO%253A/KO500_2004CZ%2523138" TargetMode="External"/><Relationship Id="rId194" Type="http://schemas.openxmlformats.org/officeDocument/2006/relationships/hyperlink" Target="https://www.aspi.cz/products/lawText/1/58370/1/ASPI%253A/500/2004%20Sb.%252327.1" TargetMode="External"/><Relationship Id="rId208" Type="http://schemas.openxmlformats.org/officeDocument/2006/relationships/hyperlink" Target="https://www.aspi.cz/products/lawText/1/58370/1/KO%253A/KO500_2004CZ%252335" TargetMode="External"/><Relationship Id="rId415" Type="http://schemas.openxmlformats.org/officeDocument/2006/relationships/hyperlink" Target="https://www.aspi.cz/products/lawText/1/58370/1/KO%253A/KO500_p12004CZ%252373" TargetMode="External"/><Relationship Id="rId622" Type="http://schemas.openxmlformats.org/officeDocument/2006/relationships/hyperlink" Target="https://www.aspi.cz/products/lawText/1/58370/1/ASPI%253A/500/2004%20Sb.%252380.2" TargetMode="External"/><Relationship Id="rId1045" Type="http://schemas.openxmlformats.org/officeDocument/2006/relationships/hyperlink" Target="https://www.aspi.cz/products/lawText/1/58370/1/ASPI%253A/128/2000%20Sb.%2523" TargetMode="External"/><Relationship Id="rId261" Type="http://schemas.openxmlformats.org/officeDocument/2006/relationships/hyperlink" Target="https://www.aspi.cz/products/lawText/1/58370/1/LIT%253A/LIT24405CZ%252344" TargetMode="External"/><Relationship Id="rId499" Type="http://schemas.openxmlformats.org/officeDocument/2006/relationships/hyperlink" Target="https://www.aspi.cz/products/lawText/1/58370/1/ASPI%253A/500/2004%20Sb.%252366.2" TargetMode="External"/><Relationship Id="rId927" Type="http://schemas.openxmlformats.org/officeDocument/2006/relationships/hyperlink" Target="https://www.aspi.cz/products/lawText/1/58370/1/ASPI%253A/500/2004%20Sb.%252396.1" TargetMode="External"/><Relationship Id="rId1112" Type="http://schemas.openxmlformats.org/officeDocument/2006/relationships/hyperlink" Target="https://www.aspi.cz/products/lawText/1/44836/1/2" TargetMode="External"/><Relationship Id="rId56" Type="http://schemas.openxmlformats.org/officeDocument/2006/relationships/hyperlink" Target="https://www.aspi.cz/products/lawText/1/58370/1/KO%253A/KO500_p12004CZ%25237" TargetMode="External"/><Relationship Id="rId359" Type="http://schemas.openxmlformats.org/officeDocument/2006/relationships/hyperlink" Target="https://www.aspi.cz/products/lawText/1/58370/1/ASPI%253A/500/2004%20Sb.%252357.4" TargetMode="External"/><Relationship Id="rId566" Type="http://schemas.openxmlformats.org/officeDocument/2006/relationships/hyperlink" Target="https://www.aspi.cz/products/lawText/1/58370/1/ASPI%253A/500/2004%20Sb.%252385.2" TargetMode="External"/><Relationship Id="rId773" Type="http://schemas.openxmlformats.org/officeDocument/2006/relationships/hyperlink" Target="https://www.aspi.cz/products/lawText/1/58370/1/ASPI%253A/500/2004%20Sb.%252327.1" TargetMode="External"/><Relationship Id="rId121" Type="http://schemas.openxmlformats.org/officeDocument/2006/relationships/hyperlink" Target="https://www.aspi.cz/products/lawText/1/58370/1/ASPI%253A/500/2004%20Sb.%252319.4" TargetMode="External"/><Relationship Id="rId219" Type="http://schemas.openxmlformats.org/officeDocument/2006/relationships/hyperlink" Target="https://www.aspi.cz/products/lawText/1/58370/1/ASPI%253A/500/2004%20Sb.%252317.3" TargetMode="External"/><Relationship Id="rId426" Type="http://schemas.openxmlformats.org/officeDocument/2006/relationships/hyperlink" Target="https://www.aspi.cz/products/lawText/1/58370/1/LIT%253A/LIT24405CZ%252375" TargetMode="External"/><Relationship Id="rId633" Type="http://schemas.openxmlformats.org/officeDocument/2006/relationships/hyperlink" Target="https://www.aspi.cz/products/lawText/1/58370/1/KO%253A/KO500_2004CZ%2523113" TargetMode="External"/><Relationship Id="rId980" Type="http://schemas.openxmlformats.org/officeDocument/2006/relationships/hyperlink" Target="https://www.aspi.cz/products/lawText/1/58370/1/KO%253A/KO500_2004CZ%2523175" TargetMode="External"/><Relationship Id="rId1056" Type="http://schemas.openxmlformats.org/officeDocument/2006/relationships/hyperlink" Target="https://www.aspi.cz/products/lawText/1/58370/1/ASPI%253A/89/2012%20Sb.%25231126" TargetMode="External"/><Relationship Id="rId840" Type="http://schemas.openxmlformats.org/officeDocument/2006/relationships/hyperlink" Target="https://www.aspi.cz/products/lawText/1/58370/1/KO%253A/KO500_p12004CZ%2523152" TargetMode="External"/><Relationship Id="rId938" Type="http://schemas.openxmlformats.org/officeDocument/2006/relationships/hyperlink" Target="https://www.aspi.cz/products/lawText/1/58370/1/LIT%253A/LIT24405CZ%2523167" TargetMode="External"/><Relationship Id="rId67" Type="http://schemas.openxmlformats.org/officeDocument/2006/relationships/hyperlink" Target="https://www.aspi.cz/products/lawText/1/58370/1/KO%253A/KO500_2004CZ%252310" TargetMode="External"/><Relationship Id="rId272" Type="http://schemas.openxmlformats.org/officeDocument/2006/relationships/hyperlink" Target="https://www.aspi.cz/products/lawText/1/58370/1/LIT%253A/LIT24405CZ%252346" TargetMode="External"/><Relationship Id="rId577" Type="http://schemas.openxmlformats.org/officeDocument/2006/relationships/hyperlink" Target="https://www.aspi.cz/products/lawText/1/58370/1/ASPI%253A/500/2004%20Sb.%2523101" TargetMode="External"/><Relationship Id="rId700" Type="http://schemas.openxmlformats.org/officeDocument/2006/relationships/hyperlink" Target="https://www.aspi.cz/products/lawText/1/58370/1/KO%253A/KO500_p12004CZ%2523126" TargetMode="External"/><Relationship Id="rId1123" Type="http://schemas.openxmlformats.org/officeDocument/2006/relationships/hyperlink" Target="https://www.aspi.cz/products/lawText/1/66047/1/2" TargetMode="External"/><Relationship Id="rId132" Type="http://schemas.openxmlformats.org/officeDocument/2006/relationships/hyperlink" Target="https://www.aspi.cz/products/lawText/1/58370/1/KO%253A/KO500_2004CZ%252322" TargetMode="External"/><Relationship Id="rId784" Type="http://schemas.openxmlformats.org/officeDocument/2006/relationships/hyperlink" Target="https://www.aspi.cz/products/lawText/1/58370/1/KO%253A/KO500l2004CZ%2523142" TargetMode="External"/><Relationship Id="rId991" Type="http://schemas.openxmlformats.org/officeDocument/2006/relationships/hyperlink" Target="https://www.aspi.cz/products/lawText/1/58370/1/KO%253A/KO500l2004CZ%2523177" TargetMode="External"/><Relationship Id="rId1067" Type="http://schemas.openxmlformats.org/officeDocument/2006/relationships/hyperlink" Target="https://www.aspi.cz/products/lawText/1/58370/1/ASPI%253A/41/1993%20Sb.%2523" TargetMode="External"/><Relationship Id="rId437" Type="http://schemas.openxmlformats.org/officeDocument/2006/relationships/hyperlink" Target="https://www.aspi.cz/products/lawText/1/58370/1/ASPI%253A/500/2004%20Sb.%252380.4.c" TargetMode="External"/><Relationship Id="rId644" Type="http://schemas.openxmlformats.org/officeDocument/2006/relationships/hyperlink" Target="https://www.aspi.cz/products/lawText/1/58370/1/KO%253A/KO500l2004CZ%2523115" TargetMode="External"/><Relationship Id="rId851" Type="http://schemas.openxmlformats.org/officeDocument/2006/relationships/hyperlink" Target="https://www.aspi.cz/products/lawText/1/58370/1/KO%253A/KO500_2004CZ%2523154" TargetMode="External"/><Relationship Id="rId283" Type="http://schemas.openxmlformats.org/officeDocument/2006/relationships/hyperlink" Target="https://www.aspi.cz/products/lawText/1/58370/1/KO%253A/KO500_2004CZ%252349" TargetMode="External"/><Relationship Id="rId490" Type="http://schemas.openxmlformats.org/officeDocument/2006/relationships/hyperlink" Target="https://www.aspi.cz/products/lawText/1/58370/1/KO%253A/KO500_2004CZ%252388" TargetMode="External"/><Relationship Id="rId504" Type="http://schemas.openxmlformats.org/officeDocument/2006/relationships/hyperlink" Target="https://www.aspi.cz/products/lawText/1/58370/1/KO%253A/KO500_2004CZ%252390" TargetMode="External"/><Relationship Id="rId711" Type="http://schemas.openxmlformats.org/officeDocument/2006/relationships/hyperlink" Target="https://www.aspi.cz/products/lawText/1/58370/1/KO%253A/KO500l2004CZ%2523128" TargetMode="External"/><Relationship Id="rId949" Type="http://schemas.openxmlformats.org/officeDocument/2006/relationships/hyperlink" Target="https://www.aspi.cz/products/lawText/1/58370/1/ASPI%253A/500/2004%20Sb.%2523160" TargetMode="External"/><Relationship Id="rId1134" Type="http://schemas.openxmlformats.org/officeDocument/2006/relationships/hyperlink" Target="https://www.aspi.cz/products/lawText/2/120014/1/2" TargetMode="External"/><Relationship Id="rId78" Type="http://schemas.openxmlformats.org/officeDocument/2006/relationships/hyperlink" Target="https://www.aspi.cz/products/lawText/1/58370/1/KO%253A/KO500l2004CZ%252312" TargetMode="External"/><Relationship Id="rId143" Type="http://schemas.openxmlformats.org/officeDocument/2006/relationships/hyperlink" Target="https://www.aspi.cz/products/lawText/1/58370/1/ASPI%253A/500/2004%20Sb.%252320" TargetMode="External"/><Relationship Id="rId350" Type="http://schemas.openxmlformats.org/officeDocument/2006/relationships/hyperlink" Target="https://www.aspi.cz/products/lawText/1/58370/1/LIT%253A/LIT24405CZ%252363" TargetMode="External"/><Relationship Id="rId588" Type="http://schemas.openxmlformats.org/officeDocument/2006/relationships/hyperlink" Target="https://www.aspi.cz/products/lawText/1/58370/1/KO%253A/KO500l2004CZ%2523104" TargetMode="External"/><Relationship Id="rId795" Type="http://schemas.openxmlformats.org/officeDocument/2006/relationships/hyperlink" Target="https://www.aspi.cz/products/lawText/1/58370/1/ASPI%253A/500/2004%20Sb.%252367.3" TargetMode="External"/><Relationship Id="rId809" Type="http://schemas.openxmlformats.org/officeDocument/2006/relationships/hyperlink" Target="https://www.aspi.cz/products/lawText/1/58370/1/LIT%253A/LIT24405CZ%2523145" TargetMode="External"/><Relationship Id="rId9" Type="http://schemas.openxmlformats.org/officeDocument/2006/relationships/hyperlink" Target="https://www.aspi.cz/products/lawText/1/58370/1/2" TargetMode="External"/><Relationship Id="rId210" Type="http://schemas.openxmlformats.org/officeDocument/2006/relationships/hyperlink" Target="https://www.aspi.cz/products/lawText/1/58370/1/KO%253A/KO500l2004CZ%252335" TargetMode="External"/><Relationship Id="rId448" Type="http://schemas.openxmlformats.org/officeDocument/2006/relationships/hyperlink" Target="https://www.aspi.cz/products/lawText/1/58370/1/LIT%253A/LIT24405CZ%252379" TargetMode="External"/><Relationship Id="rId655" Type="http://schemas.openxmlformats.org/officeDocument/2006/relationships/hyperlink" Target="https://www.aspi.cz/products/lawText/1/58370/1/KO%253A/KO500_2004CZ%2523117" TargetMode="External"/><Relationship Id="rId862" Type="http://schemas.openxmlformats.org/officeDocument/2006/relationships/hyperlink" Target="https://www.aspi.cz/products/lawText/1/58370/1/ASPI%253A/500/2004%20Sb.%252363" TargetMode="External"/><Relationship Id="rId1078" Type="http://schemas.openxmlformats.org/officeDocument/2006/relationships/hyperlink" Target="https://www.aspi.cz/products/lawText/1/58370/1/ASPI%253A/150/2002%20Sb.%2523" TargetMode="External"/><Relationship Id="rId294" Type="http://schemas.openxmlformats.org/officeDocument/2006/relationships/hyperlink" Target="https://www.aspi.cz/products/lawText/1/58370/1/KO%253A/KO500l2004CZ%252351" TargetMode="External"/><Relationship Id="rId308" Type="http://schemas.openxmlformats.org/officeDocument/2006/relationships/hyperlink" Target="https://www.aspi.cz/products/lawText/1/58370/1/LIT%253A/LIT24405CZ%252354" TargetMode="External"/><Relationship Id="rId515" Type="http://schemas.openxmlformats.org/officeDocument/2006/relationships/hyperlink" Target="https://www.aspi.cz/products/lawText/1/58370/1/ASPI%253A/500/2004%20Sb.%252327.1" TargetMode="External"/><Relationship Id="rId722" Type="http://schemas.openxmlformats.org/officeDocument/2006/relationships/hyperlink" Target="https://www.aspi.cz/products/lawText/1/58370/1/KO%253A/KO500_p12004CZ%2523131" TargetMode="External"/><Relationship Id="rId1145" Type="http://schemas.openxmlformats.org/officeDocument/2006/relationships/hyperlink" Target="https://www.aspi.cz/products/lawText/12/19687/1/2" TargetMode="External"/><Relationship Id="rId89" Type="http://schemas.openxmlformats.org/officeDocument/2006/relationships/hyperlink" Target="https://www.aspi.cz/products/lawText/1/58370/1/LIT%253A/LIT24405CZ%252314" TargetMode="External"/><Relationship Id="rId154" Type="http://schemas.openxmlformats.org/officeDocument/2006/relationships/hyperlink" Target="https://www.aspi.cz/products/lawText/1/58370/1/ASPI%253A/500/2004%20Sb.%252341" TargetMode="External"/><Relationship Id="rId361" Type="http://schemas.openxmlformats.org/officeDocument/2006/relationships/hyperlink" Target="https://www.aspi.cz/products/lawText/1/58370/1/ASPI%253A/500/2004%20Sb.%252327.1.b" TargetMode="External"/><Relationship Id="rId599" Type="http://schemas.openxmlformats.org/officeDocument/2006/relationships/hyperlink" Target="https://www.aspi.cz/products/lawText/1/58370/1/LIT%253A/LIT24405CZ%2523106" TargetMode="External"/><Relationship Id="rId1005" Type="http://schemas.openxmlformats.org/officeDocument/2006/relationships/hyperlink" Target="https://www.aspi.cz/products/lawText/1/58370/1/KO%253A/KO500l2004CZ%2523181" TargetMode="External"/><Relationship Id="rId459" Type="http://schemas.openxmlformats.org/officeDocument/2006/relationships/hyperlink" Target="https://www.aspi.cz/products/lawText/1/58370/1/KO%253A/KO500_2004CZ%252382" TargetMode="External"/><Relationship Id="rId666" Type="http://schemas.openxmlformats.org/officeDocument/2006/relationships/hyperlink" Target="https://www.aspi.cz/products/lawText/1/58370/1/KO%253A/KO500l2004CZ%2523118" TargetMode="External"/><Relationship Id="rId873" Type="http://schemas.openxmlformats.org/officeDocument/2006/relationships/hyperlink" Target="https://www.aspi.cz/products/lawText/1/58370/1/KO%253A/KO500l2004CZ%2523156" TargetMode="External"/><Relationship Id="rId1089" Type="http://schemas.openxmlformats.org/officeDocument/2006/relationships/hyperlink" Target="https://www.aspi.cz/products/lawText/1/58370/1/ASPI%253A/365/2000%20Sb.%25238" TargetMode="External"/><Relationship Id="rId16" Type="http://schemas.openxmlformats.org/officeDocument/2006/relationships/hyperlink" Target="https://www.aspi.cz/products/lawText/1/58370/1/ASPI%253A/7/2009%20Sb.%2523" TargetMode="External"/><Relationship Id="rId221" Type="http://schemas.openxmlformats.org/officeDocument/2006/relationships/hyperlink" Target="https://www.aspi.cz/products/lawText/1/58370/1/KO%253A/KO500_2004CZ%252337" TargetMode="External"/><Relationship Id="rId319" Type="http://schemas.openxmlformats.org/officeDocument/2006/relationships/hyperlink" Target="https://www.aspi.cz/products/lawText/1/58370/1/KO%253A/KO500_2004CZ%252357" TargetMode="External"/><Relationship Id="rId526" Type="http://schemas.openxmlformats.org/officeDocument/2006/relationships/hyperlink" Target="https://www.aspi.cz/products/lawText/1/58370/1/ASPI%253A/500/2004%20Sb.%2523178" TargetMode="External"/><Relationship Id="rId1156" Type="http://schemas.openxmlformats.org/officeDocument/2006/relationships/hyperlink" Target="https://www.aspi.cz/products/lawText/6/5311/1/2" TargetMode="External"/><Relationship Id="rId733" Type="http://schemas.openxmlformats.org/officeDocument/2006/relationships/hyperlink" Target="https://www.aspi.cz/products/lawText/1/58370/1/KO%253A/KO500_2004CZ%2523133" TargetMode="External"/><Relationship Id="rId940" Type="http://schemas.openxmlformats.org/officeDocument/2006/relationships/hyperlink" Target="https://www.aspi.cz/products/lawText/1/58370/1/KO%253A/KO500_2004CZ%2523168" TargetMode="External"/><Relationship Id="rId1016" Type="http://schemas.openxmlformats.org/officeDocument/2006/relationships/hyperlink" Target="https://www.aspi.cz/products/lawText/1/58370/1/KO%253A/KO500l2004CZ%2523184" TargetMode="External"/><Relationship Id="rId165" Type="http://schemas.openxmlformats.org/officeDocument/2006/relationships/hyperlink" Target="https://www.aspi.cz/products/lawText/1/58370/1/ASPI%253A/500/2004%20Sb.%2523160.1" TargetMode="External"/><Relationship Id="rId372" Type="http://schemas.openxmlformats.org/officeDocument/2006/relationships/hyperlink" Target="https://www.aspi.cz/products/lawText/1/58370/1/ASPI%253A/500/2004%20Sb.%252364.3" TargetMode="External"/><Relationship Id="rId677" Type="http://schemas.openxmlformats.org/officeDocument/2006/relationships/hyperlink" Target="https://www.aspi.cz/products/lawText/1/58370/1/KO%253A/KO500_2004CZ%2523121" TargetMode="External"/><Relationship Id="rId800" Type="http://schemas.openxmlformats.org/officeDocument/2006/relationships/hyperlink" Target="https://www.aspi.cz/products/lawText/1/58370/1/LIT%253A/LIT24405CZ%2523144" TargetMode="External"/><Relationship Id="rId232" Type="http://schemas.openxmlformats.org/officeDocument/2006/relationships/hyperlink" Target="https://www.aspi.cz/products/lawText/1/58370/1/ASPI%253A/500/2004%20Sb.%252373" TargetMode="External"/><Relationship Id="rId884" Type="http://schemas.openxmlformats.org/officeDocument/2006/relationships/hyperlink" Target="https://www.aspi.cz/products/lawText/1/58370/1/KO%253A/KO500_2004CZ%2523159" TargetMode="External"/><Relationship Id="rId27" Type="http://schemas.openxmlformats.org/officeDocument/2006/relationships/hyperlink" Target="https://www.aspi.cz/products/lawText/1/58370/1/ASPI%253A/12/2020%20Sb.%2523" TargetMode="External"/><Relationship Id="rId537" Type="http://schemas.openxmlformats.org/officeDocument/2006/relationships/hyperlink" Target="https://www.aspi.cz/products/lawText/1/58370/1/ASPI%253A/500/2004%20Sb.%252399" TargetMode="External"/><Relationship Id="rId744" Type="http://schemas.openxmlformats.org/officeDocument/2006/relationships/hyperlink" Target="https://www.aspi.cz/products/lawText/1/58370/1/KO%253A/KO500_2004CZ%2523135" TargetMode="External"/><Relationship Id="rId951" Type="http://schemas.openxmlformats.org/officeDocument/2006/relationships/hyperlink" Target="https://www.aspi.cz/products/lawText/1/58370/1/ASPI%253A/500/2004%20Sb.%2523160" TargetMode="External"/><Relationship Id="rId80" Type="http://schemas.openxmlformats.org/officeDocument/2006/relationships/hyperlink" Target="https://www.aspi.cz/products/lawText/1/58370/1/ASPI%253A/500/2004%20Sb.%252337" TargetMode="External"/><Relationship Id="rId176" Type="http://schemas.openxmlformats.org/officeDocument/2006/relationships/hyperlink" Target="https://www.aspi.cz/products/lawText/1/58370/1/KO%253A/KO500_2004CZ%252329" TargetMode="External"/><Relationship Id="rId383" Type="http://schemas.openxmlformats.org/officeDocument/2006/relationships/hyperlink" Target="https://www.aspi.cz/products/lawText/1/58370/1/ASPI%253A/500/2004%20Sb.%252369" TargetMode="External"/><Relationship Id="rId590" Type="http://schemas.openxmlformats.org/officeDocument/2006/relationships/hyperlink" Target="https://www.aspi.cz/products/lawText/1/58370/1/ASPI%253A/500/2004%20Sb.%252374" TargetMode="External"/><Relationship Id="rId604" Type="http://schemas.openxmlformats.org/officeDocument/2006/relationships/hyperlink" Target="https://www.aspi.cz/products/lawText/1/58370/1/KO%253A/KO500_p12004CZ%2523107" TargetMode="External"/><Relationship Id="rId811" Type="http://schemas.openxmlformats.org/officeDocument/2006/relationships/hyperlink" Target="https://www.aspi.cz/products/lawText/1/58370/1/KO%253A/KO500_p12004CZ%2523146" TargetMode="External"/><Relationship Id="rId1027" Type="http://schemas.openxmlformats.org/officeDocument/2006/relationships/hyperlink" Target="https://www.aspi.cz/products/lawText/1/58370/1/ASPI%253A/133/2000%20Sb.%2523" TargetMode="External"/><Relationship Id="rId243" Type="http://schemas.openxmlformats.org/officeDocument/2006/relationships/hyperlink" Target="https://www.aspi.cz/products/lawText/1/58370/1/KO%253A/KO500l2004CZ%252341" TargetMode="External"/><Relationship Id="rId450" Type="http://schemas.openxmlformats.org/officeDocument/2006/relationships/hyperlink" Target="https://www.aspi.cz/products/lawText/1/58370/1/KO%253A/KO500_2004CZ%252380" TargetMode="External"/><Relationship Id="rId688" Type="http://schemas.openxmlformats.org/officeDocument/2006/relationships/hyperlink" Target="https://www.aspi.cz/products/lawText/1/58370/1/KO%253A/KO500l2004CZ%2523123" TargetMode="External"/><Relationship Id="rId895" Type="http://schemas.openxmlformats.org/officeDocument/2006/relationships/hyperlink" Target="https://www.aspi.cz/products/lawText/1/58370/1/LIT%253A/LIT24405CZ%2523161" TargetMode="External"/><Relationship Id="rId909" Type="http://schemas.openxmlformats.org/officeDocument/2006/relationships/hyperlink" Target="https://www.aspi.cz/products/lawText/1/58370/1/ASPI%253A/500/2004%20Sb.%2523146.2" TargetMode="External"/><Relationship Id="rId1080" Type="http://schemas.openxmlformats.org/officeDocument/2006/relationships/hyperlink" Target="https://www.aspi.cz/products/lawText/1/58370/1/ASPI%253A/254/2001%20Sb.%2523" TargetMode="External"/><Relationship Id="rId38" Type="http://schemas.openxmlformats.org/officeDocument/2006/relationships/hyperlink" Target="https://www.aspi.cz/products/lawText/1/58370/1/KO%253A/KO500_p12004CZ%25233" TargetMode="External"/><Relationship Id="rId103" Type="http://schemas.openxmlformats.org/officeDocument/2006/relationships/hyperlink" Target="https://www.aspi.cz/products/lawText/1/58370/1/KO%253A/KO500_2004CZ%252318" TargetMode="External"/><Relationship Id="rId310" Type="http://schemas.openxmlformats.org/officeDocument/2006/relationships/hyperlink" Target="https://www.aspi.cz/products/lawText/1/58370/1/ASPI%253A/500/2004%20Sb.%252355.2-55.4" TargetMode="External"/><Relationship Id="rId548" Type="http://schemas.openxmlformats.org/officeDocument/2006/relationships/hyperlink" Target="https://www.aspi.cz/products/lawText/1/58370/1/KO%253A/KO500_p12004CZ%252397" TargetMode="External"/><Relationship Id="rId755" Type="http://schemas.openxmlformats.org/officeDocument/2006/relationships/hyperlink" Target="https://www.aspi.cz/products/lawText/1/58370/1/KO%253A/KO500_p12004CZ%2523137" TargetMode="External"/><Relationship Id="rId962" Type="http://schemas.openxmlformats.org/officeDocument/2006/relationships/hyperlink" Target="https://www.aspi.cz/products/lawText/1/58370/1/LIT%253A/LIT24405CZ%2523171" TargetMode="External"/><Relationship Id="rId91" Type="http://schemas.openxmlformats.org/officeDocument/2006/relationships/hyperlink" Target="https://www.aspi.cz/products/lawText/1/58370/1/KO%253A/KO500_2004CZ%252315" TargetMode="External"/><Relationship Id="rId187" Type="http://schemas.openxmlformats.org/officeDocument/2006/relationships/hyperlink" Target="https://www.aspi.cz/products/lawText/1/58370/1/KO%253A/KO500l2004CZ%252331" TargetMode="External"/><Relationship Id="rId394" Type="http://schemas.openxmlformats.org/officeDocument/2006/relationships/hyperlink" Target="https://www.aspi.cz/products/lawText/1/58370/1/KO%253A/KO500l2004CZ%252369" TargetMode="External"/><Relationship Id="rId408" Type="http://schemas.openxmlformats.org/officeDocument/2006/relationships/hyperlink" Target="https://www.aspi.cz/products/lawText/1/58370/1/ASPI%253A/500/2004%20Sb.%252313.3" TargetMode="External"/><Relationship Id="rId615" Type="http://schemas.openxmlformats.org/officeDocument/2006/relationships/hyperlink" Target="https://www.aspi.cz/products/lawText/1/58370/1/KO%253A/KO500l2004CZ%2523109" TargetMode="External"/><Relationship Id="rId822" Type="http://schemas.openxmlformats.org/officeDocument/2006/relationships/hyperlink" Target="https://www.aspi.cz/products/lawText/1/58370/1/KO%253A/KO500_p12004CZ%2523148" TargetMode="External"/><Relationship Id="rId1038" Type="http://schemas.openxmlformats.org/officeDocument/2006/relationships/hyperlink" Target="https://www.aspi.cz/products/lawText/1/58370/1/ASPI%253A/325/1999%20Sb.%2523" TargetMode="External"/><Relationship Id="rId254" Type="http://schemas.openxmlformats.org/officeDocument/2006/relationships/hyperlink" Target="https://www.aspi.cz/products/lawText/1/58370/1/KO%253A/KO500_p12004CZ%252343" TargetMode="External"/><Relationship Id="rId699" Type="http://schemas.openxmlformats.org/officeDocument/2006/relationships/hyperlink" Target="https://www.aspi.cz/products/lawText/1/58370/1/KO%253A/KO500_2004CZ%2523126" TargetMode="External"/><Relationship Id="rId1091" Type="http://schemas.openxmlformats.org/officeDocument/2006/relationships/hyperlink" Target="https://www.aspi.cz/products/lawText/1/58370/1/2" TargetMode="External"/><Relationship Id="rId1105" Type="http://schemas.openxmlformats.org/officeDocument/2006/relationships/hyperlink" Target="https://www.aspi.cz/products/lawText/11/22906/1/2" TargetMode="External"/><Relationship Id="rId49" Type="http://schemas.openxmlformats.org/officeDocument/2006/relationships/hyperlink" Target="https://www.aspi.cz/products/lawText/1/58370/1/LIT%253A/LIT24405CZ%25235" TargetMode="External"/><Relationship Id="rId114" Type="http://schemas.openxmlformats.org/officeDocument/2006/relationships/hyperlink" Target="https://www.aspi.cz/products/lawText/1/58370/1/ASPI%253A/500/2004%20Sb.%252359" TargetMode="External"/><Relationship Id="rId461" Type="http://schemas.openxmlformats.org/officeDocument/2006/relationships/hyperlink" Target="https://www.aspi.cz/products/lawText/1/58370/1/KO%253A/KO500l2004CZ%252382" TargetMode="External"/><Relationship Id="rId559" Type="http://schemas.openxmlformats.org/officeDocument/2006/relationships/hyperlink" Target="https://www.aspi.cz/products/lawText/1/58370/1/LIT%253A/LIT24405CZ%252399" TargetMode="External"/><Relationship Id="rId766" Type="http://schemas.openxmlformats.org/officeDocument/2006/relationships/hyperlink" Target="https://www.aspi.cz/products/lawText/1/58370/1/KO%253A/KO500_2004CZ%2523139" TargetMode="External"/><Relationship Id="rId198" Type="http://schemas.openxmlformats.org/officeDocument/2006/relationships/hyperlink" Target="https://www.aspi.cz/products/lawText/1/58370/1/KO%253A/KO500l2004CZ%252333" TargetMode="External"/><Relationship Id="rId321" Type="http://schemas.openxmlformats.org/officeDocument/2006/relationships/hyperlink" Target="https://www.aspi.cz/products/lawText/1/58370/1/KO%253A/KO500l2004CZ%252357" TargetMode="External"/><Relationship Id="rId419" Type="http://schemas.openxmlformats.org/officeDocument/2006/relationships/hyperlink" Target="https://www.aspi.cz/products/lawText/1/58370/1/KO%253A/KO500_2004CZ%252374" TargetMode="External"/><Relationship Id="rId626" Type="http://schemas.openxmlformats.org/officeDocument/2006/relationships/hyperlink" Target="https://www.aspi.cz/products/lawText/1/58370/1/KO%253A/KO500l2004CZ%2523111" TargetMode="External"/><Relationship Id="rId973" Type="http://schemas.openxmlformats.org/officeDocument/2006/relationships/hyperlink" Target="https://www.aspi.cz/products/lawText/1/58370/1/LIT%253A/LIT24405CZ%2523173" TargetMode="External"/><Relationship Id="rId1049" Type="http://schemas.openxmlformats.org/officeDocument/2006/relationships/hyperlink" Target="https://www.aspi.cz/products/lawText/1/58370/1/ASPI%253A/133/2000%20Sb.%252310b.1" TargetMode="External"/><Relationship Id="rId833" Type="http://schemas.openxmlformats.org/officeDocument/2006/relationships/hyperlink" Target="https://www.aspi.cz/products/lawText/1/58370/1/KO%253A/KO500l2004CZ%2523150" TargetMode="External"/><Relationship Id="rId1116" Type="http://schemas.openxmlformats.org/officeDocument/2006/relationships/hyperlink" Target="https://www.aspi.cz/products/lawText/1/88605/1/2" TargetMode="External"/><Relationship Id="rId265" Type="http://schemas.openxmlformats.org/officeDocument/2006/relationships/hyperlink" Target="https://www.aspi.cz/products/lawText/1/58370/1/LIT%253A/LIT24405CZ%252345" TargetMode="External"/><Relationship Id="rId472" Type="http://schemas.openxmlformats.org/officeDocument/2006/relationships/hyperlink" Target="https://www.aspi.cz/products/lawText/1/58370/1/KO%253A/KO500l2004CZ%252384" TargetMode="External"/><Relationship Id="rId900" Type="http://schemas.openxmlformats.org/officeDocument/2006/relationships/hyperlink" Target="https://www.aspi.cz/products/lawText/1/58370/1/KO%253A/KO500_2004CZ%2523162" TargetMode="External"/><Relationship Id="rId125" Type="http://schemas.openxmlformats.org/officeDocument/2006/relationships/hyperlink" Target="https://www.aspi.cz/products/lawText/1/58370/1/KO%253A/KO500_p12004CZ%252321" TargetMode="External"/><Relationship Id="rId332" Type="http://schemas.openxmlformats.org/officeDocument/2006/relationships/hyperlink" Target="https://www.aspi.cz/products/lawText/1/58370/1/KO%253A/KO500l2004CZ%252359" TargetMode="External"/><Relationship Id="rId777" Type="http://schemas.openxmlformats.org/officeDocument/2006/relationships/hyperlink" Target="https://www.aspi.cz/products/lawText/1/58370/1/KO%253A/KO500_p12004CZ%2523141" TargetMode="External"/><Relationship Id="rId984" Type="http://schemas.openxmlformats.org/officeDocument/2006/relationships/hyperlink" Target="https://www.aspi.cz/products/lawText/1/58370/1/KO%253A/KO500_p12004CZ%2523176" TargetMode="External"/><Relationship Id="rId637" Type="http://schemas.openxmlformats.org/officeDocument/2006/relationships/hyperlink" Target="https://www.aspi.cz/products/lawText/1/58370/1/ASPI%253A/500/2004%20Sb.%252365.2" TargetMode="External"/><Relationship Id="rId844" Type="http://schemas.openxmlformats.org/officeDocument/2006/relationships/hyperlink" Target="https://www.aspi.cz/products/lawText/1/58370/1/ASPI%253A/500/2004%20Sb.%2523134" TargetMode="External"/><Relationship Id="rId276" Type="http://schemas.openxmlformats.org/officeDocument/2006/relationships/hyperlink" Target="https://www.aspi.cz/products/lawText/1/58370/1/KO%253A/KO500_p12004CZ%252347" TargetMode="External"/><Relationship Id="rId483" Type="http://schemas.openxmlformats.org/officeDocument/2006/relationships/hyperlink" Target="https://www.aspi.cz/products/lawText/1/58370/1/KO%253A/KO500l2004CZ%252386" TargetMode="External"/><Relationship Id="rId690" Type="http://schemas.openxmlformats.org/officeDocument/2006/relationships/hyperlink" Target="https://www.aspi.cz/products/lawText/1/58370/1/KO%253A/KO500_2004CZ%2523124" TargetMode="External"/><Relationship Id="rId704" Type="http://schemas.openxmlformats.org/officeDocument/2006/relationships/hyperlink" Target="https://www.aspi.cz/products/lawText/1/58370/1/KO%253A/KO500_2004CZ%2523127" TargetMode="External"/><Relationship Id="rId911" Type="http://schemas.openxmlformats.org/officeDocument/2006/relationships/hyperlink" Target="https://www.aspi.cz/products/lawText/1/58370/1/KO%253A/KO500_p12004CZ%2523164" TargetMode="External"/><Relationship Id="rId1127" Type="http://schemas.openxmlformats.org/officeDocument/2006/relationships/hyperlink" Target="https://www.aspi.cz/products/lawText/5/14673/1/2" TargetMode="External"/><Relationship Id="rId40" Type="http://schemas.openxmlformats.org/officeDocument/2006/relationships/hyperlink" Target="https://www.aspi.cz/products/lawText/1/58370/1/LIT%253A/LIT24405CZ%25233" TargetMode="External"/><Relationship Id="rId136" Type="http://schemas.openxmlformats.org/officeDocument/2006/relationships/hyperlink" Target="https://www.aspi.cz/products/lawText/1/58370/1/ASPI%253A/500/2004%20Sb.%252319.4" TargetMode="External"/><Relationship Id="rId343" Type="http://schemas.openxmlformats.org/officeDocument/2006/relationships/hyperlink" Target="https://www.aspi.cz/products/lawText/1/58370/1/KO%253A/KO500_p12004CZ%252362" TargetMode="External"/><Relationship Id="rId550" Type="http://schemas.openxmlformats.org/officeDocument/2006/relationships/hyperlink" Target="https://www.aspi.cz/products/lawText/1/58370/1/LIT%253A/LIT24405CZ%252397" TargetMode="External"/><Relationship Id="rId788" Type="http://schemas.openxmlformats.org/officeDocument/2006/relationships/hyperlink" Target="https://www.aspi.cz/products/lawText/1/58370/1/KO%253A/KO500_p12004CZ%2523143" TargetMode="External"/><Relationship Id="rId995" Type="http://schemas.openxmlformats.org/officeDocument/2006/relationships/hyperlink" Target="https://www.aspi.cz/products/lawText/1/58370/1/KO%253A/KO500_p12004CZ%2523178" TargetMode="External"/><Relationship Id="rId203" Type="http://schemas.openxmlformats.org/officeDocument/2006/relationships/hyperlink" Target="https://www.aspi.cz/products/lawText/1/58370/1/KO%253A/KO500_p12004CZ%252334" TargetMode="External"/><Relationship Id="rId648" Type="http://schemas.openxmlformats.org/officeDocument/2006/relationships/hyperlink" Target="https://www.aspi.cz/products/lawText/1/58370/1/KO%253A/KO500_2004CZ%2523116" TargetMode="External"/><Relationship Id="rId855" Type="http://schemas.openxmlformats.org/officeDocument/2006/relationships/hyperlink" Target="https://www.aspi.cz/products/lawText/1/58370/1/ASPI%253A/500/2004%20Sb.%252310-16" TargetMode="External"/><Relationship Id="rId1040" Type="http://schemas.openxmlformats.org/officeDocument/2006/relationships/hyperlink" Target="https://www.aspi.cz/products/lawText/1/58370/1/ASPI%253A/320/2002%20Sb.%2523" TargetMode="External"/><Relationship Id="rId287" Type="http://schemas.openxmlformats.org/officeDocument/2006/relationships/hyperlink" Target="https://www.aspi.cz/products/lawText/1/58370/1/ASPI%253A/500/2004%20Sb.%252327.1" TargetMode="External"/><Relationship Id="rId410" Type="http://schemas.openxmlformats.org/officeDocument/2006/relationships/hyperlink" Target="https://www.aspi.cz/products/lawText/1/58370/1/KO%253A/KO500_p12004CZ%252372" TargetMode="External"/><Relationship Id="rId494" Type="http://schemas.openxmlformats.org/officeDocument/2006/relationships/hyperlink" Target="https://www.aspi.cz/products/lawText/1/58370/1/ASPI%253A/500/2004%20Sb.%252382.3" TargetMode="External"/><Relationship Id="rId508" Type="http://schemas.openxmlformats.org/officeDocument/2006/relationships/hyperlink" Target="https://www.aspi.cz/products/lawText/1/58370/1/ASPI%253A/500/2004%20Sb.%252336.3" TargetMode="External"/><Relationship Id="rId715" Type="http://schemas.openxmlformats.org/officeDocument/2006/relationships/hyperlink" Target="https://www.aspi.cz/products/lawText/1/58370/1/KO%253A/KO500l2004CZ%2523129" TargetMode="External"/><Relationship Id="rId922" Type="http://schemas.openxmlformats.org/officeDocument/2006/relationships/hyperlink" Target="https://www.aspi.cz/products/lawText/1/58370/1/ASPI%253A/500/2004%20Sb.%2523160" TargetMode="External"/><Relationship Id="rId1138" Type="http://schemas.openxmlformats.org/officeDocument/2006/relationships/hyperlink" Target="https://www.aspi.cz/products/lawText/9/71568/1/2" TargetMode="External"/><Relationship Id="rId147" Type="http://schemas.openxmlformats.org/officeDocument/2006/relationships/hyperlink" Target="https://www.aspi.cz/products/lawText/1/58370/1/ASPI%253A/500/2004%20Sb.%252324.3" TargetMode="External"/><Relationship Id="rId354" Type="http://schemas.openxmlformats.org/officeDocument/2006/relationships/hyperlink" Target="https://www.aspi.cz/products/lawText/1/58370/1/KO%253A/KO500l2004CZ%252364" TargetMode="External"/><Relationship Id="rId799" Type="http://schemas.openxmlformats.org/officeDocument/2006/relationships/hyperlink" Target="https://www.aspi.cz/products/lawText/1/58370/1/KO%253A/KO500l2004CZ%2523144" TargetMode="External"/><Relationship Id="rId51" Type="http://schemas.openxmlformats.org/officeDocument/2006/relationships/hyperlink" Target="https://www.aspi.cz/products/lawText/1/58370/1/KO%253A/KO500_p12004CZ%25236" TargetMode="External"/><Relationship Id="rId561" Type="http://schemas.openxmlformats.org/officeDocument/2006/relationships/hyperlink" Target="https://www.aspi.cz/products/lawText/1/58370/1/KO%253A/KO500_p12004CZ%2523100" TargetMode="External"/><Relationship Id="rId659" Type="http://schemas.openxmlformats.org/officeDocument/2006/relationships/hyperlink" Target="https://www.aspi.cz/products/lawText/1/58370/1/ASPI%253A/500/2004%20Sb.%2523115.0.a" TargetMode="External"/><Relationship Id="rId866" Type="http://schemas.openxmlformats.org/officeDocument/2006/relationships/hyperlink" Target="https://www.aspi.cz/products/lawText/1/58370/1/ASPI%253A/500/2004%20Sb.%2523142.2" TargetMode="External"/><Relationship Id="rId214" Type="http://schemas.openxmlformats.org/officeDocument/2006/relationships/hyperlink" Target="https://www.aspi.cz/products/lawText/1/58370/1/KO%253A/KO500_2004CZ%252336" TargetMode="External"/><Relationship Id="rId298" Type="http://schemas.openxmlformats.org/officeDocument/2006/relationships/hyperlink" Target="https://www.aspi.cz/products/lawText/1/58370/1/KO%253A/KO500_p12004CZ%252352" TargetMode="External"/><Relationship Id="rId421" Type="http://schemas.openxmlformats.org/officeDocument/2006/relationships/hyperlink" Target="https://www.aspi.cz/products/lawText/1/58370/1/KO%253A/KO500l2004CZ%252374" TargetMode="External"/><Relationship Id="rId519" Type="http://schemas.openxmlformats.org/officeDocument/2006/relationships/hyperlink" Target="https://www.aspi.cz/products/lawText/1/58370/1/KO%253A/KO500_p12004CZ%252392" TargetMode="External"/><Relationship Id="rId1051" Type="http://schemas.openxmlformats.org/officeDocument/2006/relationships/hyperlink" Target="https://www.aspi.cz/products/lawText/1/58370/1/ASPI%253A/7/2009%20Sb.%2523" TargetMode="External"/><Relationship Id="rId1149" Type="http://schemas.openxmlformats.org/officeDocument/2006/relationships/hyperlink" Target="https://www.aspi.cz/products/lawText/14/12492/1/2" TargetMode="External"/><Relationship Id="rId158" Type="http://schemas.openxmlformats.org/officeDocument/2006/relationships/hyperlink" Target="https://www.aspi.cz/products/lawText/1/58370/1/KO%253A/KO500_p12004CZ%252325" TargetMode="External"/><Relationship Id="rId726" Type="http://schemas.openxmlformats.org/officeDocument/2006/relationships/hyperlink" Target="https://www.aspi.cz/products/lawText/1/58370/1/ASPI%253A/500/2004%20Sb.%2523140" TargetMode="External"/><Relationship Id="rId933" Type="http://schemas.openxmlformats.org/officeDocument/2006/relationships/hyperlink" Target="https://www.aspi.cz/products/lawText/1/58370/1/LIT%253A/LIT24405CZ%2523166" TargetMode="External"/><Relationship Id="rId1009" Type="http://schemas.openxmlformats.org/officeDocument/2006/relationships/hyperlink" Target="https://www.aspi.cz/products/lawText/1/58370/1/LIT%253A/LIT24405CZ%2523182" TargetMode="External"/><Relationship Id="rId62" Type="http://schemas.openxmlformats.org/officeDocument/2006/relationships/hyperlink" Target="https://www.aspi.cz/products/lawText/1/58370/1/LIT%253A/LIT24405CZ%25238" TargetMode="External"/><Relationship Id="rId365" Type="http://schemas.openxmlformats.org/officeDocument/2006/relationships/hyperlink" Target="https://www.aspi.cz/products/lawText/1/58370/1/LIT%253A/LIT24405CZ%252365" TargetMode="External"/><Relationship Id="rId572" Type="http://schemas.openxmlformats.org/officeDocument/2006/relationships/hyperlink" Target="https://www.aspi.cz/products/lawText/1/58370/1/KO%253A/KO500_2004CZ%2523102" TargetMode="External"/><Relationship Id="rId225" Type="http://schemas.openxmlformats.org/officeDocument/2006/relationships/hyperlink" Target="https://www.aspi.cz/products/lawText/1/58370/1/ASPI%253A/500/2004%20Sb.%252319.4" TargetMode="External"/><Relationship Id="rId432" Type="http://schemas.openxmlformats.org/officeDocument/2006/relationships/hyperlink" Target="https://www.aspi.cz/products/lawText/1/58370/1/ASPI%253A/500/2004%20Sb.%252313.4" TargetMode="External"/><Relationship Id="rId877" Type="http://schemas.openxmlformats.org/officeDocument/2006/relationships/hyperlink" Target="https://www.aspi.cz/products/lawText/1/58370/1/KO%253A/KO500l2004CZ%2523157" TargetMode="External"/><Relationship Id="rId1062" Type="http://schemas.openxmlformats.org/officeDocument/2006/relationships/hyperlink" Target="https://www.aspi.cz/products/lawText/1/58370/1/ASPI%253A/40/1964%20Sb.%2523116" TargetMode="External"/><Relationship Id="rId737" Type="http://schemas.openxmlformats.org/officeDocument/2006/relationships/hyperlink" Target="https://www.aspi.cz/products/lawText/1/58370/1/KO%253A/KO500_2004CZ%2523134" TargetMode="External"/><Relationship Id="rId944" Type="http://schemas.openxmlformats.org/officeDocument/2006/relationships/hyperlink" Target="https://www.aspi.cz/products/lawText/1/58370/1/ASPI%253A/500/2004%20Sb.%2523160" TargetMode="External"/><Relationship Id="rId73" Type="http://schemas.openxmlformats.org/officeDocument/2006/relationships/hyperlink" Target="https://www.aspi.cz/products/lawText/1/58370/1/KO%253A/KO500l2004CZ%252311" TargetMode="External"/><Relationship Id="rId169" Type="http://schemas.openxmlformats.org/officeDocument/2006/relationships/hyperlink" Target="https://www.aspi.cz/products/lawText/1/58370/1/KO%253A/KO500l2004CZ%252327" TargetMode="External"/><Relationship Id="rId376" Type="http://schemas.openxmlformats.org/officeDocument/2006/relationships/hyperlink" Target="https://www.aspi.cz/products/lawText/1/58370/1/LIT%253A/LIT24405CZ%252366" TargetMode="External"/><Relationship Id="rId583" Type="http://schemas.openxmlformats.org/officeDocument/2006/relationships/hyperlink" Target="https://www.aspi.cz/products/lawText/1/58370/1/KO%253A/KO500_2004CZ%2523103" TargetMode="External"/><Relationship Id="rId790" Type="http://schemas.openxmlformats.org/officeDocument/2006/relationships/hyperlink" Target="https://www.aspi.cz/products/lawText/1/58370/1/LIT%253A/LIT24405CZ%2523143" TargetMode="External"/><Relationship Id="rId804" Type="http://schemas.openxmlformats.org/officeDocument/2006/relationships/hyperlink" Target="https://www.aspi.cz/products/lawText/1/58370/1/ASPI%253A/500/2004%20Sb.%252319.5" TargetMode="External"/><Relationship Id="rId4" Type="http://schemas.openxmlformats.org/officeDocument/2006/relationships/webSettings" Target="webSettings.xml"/><Relationship Id="rId236" Type="http://schemas.openxmlformats.org/officeDocument/2006/relationships/hyperlink" Target="https://www.aspi.cz/products/lawText/1/58370/1/LIT%253A/LIT24405CZ%252339" TargetMode="External"/><Relationship Id="rId443" Type="http://schemas.openxmlformats.org/officeDocument/2006/relationships/hyperlink" Target="https://www.aspi.cz/products/lawText/1/58370/1/KO%253A/KO500_2004CZ%252378" TargetMode="External"/><Relationship Id="rId650" Type="http://schemas.openxmlformats.org/officeDocument/2006/relationships/hyperlink" Target="https://www.aspi.cz/products/lawText/1/58370/1/KO%253A/KO500l2004CZ%2523116" TargetMode="External"/><Relationship Id="rId888" Type="http://schemas.openxmlformats.org/officeDocument/2006/relationships/hyperlink" Target="https://www.aspi.cz/products/lawText/1/58370/1/KO%253A/KO500_2004CZ%2523160" TargetMode="External"/><Relationship Id="rId1073" Type="http://schemas.openxmlformats.org/officeDocument/2006/relationships/hyperlink" Target="https://www.aspi.cz/products/lawText/1/58370/1/ASPI%253A/99/1963%20Sb.%2523" TargetMode="External"/><Relationship Id="rId303" Type="http://schemas.openxmlformats.org/officeDocument/2006/relationships/hyperlink" Target="https://www.aspi.cz/products/lawText/1/58370/1/KO%253A/KO500l2004CZ%252353" TargetMode="External"/><Relationship Id="rId748" Type="http://schemas.openxmlformats.org/officeDocument/2006/relationships/hyperlink" Target="https://www.aspi.cz/products/lawText/1/58370/1/KO%253A/KO500_2004CZ%2523136" TargetMode="External"/><Relationship Id="rId955" Type="http://schemas.openxmlformats.org/officeDocument/2006/relationships/hyperlink" Target="https://www.aspi.cz/products/lawText/1/58370/1/KO%253A/KO500_p12004CZ%2523170" TargetMode="External"/><Relationship Id="rId1140" Type="http://schemas.openxmlformats.org/officeDocument/2006/relationships/hyperlink" Target="https://www.aspi.cz/products/lawText/9/71566/1/2" TargetMode="External"/><Relationship Id="rId84" Type="http://schemas.openxmlformats.org/officeDocument/2006/relationships/hyperlink" Target="https://www.aspi.cz/products/lawText/1/58370/1/LIT%253A/LIT24405CZ%252313" TargetMode="External"/><Relationship Id="rId387" Type="http://schemas.openxmlformats.org/officeDocument/2006/relationships/hyperlink" Target="https://www.aspi.cz/products/lawText/1/58370/1/LIT%253A/LIT24405CZ%252368" TargetMode="External"/><Relationship Id="rId510" Type="http://schemas.openxmlformats.org/officeDocument/2006/relationships/hyperlink" Target="https://www.aspi.cz/products/lawText/1/58370/1/ASPI%253A/500/2004%20Sb.%252388" TargetMode="External"/><Relationship Id="rId594" Type="http://schemas.openxmlformats.org/officeDocument/2006/relationships/hyperlink" Target="https://www.aspi.cz/products/lawText/1/58370/1/KO%253A/KO500l2004CZ%2523105" TargetMode="External"/><Relationship Id="rId608" Type="http://schemas.openxmlformats.org/officeDocument/2006/relationships/hyperlink" Target="https://www.aspi.cz/products/lawText/1/58370/1/ASPI%253A/500/2004%20Sb.%2523105.1.a" TargetMode="External"/><Relationship Id="rId815" Type="http://schemas.openxmlformats.org/officeDocument/2006/relationships/hyperlink" Target="https://www.aspi.cz/products/lawText/1/58370/1/ASPI%253A/500/2004%20Sb.%252325.2" TargetMode="External"/><Relationship Id="rId247" Type="http://schemas.openxmlformats.org/officeDocument/2006/relationships/hyperlink" Target="https://www.aspi.cz/products/lawText/1/58370/1/KO%253A/KO500_2004CZ%252342" TargetMode="External"/><Relationship Id="rId899" Type="http://schemas.openxmlformats.org/officeDocument/2006/relationships/hyperlink" Target="https://www.aspi.cz/products/lawText/1/58370/1/ASPI%253A/500/2004%20Sb.%2523168" TargetMode="External"/><Relationship Id="rId1000" Type="http://schemas.openxmlformats.org/officeDocument/2006/relationships/hyperlink" Target="https://www.aspi.cz/products/lawText/1/58370/1/KO%253A/KO500_2004CZ%2523180" TargetMode="External"/><Relationship Id="rId1084" Type="http://schemas.openxmlformats.org/officeDocument/2006/relationships/hyperlink" Target="https://www.aspi.cz/products/lawText/1/58370/1/ASPI%253A/219/2000%20Sb.%2523" TargetMode="External"/><Relationship Id="rId107" Type="http://schemas.openxmlformats.org/officeDocument/2006/relationships/hyperlink" Target="https://www.aspi.cz/products/lawText/1/58370/1/ASPI%253A/500/2004%20Sb.%252349" TargetMode="External"/><Relationship Id="rId454" Type="http://schemas.openxmlformats.org/officeDocument/2006/relationships/hyperlink" Target="https://www.aspi.cz/products/lawText/1/58370/1/ASPI%253A/500/2004%20Sb.%252327.1" TargetMode="External"/><Relationship Id="rId661" Type="http://schemas.openxmlformats.org/officeDocument/2006/relationships/hyperlink" Target="https://www.aspi.cz/products/lawText/1/58370/1/ASPI%253A/500/2004%20Sb.%2523115.0.e" TargetMode="External"/><Relationship Id="rId759" Type="http://schemas.openxmlformats.org/officeDocument/2006/relationships/hyperlink" Target="https://www.aspi.cz/products/lawText/1/58370/1/ASPI%253A/500/2004%20Sb.%252360" TargetMode="External"/><Relationship Id="rId966" Type="http://schemas.openxmlformats.org/officeDocument/2006/relationships/hyperlink" Target="https://www.aspi.cz/products/lawText/1/58370/1/LIT%253A/LIT24405CZ%2523172" TargetMode="External"/><Relationship Id="rId11" Type="http://schemas.openxmlformats.org/officeDocument/2006/relationships/hyperlink" Target="https://www.aspi.cz/products/lawText/1/58370/1/2" TargetMode="External"/><Relationship Id="rId314" Type="http://schemas.openxmlformats.org/officeDocument/2006/relationships/hyperlink" Target="https://www.aspi.cz/products/lawText/1/58370/1/LIT%253A/LIT24405CZ%252355" TargetMode="External"/><Relationship Id="rId398" Type="http://schemas.openxmlformats.org/officeDocument/2006/relationships/hyperlink" Target="https://www.aspi.cz/products/lawText/1/58370/1/KO%253A/KO500l2004CZ%252370" TargetMode="External"/><Relationship Id="rId521" Type="http://schemas.openxmlformats.org/officeDocument/2006/relationships/hyperlink" Target="https://www.aspi.cz/products/lawText/1/58370/1/LIT%253A/LIT24405CZ%252392" TargetMode="External"/><Relationship Id="rId619" Type="http://schemas.openxmlformats.org/officeDocument/2006/relationships/hyperlink" Target="https://www.aspi.cz/products/lawText/1/58370/1/KO%253A/KO500_p12004CZ%2523110" TargetMode="External"/><Relationship Id="rId1151" Type="http://schemas.openxmlformats.org/officeDocument/2006/relationships/hyperlink" Target="https://www.aspi.cz/products/lawText/14/12591/1/2" TargetMode="External"/><Relationship Id="rId95" Type="http://schemas.openxmlformats.org/officeDocument/2006/relationships/hyperlink" Target="https://www.aspi.cz/products/lawText/1/58370/1/KO%253A/KO500_2004CZ%252316" TargetMode="External"/><Relationship Id="rId160" Type="http://schemas.openxmlformats.org/officeDocument/2006/relationships/hyperlink" Target="https://www.aspi.cz/products/lawText/1/58370/1/LIT%253A/LIT24405CZ%252325" TargetMode="External"/><Relationship Id="rId826" Type="http://schemas.openxmlformats.org/officeDocument/2006/relationships/hyperlink" Target="https://www.aspi.cz/products/lawText/1/58370/1/KO%253A/KO500_2004CZ%2523149" TargetMode="External"/><Relationship Id="rId1011" Type="http://schemas.openxmlformats.org/officeDocument/2006/relationships/hyperlink" Target="https://www.aspi.cz/products/lawText/1/58370/1/KO%253A/KO500_p12004CZ%2523183" TargetMode="External"/><Relationship Id="rId1109" Type="http://schemas.openxmlformats.org/officeDocument/2006/relationships/hyperlink" Target="https://www.aspi.cz/products/lawText/7/295500/1/2" TargetMode="External"/><Relationship Id="rId258" Type="http://schemas.openxmlformats.org/officeDocument/2006/relationships/hyperlink" Target="https://www.aspi.cz/products/lawText/1/58370/1/KO%253A/KO500_2004CZ%252344" TargetMode="External"/><Relationship Id="rId465" Type="http://schemas.openxmlformats.org/officeDocument/2006/relationships/hyperlink" Target="https://www.aspi.cz/products/lawText/1/58370/1/KO%253A/KO500_p12004CZ%252383" TargetMode="External"/><Relationship Id="rId672" Type="http://schemas.openxmlformats.org/officeDocument/2006/relationships/hyperlink" Target="https://www.aspi.cz/products/lawText/1/58370/1/LIT%253A/LIT24405CZ%2523119" TargetMode="External"/><Relationship Id="rId1095" Type="http://schemas.openxmlformats.org/officeDocument/2006/relationships/hyperlink" Target="https://www.aspi.cz/products/lawText/13/9375/1/2" TargetMode="External"/><Relationship Id="rId22" Type="http://schemas.openxmlformats.org/officeDocument/2006/relationships/hyperlink" Target="https://www.aspi.cz/products/lawText/1/58370/1/ASPI%253A/243/2016%20Sb.%2523" TargetMode="External"/><Relationship Id="rId118" Type="http://schemas.openxmlformats.org/officeDocument/2006/relationships/hyperlink" Target="https://www.aspi.cz/products/lawText/1/58370/1/KO%253A/KO500_p12004CZ%252320" TargetMode="External"/><Relationship Id="rId325" Type="http://schemas.openxmlformats.org/officeDocument/2006/relationships/hyperlink" Target="https://www.aspi.cz/products/lawText/1/58370/1/KO%253A/KO500_p12004CZ%252358" TargetMode="External"/><Relationship Id="rId532" Type="http://schemas.openxmlformats.org/officeDocument/2006/relationships/hyperlink" Target="https://www.aspi.cz/products/lawText/1/58370/1/ASPI%253A/500/2004%20Sb.%252397" TargetMode="External"/><Relationship Id="rId977" Type="http://schemas.openxmlformats.org/officeDocument/2006/relationships/hyperlink" Target="https://www.aspi.cz/products/lawText/1/58370/1/KO%253A/KO500_p12004CZ%2523174" TargetMode="External"/><Relationship Id="rId1162" Type="http://schemas.openxmlformats.org/officeDocument/2006/relationships/hyperlink" Target="https://www.aspi.cz/products/lawText/16/75/1/2" TargetMode="External"/><Relationship Id="rId171" Type="http://schemas.openxmlformats.org/officeDocument/2006/relationships/hyperlink" Target="https://www.aspi.cz/products/lawText/1/58370/1/KO%253A/KO500_2004CZ%252328" TargetMode="External"/><Relationship Id="rId837" Type="http://schemas.openxmlformats.org/officeDocument/2006/relationships/hyperlink" Target="https://www.aspi.cz/products/lawText/1/58370/1/LIT%253A/LIT24405CZ%2523151" TargetMode="External"/><Relationship Id="rId1022" Type="http://schemas.openxmlformats.org/officeDocument/2006/relationships/hyperlink" Target="https://www.aspi.cz/products/lawText/1/58370/1/ASPI%253A/128/2000%20Sb.%2523" TargetMode="External"/><Relationship Id="rId269" Type="http://schemas.openxmlformats.org/officeDocument/2006/relationships/hyperlink" Target="https://www.aspi.cz/products/lawText/1/58370/1/KO%253A/KO500_2004CZ%252346" TargetMode="External"/><Relationship Id="rId476" Type="http://schemas.openxmlformats.org/officeDocument/2006/relationships/hyperlink" Target="https://www.aspi.cz/products/lawText/1/58370/1/ASPI%253A/500/2004%20Sb.%252385.2" TargetMode="External"/><Relationship Id="rId683" Type="http://schemas.openxmlformats.org/officeDocument/2006/relationships/hyperlink" Target="https://www.aspi.cz/products/lawText/1/58370/1/KO%253A/KO500_p12004CZ%2523122" TargetMode="External"/><Relationship Id="rId890" Type="http://schemas.openxmlformats.org/officeDocument/2006/relationships/hyperlink" Target="https://www.aspi.cz/products/lawText/1/58370/1/KO%253A/KO500l2004CZ%2523160" TargetMode="External"/><Relationship Id="rId904" Type="http://schemas.openxmlformats.org/officeDocument/2006/relationships/hyperlink" Target="https://www.aspi.cz/products/lawText/1/58370/1/ASPI%253A/500/2004%20Sb.%252327.1" TargetMode="External"/><Relationship Id="rId33" Type="http://schemas.openxmlformats.org/officeDocument/2006/relationships/hyperlink" Target="https://www.aspi.cz/products/lawText/1/58370/1/KO%253A/KO500_2004CZ%25232" TargetMode="External"/><Relationship Id="rId129" Type="http://schemas.openxmlformats.org/officeDocument/2006/relationships/hyperlink" Target="https://www.aspi.cz/products/lawText/1/58370/1/ASPI%253A/500/2004%20Sb.%252322" TargetMode="External"/><Relationship Id="rId336" Type="http://schemas.openxmlformats.org/officeDocument/2006/relationships/hyperlink" Target="https://www.aspi.cz/products/lawText/1/58370/1/KO%253A/KO500l2004CZ%252360" TargetMode="External"/><Relationship Id="rId543" Type="http://schemas.openxmlformats.org/officeDocument/2006/relationships/hyperlink" Target="https://www.aspi.cz/products/lawText/1/58370/1/KO%253A/KO500_2004CZ%252396" TargetMode="External"/><Relationship Id="rId988" Type="http://schemas.openxmlformats.org/officeDocument/2006/relationships/hyperlink" Target="https://www.aspi.cz/products/lawText/1/58370/1/ASPI%253A/500/2004%20Sb.%252379.5" TargetMode="External"/><Relationship Id="rId182" Type="http://schemas.openxmlformats.org/officeDocument/2006/relationships/hyperlink" Target="https://www.aspi.cz/products/lawText/1/58370/1/KO%253A/KO500_p12004CZ%252330" TargetMode="External"/><Relationship Id="rId403" Type="http://schemas.openxmlformats.org/officeDocument/2006/relationships/hyperlink" Target="https://www.aspi.cz/products/lawText/1/58370/1/LIT%253A/LIT24405CZ%252371" TargetMode="External"/><Relationship Id="rId750" Type="http://schemas.openxmlformats.org/officeDocument/2006/relationships/hyperlink" Target="https://www.aspi.cz/products/lawText/1/58370/1/KO%253A/KO500l2004CZ%2523136" TargetMode="External"/><Relationship Id="rId848" Type="http://schemas.openxmlformats.org/officeDocument/2006/relationships/hyperlink" Target="https://www.aspi.cz/products/lawText/1/58370/1/KO%253A/KO500l2004CZ%2523153" TargetMode="External"/><Relationship Id="rId1033" Type="http://schemas.openxmlformats.org/officeDocument/2006/relationships/hyperlink" Target="https://www.aspi.cz/products/lawText/1/58370/1/ASPI%253A/513/1991%20Sb.%25237.1" TargetMode="External"/><Relationship Id="rId487" Type="http://schemas.openxmlformats.org/officeDocument/2006/relationships/hyperlink" Target="https://www.aspi.cz/products/lawText/1/58370/1/KO%253A/KO500_p12004CZ%252387" TargetMode="External"/><Relationship Id="rId610" Type="http://schemas.openxmlformats.org/officeDocument/2006/relationships/hyperlink" Target="https://www.aspi.cz/products/lawText/1/58370/1/KO%253A/KO500_2004CZ%2523108" TargetMode="External"/><Relationship Id="rId694" Type="http://schemas.openxmlformats.org/officeDocument/2006/relationships/hyperlink" Target="https://www.aspi.cz/products/lawText/1/58370/1/KO%253A/KO500_2004CZ%2523125" TargetMode="External"/><Relationship Id="rId708" Type="http://schemas.openxmlformats.org/officeDocument/2006/relationships/hyperlink" Target="https://www.aspi.cz/products/lawText/1/58370/1/ASPI%253A/500/2004%20Sb.%252360.1" TargetMode="External"/><Relationship Id="rId915" Type="http://schemas.openxmlformats.org/officeDocument/2006/relationships/hyperlink" Target="https://www.aspi.cz/products/lawText/1/58370/1/KO%253A/KO500_2004CZ%2523165" TargetMode="External"/><Relationship Id="rId347" Type="http://schemas.openxmlformats.org/officeDocument/2006/relationships/hyperlink" Target="https://www.aspi.cz/products/lawText/1/58370/1/KO%253A/KO500_2004CZ%252363" TargetMode="External"/><Relationship Id="rId999" Type="http://schemas.openxmlformats.org/officeDocument/2006/relationships/hyperlink" Target="https://www.aspi.cz/products/lawText/1/58370/1/KO%253A/KO500l2004CZ%2523179" TargetMode="External"/><Relationship Id="rId1100" Type="http://schemas.openxmlformats.org/officeDocument/2006/relationships/hyperlink" Target="https://www.aspi.cz/products/lawText/4/167069/1/2" TargetMode="External"/><Relationship Id="rId44" Type="http://schemas.openxmlformats.org/officeDocument/2006/relationships/hyperlink" Target="https://www.aspi.cz/products/lawText/1/58370/1/KO%253A/KO500l2004CZ%25234" TargetMode="External"/><Relationship Id="rId554" Type="http://schemas.openxmlformats.org/officeDocument/2006/relationships/hyperlink" Target="https://www.aspi.cz/products/lawText/1/58370/1/LIT%253A/LIT24405CZ%252398" TargetMode="External"/><Relationship Id="rId761" Type="http://schemas.openxmlformats.org/officeDocument/2006/relationships/hyperlink" Target="https://www.aspi.cz/products/lawText/1/58370/1/ASPI%253A/500/2004%20Sb.%252318.2" TargetMode="External"/><Relationship Id="rId859" Type="http://schemas.openxmlformats.org/officeDocument/2006/relationships/hyperlink" Target="https://www.aspi.cz/products/lawText/1/58370/1/ASPI%253A/500/2004%20Sb.%252337" TargetMode="External"/><Relationship Id="rId193" Type="http://schemas.openxmlformats.org/officeDocument/2006/relationships/hyperlink" Target="https://www.aspi.cz/products/lawText/1/58370/1/ASPI%253A/500/2004%20Sb.%252316.5" TargetMode="External"/><Relationship Id="rId207" Type="http://schemas.openxmlformats.org/officeDocument/2006/relationships/hyperlink" Target="https://www.aspi.cz/products/lawText/1/58370/1/ASPI%253A/500/2004%20Sb.%252333" TargetMode="External"/><Relationship Id="rId414" Type="http://schemas.openxmlformats.org/officeDocument/2006/relationships/hyperlink" Target="https://www.aspi.cz/products/lawText/1/58370/1/KO%253A/KO500_2004CZ%252373" TargetMode="External"/><Relationship Id="rId498" Type="http://schemas.openxmlformats.org/officeDocument/2006/relationships/hyperlink" Target="https://www.aspi.cz/products/lawText/1/58370/1/ASPI%253A/500/2004%20Sb.%252366.1.g" TargetMode="External"/><Relationship Id="rId621" Type="http://schemas.openxmlformats.org/officeDocument/2006/relationships/hyperlink" Target="https://www.aspi.cz/products/lawText/1/58370/1/LIT%253A/LIT24405CZ%2523110" TargetMode="External"/><Relationship Id="rId1044" Type="http://schemas.openxmlformats.org/officeDocument/2006/relationships/hyperlink" Target="https://www.aspi.cz/products/lawText/1/58370/1/ASPI%253A/131/2000%20Sb.%2523" TargetMode="External"/><Relationship Id="rId260" Type="http://schemas.openxmlformats.org/officeDocument/2006/relationships/hyperlink" Target="https://www.aspi.cz/products/lawText/1/58370/1/KO%253A/KO500l2004CZ%252344" TargetMode="External"/><Relationship Id="rId719" Type="http://schemas.openxmlformats.org/officeDocument/2006/relationships/hyperlink" Target="https://www.aspi.cz/products/lawText/1/58370/1/KO%253A/KO500l2004CZ%2523130" TargetMode="External"/><Relationship Id="rId926" Type="http://schemas.openxmlformats.org/officeDocument/2006/relationships/hyperlink" Target="https://www.aspi.cz/products/lawText/1/58370/1/ASPI%253A/500/2004%20Sb.%2523162" TargetMode="External"/><Relationship Id="rId1111" Type="http://schemas.openxmlformats.org/officeDocument/2006/relationships/hyperlink" Target="https://www.aspi.cz/products/lawText/1/39498/1/2" TargetMode="External"/><Relationship Id="rId55" Type="http://schemas.openxmlformats.org/officeDocument/2006/relationships/hyperlink" Target="https://www.aspi.cz/products/lawText/1/58370/1/KO%253A/KO500_2004CZ%25237" TargetMode="External"/><Relationship Id="rId120" Type="http://schemas.openxmlformats.org/officeDocument/2006/relationships/hyperlink" Target="https://www.aspi.cz/products/lawText/1/58370/1/LIT%253A/LIT24405CZ%252320" TargetMode="External"/><Relationship Id="rId358" Type="http://schemas.openxmlformats.org/officeDocument/2006/relationships/hyperlink" Target="https://www.aspi.cz/products/lawText/1/58370/1/ASPI%253A/500/2004%20Sb.%252357.1.b" TargetMode="External"/><Relationship Id="rId565" Type="http://schemas.openxmlformats.org/officeDocument/2006/relationships/hyperlink" Target="https://www.aspi.cz/products/lawText/1/58370/1/ASPI%253A/500/2004%20Sb.%252394.5" TargetMode="External"/><Relationship Id="rId772" Type="http://schemas.openxmlformats.org/officeDocument/2006/relationships/hyperlink" Target="https://www.aspi.cz/products/lawText/1/58370/1/KO%253A/KO500l2004CZ%2523140" TargetMode="External"/><Relationship Id="rId218" Type="http://schemas.openxmlformats.org/officeDocument/2006/relationships/hyperlink" Target="https://www.aspi.cz/products/lawText/1/58370/1/ASPI%253A/500/2004%20Sb.%252317.3" TargetMode="External"/><Relationship Id="rId425" Type="http://schemas.openxmlformats.org/officeDocument/2006/relationships/hyperlink" Target="https://www.aspi.cz/products/lawText/1/58370/1/KO%253A/KO500l2004CZ%252375" TargetMode="External"/><Relationship Id="rId632" Type="http://schemas.openxmlformats.org/officeDocument/2006/relationships/hyperlink" Target="https://www.aspi.cz/products/lawText/1/58370/1/LIT%253A/LIT24405CZ%2523112" TargetMode="External"/><Relationship Id="rId1055" Type="http://schemas.openxmlformats.org/officeDocument/2006/relationships/hyperlink" Target="https://www.aspi.cz/products/lawText/1/58370/1/ASPI%253A/89/2012%20Sb.%252355" TargetMode="External"/><Relationship Id="rId271" Type="http://schemas.openxmlformats.org/officeDocument/2006/relationships/hyperlink" Target="https://www.aspi.cz/products/lawText/1/58370/1/KO%253A/KO500l2004CZ%252346" TargetMode="External"/><Relationship Id="rId937" Type="http://schemas.openxmlformats.org/officeDocument/2006/relationships/hyperlink" Target="https://www.aspi.cz/products/lawText/1/58370/1/KO%253A/KO500l2004CZ%2523167" TargetMode="External"/><Relationship Id="rId1122" Type="http://schemas.openxmlformats.org/officeDocument/2006/relationships/hyperlink" Target="https://www.aspi.cz/products/lawText/1/60713/1/2" TargetMode="External"/><Relationship Id="rId66" Type="http://schemas.openxmlformats.org/officeDocument/2006/relationships/hyperlink" Target="https://www.aspi.cz/products/lawText/1/58370/1/LIT%253A/LIT24405CZ%25239" TargetMode="External"/><Relationship Id="rId131" Type="http://schemas.openxmlformats.org/officeDocument/2006/relationships/hyperlink" Target="https://www.aspi.cz/products/lawText/1/58370/1/ASPI%253A/500/2004%20Sb.%252330" TargetMode="External"/><Relationship Id="rId369" Type="http://schemas.openxmlformats.org/officeDocument/2006/relationships/hyperlink" Target="https://www.aspi.cz/products/lawText/1/58370/1/ASPI%253A/500/2004%20Sb.%252364.2" TargetMode="External"/><Relationship Id="rId576" Type="http://schemas.openxmlformats.org/officeDocument/2006/relationships/hyperlink" Target="https://www.aspi.cz/products/lawText/1/58370/1/ASPI%253A/500/2004%20Sb.%2523101" TargetMode="External"/><Relationship Id="rId783" Type="http://schemas.openxmlformats.org/officeDocument/2006/relationships/hyperlink" Target="https://www.aspi.cz/products/lawText/1/58370/1/KO%253A/KO500_p12004CZ%2523142" TargetMode="External"/><Relationship Id="rId990" Type="http://schemas.openxmlformats.org/officeDocument/2006/relationships/hyperlink" Target="https://www.aspi.cz/products/lawText/1/58370/1/KO%253A/KO500_p12004CZ%2523177" TargetMode="External"/><Relationship Id="rId229" Type="http://schemas.openxmlformats.org/officeDocument/2006/relationships/hyperlink" Target="https://www.aspi.cz/products/lawText/1/58370/1/KO%253A/KO500_p12004CZ%252338" TargetMode="External"/><Relationship Id="rId436" Type="http://schemas.openxmlformats.org/officeDocument/2006/relationships/hyperlink" Target="https://www.aspi.cz/products/lawText/1/58370/1/ASPI%253A/500/2004%20Sb.%252380.4.b" TargetMode="External"/><Relationship Id="rId643" Type="http://schemas.openxmlformats.org/officeDocument/2006/relationships/hyperlink" Target="https://www.aspi.cz/products/lawText/1/58370/1/KO%253A/KO500_p12004CZ%2523115" TargetMode="External"/><Relationship Id="rId1066" Type="http://schemas.openxmlformats.org/officeDocument/2006/relationships/hyperlink" Target="https://www.aspi.cz/products/lawText/1/58370/1/ASPI%253A/590/1992%20Sb.%2523" TargetMode="External"/><Relationship Id="rId850" Type="http://schemas.openxmlformats.org/officeDocument/2006/relationships/hyperlink" Target="https://www.aspi.cz/products/lawText/1/58370/1/ASPI%253A/500/2004%20Sb.%252377.1" TargetMode="External"/><Relationship Id="rId948" Type="http://schemas.openxmlformats.org/officeDocument/2006/relationships/hyperlink" Target="https://www.aspi.cz/products/lawText/1/58370/1/LIT%253A/LIT24405CZ%2523169" TargetMode="External"/><Relationship Id="rId1133" Type="http://schemas.openxmlformats.org/officeDocument/2006/relationships/hyperlink" Target="https://www.aspi.cz/products/lawText/2/120538/1/2" TargetMode="External"/><Relationship Id="rId77" Type="http://schemas.openxmlformats.org/officeDocument/2006/relationships/hyperlink" Target="https://www.aspi.cz/products/lawText/1/58370/1/KO%253A/KO500_p12004CZ%252312" TargetMode="External"/><Relationship Id="rId282" Type="http://schemas.openxmlformats.org/officeDocument/2006/relationships/hyperlink" Target="https://www.aspi.cz/products/lawText/1/58370/1/LIT%253A/LIT24405CZ%252348" TargetMode="External"/><Relationship Id="rId503" Type="http://schemas.openxmlformats.org/officeDocument/2006/relationships/hyperlink" Target="https://www.aspi.cz/products/lawText/1/58370/1/LIT%253A/LIT24405CZ%252389" TargetMode="External"/><Relationship Id="rId587" Type="http://schemas.openxmlformats.org/officeDocument/2006/relationships/hyperlink" Target="https://www.aspi.cz/products/lawText/1/58370/1/KO%253A/KO500_p12004CZ%2523104" TargetMode="External"/><Relationship Id="rId710" Type="http://schemas.openxmlformats.org/officeDocument/2006/relationships/hyperlink" Target="https://www.aspi.cz/products/lawText/1/58370/1/KO%253A/KO500_p12004CZ%2523128" TargetMode="External"/><Relationship Id="rId808" Type="http://schemas.openxmlformats.org/officeDocument/2006/relationships/hyperlink" Target="https://www.aspi.cz/products/lawText/1/58370/1/KO%253A/KO500l2004CZ%2523145" TargetMode="External"/><Relationship Id="rId8" Type="http://schemas.openxmlformats.org/officeDocument/2006/relationships/hyperlink" Target="https://www.aspi.cz/products/lawText/1/58370/1/2" TargetMode="External"/><Relationship Id="rId142" Type="http://schemas.openxmlformats.org/officeDocument/2006/relationships/hyperlink" Target="https://www.aspi.cz/products/lawText/1/58370/1/ASPI%253A/500/2004%20Sb.%252320" TargetMode="External"/><Relationship Id="rId447" Type="http://schemas.openxmlformats.org/officeDocument/2006/relationships/hyperlink" Target="https://www.aspi.cz/products/lawText/1/58370/1/KO%253A/KO500l2004CZ%252379" TargetMode="External"/><Relationship Id="rId794" Type="http://schemas.openxmlformats.org/officeDocument/2006/relationships/hyperlink" Target="https://www.aspi.cz/products/lawText/1/58370/1/ASPI%253A/500/2004%20Sb.%252363" TargetMode="External"/><Relationship Id="rId1077" Type="http://schemas.openxmlformats.org/officeDocument/2006/relationships/hyperlink" Target="https://www.aspi.cz/products/lawText/1/58370/1/ASPI%253A/150/2002%20Sb.%252397.1.c" TargetMode="External"/><Relationship Id="rId654" Type="http://schemas.openxmlformats.org/officeDocument/2006/relationships/hyperlink" Target="https://www.aspi.cz/products/lawText/1/58370/1/ASPI%253A/500/2004%20Sb.%2523115.1.c" TargetMode="External"/><Relationship Id="rId861" Type="http://schemas.openxmlformats.org/officeDocument/2006/relationships/hyperlink" Target="https://www.aspi.cz/products/lawText/1/58370/1/ASPI%253A/500/2004%20Sb.%252362" TargetMode="External"/><Relationship Id="rId959" Type="http://schemas.openxmlformats.org/officeDocument/2006/relationships/hyperlink" Target="https://www.aspi.cz/products/lawText/1/58370/1/KO%253A/KO500_2004CZ%2523171" TargetMode="External"/><Relationship Id="rId293" Type="http://schemas.openxmlformats.org/officeDocument/2006/relationships/hyperlink" Target="https://www.aspi.cz/products/lawText/1/58370/1/KO%253A/KO500_p12004CZ%252351" TargetMode="External"/><Relationship Id="rId307" Type="http://schemas.openxmlformats.org/officeDocument/2006/relationships/hyperlink" Target="https://www.aspi.cz/products/lawText/1/58370/1/KO%253A/KO500l2004CZ%252354" TargetMode="External"/><Relationship Id="rId514" Type="http://schemas.openxmlformats.org/officeDocument/2006/relationships/hyperlink" Target="https://www.aspi.cz/products/lawText/1/58370/1/LIT%253A/LIT24405CZ%252391" TargetMode="External"/><Relationship Id="rId721" Type="http://schemas.openxmlformats.org/officeDocument/2006/relationships/hyperlink" Target="https://www.aspi.cz/products/lawText/1/58370/1/KO%253A/KO500_2004CZ%2523131" TargetMode="External"/><Relationship Id="rId1144" Type="http://schemas.openxmlformats.org/officeDocument/2006/relationships/hyperlink" Target="https://www.aspi.cz/products/lawText/12/19843/1/2" TargetMode="External"/><Relationship Id="rId88" Type="http://schemas.openxmlformats.org/officeDocument/2006/relationships/hyperlink" Target="https://www.aspi.cz/products/lawText/1/58370/1/KO%253A/KO500l2004CZ%252314" TargetMode="External"/><Relationship Id="rId153" Type="http://schemas.openxmlformats.org/officeDocument/2006/relationships/hyperlink" Target="https://www.aspi.cz/products/lawText/1/58370/1/LIT%253A/LIT24405CZ%252324" TargetMode="External"/><Relationship Id="rId360" Type="http://schemas.openxmlformats.org/officeDocument/2006/relationships/hyperlink" Target="https://www.aspi.cz/products/lawText/1/58370/1/ASPI%253A/500/2004%20Sb.%252319" TargetMode="External"/><Relationship Id="rId598" Type="http://schemas.openxmlformats.org/officeDocument/2006/relationships/hyperlink" Target="https://www.aspi.cz/products/lawText/1/58370/1/KO%253A/KO500l2004CZ%2523106" TargetMode="External"/><Relationship Id="rId819" Type="http://schemas.openxmlformats.org/officeDocument/2006/relationships/hyperlink" Target="https://www.aspi.cz/products/lawText/1/58370/1/KO%253A/KO500_p12004CZ%2523147" TargetMode="External"/><Relationship Id="rId1004" Type="http://schemas.openxmlformats.org/officeDocument/2006/relationships/hyperlink" Target="https://www.aspi.cz/products/lawText/1/58370/1/KO%253A/KO500_p12004CZ%2523181" TargetMode="External"/><Relationship Id="rId220" Type="http://schemas.openxmlformats.org/officeDocument/2006/relationships/hyperlink" Target="https://www.aspi.cz/products/lawText/1/58370/1/ASPI%253A/89/2012%20Sb.%2523" TargetMode="External"/><Relationship Id="rId458" Type="http://schemas.openxmlformats.org/officeDocument/2006/relationships/hyperlink" Target="https://www.aspi.cz/products/lawText/1/58370/1/LIT%253A/LIT24405CZ%252381" TargetMode="External"/><Relationship Id="rId665" Type="http://schemas.openxmlformats.org/officeDocument/2006/relationships/hyperlink" Target="https://www.aspi.cz/products/lawText/1/58370/1/KO%253A/KO500_p12004CZ%2523118" TargetMode="External"/><Relationship Id="rId872" Type="http://schemas.openxmlformats.org/officeDocument/2006/relationships/hyperlink" Target="https://www.aspi.cz/products/lawText/1/58370/1/KO%253A/KO500_p12004CZ%2523156" TargetMode="External"/><Relationship Id="rId1088" Type="http://schemas.openxmlformats.org/officeDocument/2006/relationships/hyperlink" Target="https://www.aspi.cz/products/lawText/1/58370/1/ASPI%253A/89/2012%20Sb.%252338" TargetMode="External"/><Relationship Id="rId15" Type="http://schemas.openxmlformats.org/officeDocument/2006/relationships/hyperlink" Target="https://www.aspi.cz/products/lawText/1/58370/1/ASPI%253A/384/2008%20Sb.%2523" TargetMode="External"/><Relationship Id="rId318" Type="http://schemas.openxmlformats.org/officeDocument/2006/relationships/hyperlink" Target="https://www.aspi.cz/products/lawText/1/58370/1/LIT%253A/LIT24405CZ%252356" TargetMode="External"/><Relationship Id="rId525" Type="http://schemas.openxmlformats.org/officeDocument/2006/relationships/hyperlink" Target="https://www.aspi.cz/products/lawText/1/58370/1/LIT%253A/LIT24405CZ%252393" TargetMode="External"/><Relationship Id="rId732" Type="http://schemas.openxmlformats.org/officeDocument/2006/relationships/hyperlink" Target="https://www.aspi.cz/products/lawText/1/58370/1/LIT%253A/LIT24405CZ%2523132" TargetMode="External"/><Relationship Id="rId1155" Type="http://schemas.openxmlformats.org/officeDocument/2006/relationships/hyperlink" Target="https://www.aspi.cz/products/lawText/6/5312/1/2" TargetMode="External"/><Relationship Id="rId99" Type="http://schemas.openxmlformats.org/officeDocument/2006/relationships/hyperlink" Target="https://www.aspi.cz/products/lawText/1/58370/1/KO%253A/KO500_2004CZ%252317" TargetMode="External"/><Relationship Id="rId164" Type="http://schemas.openxmlformats.org/officeDocument/2006/relationships/hyperlink" Target="https://www.aspi.cz/products/lawText/1/58370/1/LIT%253A/LIT24405CZ%252326" TargetMode="External"/><Relationship Id="rId371" Type="http://schemas.openxmlformats.org/officeDocument/2006/relationships/hyperlink" Target="https://www.aspi.cz/products/lawText/1/58370/1/ASPI%253A/500/2004%20Sb.%252364.2" TargetMode="External"/><Relationship Id="rId1015" Type="http://schemas.openxmlformats.org/officeDocument/2006/relationships/hyperlink" Target="https://www.aspi.cz/products/lawText/1/58370/1/KO%253A/KO500_p12004CZ%2523184" TargetMode="External"/><Relationship Id="rId469" Type="http://schemas.openxmlformats.org/officeDocument/2006/relationships/hyperlink" Target="https://www.aspi.cz/products/lawText/1/58370/1/ASPI%253A/500/2004%20Sb.%252370" TargetMode="External"/><Relationship Id="rId676" Type="http://schemas.openxmlformats.org/officeDocument/2006/relationships/hyperlink" Target="https://www.aspi.cz/products/lawText/1/58370/1/LIT%253A/LIT24405CZ%2523120" TargetMode="External"/><Relationship Id="rId883" Type="http://schemas.openxmlformats.org/officeDocument/2006/relationships/hyperlink" Target="https://www.aspi.cz/products/lawText/1/58370/1/ASPI%253A/500/2004%20Sb.%2523156.2" TargetMode="External"/><Relationship Id="rId1099" Type="http://schemas.openxmlformats.org/officeDocument/2006/relationships/hyperlink" Target="https://www.aspi.cz/products/lawText/4/247090/1/2" TargetMode="External"/><Relationship Id="rId26" Type="http://schemas.openxmlformats.org/officeDocument/2006/relationships/hyperlink" Target="https://www.aspi.cz/products/lawText/1/58370/1/ASPI%253A/176/2018%20Sb.%2523" TargetMode="External"/><Relationship Id="rId231" Type="http://schemas.openxmlformats.org/officeDocument/2006/relationships/hyperlink" Target="https://www.aspi.cz/products/lawText/1/58370/1/LIT%253A/LIT24405CZ%252338" TargetMode="External"/><Relationship Id="rId329" Type="http://schemas.openxmlformats.org/officeDocument/2006/relationships/hyperlink" Target="https://www.aspi.cz/products/lawText/1/58370/1/ASPI%253A/500/2004%20Sb.%2523147" TargetMode="External"/><Relationship Id="rId536" Type="http://schemas.openxmlformats.org/officeDocument/2006/relationships/hyperlink" Target="https://www.aspi.cz/products/lawText/1/58370/1/ASPI%253A/500/2004%20Sb.%252397.3" TargetMode="External"/><Relationship Id="rId175" Type="http://schemas.openxmlformats.org/officeDocument/2006/relationships/hyperlink" Target="https://www.aspi.cz/products/lawText/1/58370/1/ASPI%253A/500/2004%20Sb.%252341.6" TargetMode="External"/><Relationship Id="rId743" Type="http://schemas.openxmlformats.org/officeDocument/2006/relationships/hyperlink" Target="https://www.aspi.cz/products/lawText/1/58370/1/ASPI%253A/500/2004%20Sb.%252314.5" TargetMode="External"/><Relationship Id="rId950" Type="http://schemas.openxmlformats.org/officeDocument/2006/relationships/hyperlink" Target="https://www.aspi.cz/products/lawText/1/58370/1/ASPI%253A/500/2004%20Sb.%2523160" TargetMode="External"/><Relationship Id="rId1026" Type="http://schemas.openxmlformats.org/officeDocument/2006/relationships/hyperlink" Target="https://www.aspi.cz/products/lawText/1/58370/1/ASPI%253A/513/1991%20Sb.%25232.3" TargetMode="External"/><Relationship Id="rId382" Type="http://schemas.openxmlformats.org/officeDocument/2006/relationships/hyperlink" Target="https://www.aspi.cz/products/lawText/1/58370/1/ASPI%253A/500/2004%20Sb.%252368.2" TargetMode="External"/><Relationship Id="rId603" Type="http://schemas.openxmlformats.org/officeDocument/2006/relationships/hyperlink" Target="https://www.aspi.cz/products/lawText/1/58370/1/KO%253A/KO500_2004CZ%2523107" TargetMode="External"/><Relationship Id="rId687" Type="http://schemas.openxmlformats.org/officeDocument/2006/relationships/hyperlink" Target="https://www.aspi.cz/products/lawText/1/58370/1/KO%253A/KO500_p12004CZ%2523123" TargetMode="External"/><Relationship Id="rId810" Type="http://schemas.openxmlformats.org/officeDocument/2006/relationships/hyperlink" Target="https://www.aspi.cz/products/lawText/1/58370/1/KO%253A/KO500_2004CZ%2523146" TargetMode="External"/><Relationship Id="rId908" Type="http://schemas.openxmlformats.org/officeDocument/2006/relationships/hyperlink" Target="https://www.aspi.cz/products/lawText/1/58370/1/LIT%253A/LIT24405CZ%2523163" TargetMode="External"/><Relationship Id="rId242" Type="http://schemas.openxmlformats.org/officeDocument/2006/relationships/hyperlink" Target="https://www.aspi.cz/products/lawText/1/58370/1/KO%253A/KO500_p12004CZ%252341" TargetMode="External"/><Relationship Id="rId894" Type="http://schemas.openxmlformats.org/officeDocument/2006/relationships/hyperlink" Target="https://www.aspi.cz/products/lawText/1/58370/1/KO%253A/KO500l2004CZ%2523161" TargetMode="External"/><Relationship Id="rId37" Type="http://schemas.openxmlformats.org/officeDocument/2006/relationships/hyperlink" Target="https://www.aspi.cz/products/lawText/1/58370/1/KO%253A/KO500_2004CZ%25233" TargetMode="External"/><Relationship Id="rId102" Type="http://schemas.openxmlformats.org/officeDocument/2006/relationships/hyperlink" Target="https://www.aspi.cz/products/lawText/1/58370/1/LIT%253A/LIT24405CZ%252317" TargetMode="External"/><Relationship Id="rId547" Type="http://schemas.openxmlformats.org/officeDocument/2006/relationships/hyperlink" Target="https://www.aspi.cz/products/lawText/1/58370/1/KO%253A/KO500_2004CZ%252397" TargetMode="External"/><Relationship Id="rId754" Type="http://schemas.openxmlformats.org/officeDocument/2006/relationships/hyperlink" Target="https://www.aspi.cz/products/lawText/1/58370/1/KO%253A/KO500_2004CZ%2523137" TargetMode="External"/><Relationship Id="rId961" Type="http://schemas.openxmlformats.org/officeDocument/2006/relationships/hyperlink" Target="https://www.aspi.cz/products/lawText/1/58370/1/KO%253A/KO500l2004CZ%2523171" TargetMode="External"/><Relationship Id="rId90" Type="http://schemas.openxmlformats.org/officeDocument/2006/relationships/hyperlink" Target="https://www.aspi.cz/products/lawText/1/58370/1/ASPI%253A/500/2004%20Sb.%2523131.4" TargetMode="External"/><Relationship Id="rId186" Type="http://schemas.openxmlformats.org/officeDocument/2006/relationships/hyperlink" Target="https://www.aspi.cz/products/lawText/1/58370/1/KO%253A/KO500_p12004CZ%252331" TargetMode="External"/><Relationship Id="rId393" Type="http://schemas.openxmlformats.org/officeDocument/2006/relationships/hyperlink" Target="https://www.aspi.cz/products/lawText/1/58370/1/KO%253A/KO500_p12004CZ%252369" TargetMode="External"/><Relationship Id="rId407" Type="http://schemas.openxmlformats.org/officeDocument/2006/relationships/hyperlink" Target="https://www.aspi.cz/products/lawText/1/58370/1/ASPI%253A/500/2004%20Sb.%252319.3" TargetMode="External"/><Relationship Id="rId614" Type="http://schemas.openxmlformats.org/officeDocument/2006/relationships/hyperlink" Target="https://www.aspi.cz/products/lawText/1/58370/1/KO%253A/KO500_p12004CZ%2523109" TargetMode="External"/><Relationship Id="rId821" Type="http://schemas.openxmlformats.org/officeDocument/2006/relationships/hyperlink" Target="https://www.aspi.cz/products/lawText/1/58370/1/KO%253A/KO500_2004CZ%2523148" TargetMode="External"/><Relationship Id="rId1037" Type="http://schemas.openxmlformats.org/officeDocument/2006/relationships/hyperlink" Target="https://www.aspi.cz/products/lawText/1/58370/1/ASPI%253A/2/1993%20Sb.%2523%25C8l/.37" TargetMode="External"/><Relationship Id="rId253" Type="http://schemas.openxmlformats.org/officeDocument/2006/relationships/hyperlink" Target="https://www.aspi.cz/products/lawText/1/58370/1/KO%253A/KO500_2004CZ%252343" TargetMode="External"/><Relationship Id="rId460" Type="http://schemas.openxmlformats.org/officeDocument/2006/relationships/hyperlink" Target="https://www.aspi.cz/products/lawText/1/58370/1/KO%253A/KO500_p12004CZ%252382" TargetMode="External"/><Relationship Id="rId698" Type="http://schemas.openxmlformats.org/officeDocument/2006/relationships/hyperlink" Target="https://www.aspi.cz/products/lawText/1/58370/1/ASPI%253A/500/2004%20Sb.%2523124" TargetMode="External"/><Relationship Id="rId919" Type="http://schemas.openxmlformats.org/officeDocument/2006/relationships/hyperlink" Target="https://www.aspi.cz/products/lawText/1/58370/1/ASPI%253A/500/2004%20Sb.%2523160" TargetMode="External"/><Relationship Id="rId1090" Type="http://schemas.openxmlformats.org/officeDocument/2006/relationships/hyperlink" Target="https://www.aspi.cz/products/lawText/1/58370/1/ASPI%253A/89/2012%20Sb.%252345" TargetMode="External"/><Relationship Id="rId1104" Type="http://schemas.openxmlformats.org/officeDocument/2006/relationships/hyperlink" Target="https://www.aspi.cz/products/lawText/11/23627/1/2" TargetMode="External"/><Relationship Id="rId48" Type="http://schemas.openxmlformats.org/officeDocument/2006/relationships/hyperlink" Target="https://www.aspi.cz/products/lawText/1/58370/1/KO%253A/KO500l2004CZ%25235" TargetMode="External"/><Relationship Id="rId113" Type="http://schemas.openxmlformats.org/officeDocument/2006/relationships/hyperlink" Target="https://www.aspi.cz/products/lawText/1/58370/1/ASPI%253A/500/2004%20Sb.%2523160.3" TargetMode="External"/><Relationship Id="rId320" Type="http://schemas.openxmlformats.org/officeDocument/2006/relationships/hyperlink" Target="https://www.aspi.cz/products/lawText/1/58370/1/KO%253A/KO500_p12004CZ%252357" TargetMode="External"/><Relationship Id="rId558" Type="http://schemas.openxmlformats.org/officeDocument/2006/relationships/hyperlink" Target="https://www.aspi.cz/products/lawText/1/58370/1/KO%253A/KO500l2004CZ%252399" TargetMode="External"/><Relationship Id="rId765" Type="http://schemas.openxmlformats.org/officeDocument/2006/relationships/hyperlink" Target="https://www.aspi.cz/products/lawText/1/58370/1/ASPI%253A/500/2004%20Sb.%252353.6" TargetMode="External"/><Relationship Id="rId972" Type="http://schemas.openxmlformats.org/officeDocument/2006/relationships/hyperlink" Target="https://www.aspi.cz/products/lawText/1/58370/1/KO%253A/KO500l2004CZ%2523173" TargetMode="External"/><Relationship Id="rId197" Type="http://schemas.openxmlformats.org/officeDocument/2006/relationships/hyperlink" Target="https://www.aspi.cz/products/lawText/1/58370/1/KO%253A/KO500_p12004CZ%252333" TargetMode="External"/><Relationship Id="rId418" Type="http://schemas.openxmlformats.org/officeDocument/2006/relationships/hyperlink" Target="https://www.aspi.cz/products/lawText/1/58370/1/ASPI%253A/500/2004%20Sb.%252376.3" TargetMode="External"/><Relationship Id="rId625" Type="http://schemas.openxmlformats.org/officeDocument/2006/relationships/hyperlink" Target="https://www.aspi.cz/products/lawText/1/58370/1/KO%253A/KO500_p12004CZ%2523111" TargetMode="External"/><Relationship Id="rId832" Type="http://schemas.openxmlformats.org/officeDocument/2006/relationships/hyperlink" Target="https://www.aspi.cz/products/lawText/1/58370/1/KO%253A/KO500_p12004CZ%2523150" TargetMode="External"/><Relationship Id="rId1048" Type="http://schemas.openxmlformats.org/officeDocument/2006/relationships/hyperlink" Target="https://www.aspi.cz/products/lawText/1/58370/1/ASPI%253A/29/2000%20Sb.%252316" TargetMode="External"/><Relationship Id="rId264" Type="http://schemas.openxmlformats.org/officeDocument/2006/relationships/hyperlink" Target="https://www.aspi.cz/products/lawText/1/58370/1/KO%253A/KO500l2004CZ%252345" TargetMode="External"/><Relationship Id="rId471" Type="http://schemas.openxmlformats.org/officeDocument/2006/relationships/hyperlink" Target="https://www.aspi.cz/products/lawText/1/58370/1/KO%253A/KO500_p12004CZ%252384" TargetMode="External"/><Relationship Id="rId1115" Type="http://schemas.openxmlformats.org/officeDocument/2006/relationships/hyperlink" Target="https://www.aspi.cz/products/lawText/1/41984/1/2" TargetMode="External"/><Relationship Id="rId59" Type="http://schemas.openxmlformats.org/officeDocument/2006/relationships/hyperlink" Target="https://www.aspi.cz/products/lawText/1/58370/1/KO%253A/KO500_2004CZ%25238" TargetMode="External"/><Relationship Id="rId124" Type="http://schemas.openxmlformats.org/officeDocument/2006/relationships/hyperlink" Target="https://www.aspi.cz/products/lawText/1/58370/1/KO%253A/KO500_2004CZ%252321" TargetMode="External"/><Relationship Id="rId569" Type="http://schemas.openxmlformats.org/officeDocument/2006/relationships/hyperlink" Target="https://www.aspi.cz/products/lawText/1/58370/1/KO%253A/KO500l2004CZ%2523101" TargetMode="External"/><Relationship Id="rId776" Type="http://schemas.openxmlformats.org/officeDocument/2006/relationships/hyperlink" Target="https://www.aspi.cz/products/lawText/1/58370/1/KO%253A/KO500_2004CZ%2523141" TargetMode="External"/><Relationship Id="rId983" Type="http://schemas.openxmlformats.org/officeDocument/2006/relationships/hyperlink" Target="https://www.aspi.cz/products/lawText/1/58370/1/KO%253A/KO500_2004CZ%2523176" TargetMode="External"/><Relationship Id="rId331" Type="http://schemas.openxmlformats.org/officeDocument/2006/relationships/hyperlink" Target="https://www.aspi.cz/products/lawText/1/58370/1/KO%253A/KO500_p12004CZ%252359" TargetMode="External"/><Relationship Id="rId429" Type="http://schemas.openxmlformats.org/officeDocument/2006/relationships/hyperlink" Target="https://www.aspi.cz/products/lawText/1/58370/1/KO%253A/KO500l2004CZ%252376" TargetMode="External"/><Relationship Id="rId636" Type="http://schemas.openxmlformats.org/officeDocument/2006/relationships/hyperlink" Target="https://www.aspi.cz/products/lawText/1/58370/1/LIT%253A/LIT24405CZ%2523113" TargetMode="External"/><Relationship Id="rId1059" Type="http://schemas.openxmlformats.org/officeDocument/2006/relationships/hyperlink" Target="https://www.aspi.cz/products/lawText/1/58370/1/ASPI%253A/210/1999%20Sb.%2523" TargetMode="External"/><Relationship Id="rId843" Type="http://schemas.openxmlformats.org/officeDocument/2006/relationships/hyperlink" Target="https://www.aspi.cz/products/lawText/1/58370/1/ASPI%253A/500/2004%20Sb.%252314" TargetMode="External"/><Relationship Id="rId1126" Type="http://schemas.openxmlformats.org/officeDocument/2006/relationships/hyperlink" Target="https://www.aspi.cz/products/lawText/1/76928/1/2" TargetMode="External"/><Relationship Id="rId275" Type="http://schemas.openxmlformats.org/officeDocument/2006/relationships/hyperlink" Target="https://www.aspi.cz/products/lawText/1/58370/1/KO%253A/KO500_2004CZ%252347" TargetMode="External"/><Relationship Id="rId482" Type="http://schemas.openxmlformats.org/officeDocument/2006/relationships/hyperlink" Target="https://www.aspi.cz/products/lawText/1/58370/1/KO%253A/KO500_p12004CZ%252386" TargetMode="External"/><Relationship Id="rId703" Type="http://schemas.openxmlformats.org/officeDocument/2006/relationships/hyperlink" Target="https://www.aspi.cz/products/lawText/1/58370/1/ASPI%253A/500/2004%20Sb.%2523128" TargetMode="External"/><Relationship Id="rId910" Type="http://schemas.openxmlformats.org/officeDocument/2006/relationships/hyperlink" Target="https://www.aspi.cz/products/lawText/1/58370/1/KO%253A/KO500_2004CZ%2523164" TargetMode="External"/><Relationship Id="rId135" Type="http://schemas.openxmlformats.org/officeDocument/2006/relationships/hyperlink" Target="https://www.aspi.cz/products/lawText/1/58370/1/LIT%253A/LIT24405CZ%252322" TargetMode="External"/><Relationship Id="rId342" Type="http://schemas.openxmlformats.org/officeDocument/2006/relationships/hyperlink" Target="https://www.aspi.cz/products/lawText/1/58370/1/KO%253A/KO500_2004CZ%252362" TargetMode="External"/><Relationship Id="rId787" Type="http://schemas.openxmlformats.org/officeDocument/2006/relationships/hyperlink" Target="https://www.aspi.cz/products/lawText/1/58370/1/KO%253A/KO500_2004CZ%2523143" TargetMode="External"/><Relationship Id="rId994" Type="http://schemas.openxmlformats.org/officeDocument/2006/relationships/hyperlink" Target="https://www.aspi.cz/products/lawText/1/58370/1/KO%253A/KO500_2004CZ%2523178" TargetMode="External"/><Relationship Id="rId202" Type="http://schemas.openxmlformats.org/officeDocument/2006/relationships/hyperlink" Target="https://www.aspi.cz/products/lawText/1/58370/1/KO%253A/KO500_2004CZ%252334" TargetMode="External"/><Relationship Id="rId647" Type="http://schemas.openxmlformats.org/officeDocument/2006/relationships/hyperlink" Target="https://www.aspi.cz/products/lawText/1/58370/1/ASPI%253A/500/2004%20Sb.%2523110.0.c" TargetMode="External"/><Relationship Id="rId854" Type="http://schemas.openxmlformats.org/officeDocument/2006/relationships/hyperlink" Target="https://www.aspi.cz/products/lawText/1/58370/1/LIT%253A/LIT24405CZ%2523154" TargetMode="External"/><Relationship Id="rId286" Type="http://schemas.openxmlformats.org/officeDocument/2006/relationships/hyperlink" Target="https://www.aspi.cz/products/lawText/1/58370/1/LIT%253A/LIT24405CZ%252349" TargetMode="External"/><Relationship Id="rId493" Type="http://schemas.openxmlformats.org/officeDocument/2006/relationships/hyperlink" Target="https://www.aspi.cz/products/lawText/1/58370/1/ASPI%253A/500/2004%20Sb.%252387" TargetMode="External"/><Relationship Id="rId507" Type="http://schemas.openxmlformats.org/officeDocument/2006/relationships/hyperlink" Target="https://www.aspi.cz/products/lawText/1/58370/1/LIT%253A/LIT24405CZ%252390" TargetMode="External"/><Relationship Id="rId714" Type="http://schemas.openxmlformats.org/officeDocument/2006/relationships/hyperlink" Target="https://www.aspi.cz/products/lawText/1/58370/1/KO%253A/KO500_p12004CZ%2523129" TargetMode="External"/><Relationship Id="rId921" Type="http://schemas.openxmlformats.org/officeDocument/2006/relationships/hyperlink" Target="https://www.aspi.cz/products/lawText/1/58370/1/ASPI%253A/500/2004%20Sb.%2523160" TargetMode="External"/><Relationship Id="rId1137" Type="http://schemas.openxmlformats.org/officeDocument/2006/relationships/hyperlink" Target="https://www.aspi.cz/products/lawText/9/71569/1/2" TargetMode="External"/><Relationship Id="rId50" Type="http://schemas.openxmlformats.org/officeDocument/2006/relationships/hyperlink" Target="https://www.aspi.cz/products/lawText/1/58370/1/KO%253A/KO500_2004CZ%25236" TargetMode="External"/><Relationship Id="rId146" Type="http://schemas.openxmlformats.org/officeDocument/2006/relationships/hyperlink" Target="https://www.aspi.cz/products/lawText/1/58370/1/ASPI%253A/500/2004%20Sb.%252324.1" TargetMode="External"/><Relationship Id="rId353" Type="http://schemas.openxmlformats.org/officeDocument/2006/relationships/hyperlink" Target="https://www.aspi.cz/products/lawText/1/58370/1/KO%253A/KO500_p12004CZ%252364" TargetMode="External"/><Relationship Id="rId560" Type="http://schemas.openxmlformats.org/officeDocument/2006/relationships/hyperlink" Target="https://www.aspi.cz/products/lawText/1/58370/1/KO%253A/KO500_2004CZ%2523100" TargetMode="External"/><Relationship Id="rId798" Type="http://schemas.openxmlformats.org/officeDocument/2006/relationships/hyperlink" Target="https://www.aspi.cz/products/lawText/1/58370/1/KO%253A/KO500_p12004CZ%2523144" TargetMode="External"/><Relationship Id="rId213" Type="http://schemas.openxmlformats.org/officeDocument/2006/relationships/hyperlink" Target="https://www.aspi.cz/products/lawText/1/58370/1/ASPI%253A/500/2004%20Sb.%252334" TargetMode="External"/><Relationship Id="rId420" Type="http://schemas.openxmlformats.org/officeDocument/2006/relationships/hyperlink" Target="https://www.aspi.cz/products/lawText/1/58370/1/KO%253A/KO500_p12004CZ%252374" TargetMode="External"/><Relationship Id="rId658" Type="http://schemas.openxmlformats.org/officeDocument/2006/relationships/hyperlink" Target="https://www.aspi.cz/products/lawText/1/58370/1/LIT%253A/LIT24405CZ%2523117" TargetMode="External"/><Relationship Id="rId865" Type="http://schemas.openxmlformats.org/officeDocument/2006/relationships/hyperlink" Target="https://www.aspi.cz/products/lawText/1/58370/1/ASPI%253A/500/2004%20Sb.%2523142.1" TargetMode="External"/><Relationship Id="rId1050" Type="http://schemas.openxmlformats.org/officeDocument/2006/relationships/hyperlink" Target="https://www.aspi.cz/products/lawText/1/58370/1/ASPI%253A/133/2000%20Sb.%2523" TargetMode="External"/><Relationship Id="rId297" Type="http://schemas.openxmlformats.org/officeDocument/2006/relationships/hyperlink" Target="https://www.aspi.cz/products/lawText/1/58370/1/KO%253A/KO500_2004CZ%252352" TargetMode="External"/><Relationship Id="rId518" Type="http://schemas.openxmlformats.org/officeDocument/2006/relationships/hyperlink" Target="https://www.aspi.cz/products/lawText/1/58370/1/KO%253A/KO500_2004CZ%252392" TargetMode="External"/><Relationship Id="rId725" Type="http://schemas.openxmlformats.org/officeDocument/2006/relationships/hyperlink" Target="https://www.aspi.cz/products/lawText/1/58370/1/ASPI%253A/500/2004%20Sb.%2523144" TargetMode="External"/><Relationship Id="rId932" Type="http://schemas.openxmlformats.org/officeDocument/2006/relationships/hyperlink" Target="https://www.aspi.cz/products/lawText/1/58370/1/KO%253A/KO500l2004CZ%2523166" TargetMode="External"/><Relationship Id="rId1148" Type="http://schemas.openxmlformats.org/officeDocument/2006/relationships/hyperlink" Target="https://www.aspi.cz/products/lawText/14/12491/1/2" TargetMode="External"/><Relationship Id="rId157" Type="http://schemas.openxmlformats.org/officeDocument/2006/relationships/hyperlink" Target="https://www.aspi.cz/products/lawText/1/58370/1/KO%253A/KO500_2004CZ%252325" TargetMode="External"/><Relationship Id="rId364" Type="http://schemas.openxmlformats.org/officeDocument/2006/relationships/hyperlink" Target="https://www.aspi.cz/products/lawText/1/58370/1/KO%253A/KO500l2004CZ%252365" TargetMode="External"/><Relationship Id="rId1008" Type="http://schemas.openxmlformats.org/officeDocument/2006/relationships/hyperlink" Target="https://www.aspi.cz/products/lawText/1/58370/1/KO%253A/KO500l2004CZ%2523182" TargetMode="External"/><Relationship Id="rId61" Type="http://schemas.openxmlformats.org/officeDocument/2006/relationships/hyperlink" Target="https://www.aspi.cz/products/lawText/1/58370/1/KO%253A/KO500l2004CZ%25238" TargetMode="External"/><Relationship Id="rId571" Type="http://schemas.openxmlformats.org/officeDocument/2006/relationships/hyperlink" Target="https://www.aspi.cz/products/lawText/1/58370/1/ASPI%253A/500/2004%20Sb.%252341.6" TargetMode="External"/><Relationship Id="rId669" Type="http://schemas.openxmlformats.org/officeDocument/2006/relationships/hyperlink" Target="https://www.aspi.cz/products/lawText/1/58370/1/KO%253A/KO500_2004CZ%2523119" TargetMode="External"/><Relationship Id="rId876" Type="http://schemas.openxmlformats.org/officeDocument/2006/relationships/hyperlink" Target="https://www.aspi.cz/products/lawText/1/58370/1/KO%253A/KO500_p12004CZ%2523157" TargetMode="External"/><Relationship Id="rId19" Type="http://schemas.openxmlformats.org/officeDocument/2006/relationships/hyperlink" Target="https://www.aspi.cz/products/lawText/1/58370/1/ASPI%253A/167/2012%20Sb.%2523" TargetMode="External"/><Relationship Id="rId224" Type="http://schemas.openxmlformats.org/officeDocument/2006/relationships/hyperlink" Target="https://www.aspi.cz/products/lawText/1/58370/1/LIT%253A/LIT24405CZ%252337" TargetMode="External"/><Relationship Id="rId431" Type="http://schemas.openxmlformats.org/officeDocument/2006/relationships/hyperlink" Target="https://www.aspi.cz/products/lawText/1/58370/1/ASPI%253A/500/2004%20Sb.%252311.2" TargetMode="External"/><Relationship Id="rId529" Type="http://schemas.openxmlformats.org/officeDocument/2006/relationships/hyperlink" Target="https://www.aspi.cz/products/lawText/1/58370/1/KO%253A/KO500l2004CZ%252394" TargetMode="External"/><Relationship Id="rId736" Type="http://schemas.openxmlformats.org/officeDocument/2006/relationships/hyperlink" Target="https://www.aspi.cz/products/lawText/1/58370/1/LIT%253A/LIT24405CZ%2523133" TargetMode="External"/><Relationship Id="rId1061" Type="http://schemas.openxmlformats.org/officeDocument/2006/relationships/hyperlink" Target="https://www.aspi.cz/products/lawText/1/58370/1/ASPI%253A/245/2000%20Sb.%25232" TargetMode="External"/><Relationship Id="rId1159" Type="http://schemas.openxmlformats.org/officeDocument/2006/relationships/hyperlink" Target="https://www.aspi.cz/products/lawText/16/72/1/2" TargetMode="External"/><Relationship Id="rId168" Type="http://schemas.openxmlformats.org/officeDocument/2006/relationships/hyperlink" Target="https://www.aspi.cz/products/lawText/1/58370/1/KO%253A/KO500_p12004CZ%252327" TargetMode="External"/><Relationship Id="rId943" Type="http://schemas.openxmlformats.org/officeDocument/2006/relationships/hyperlink" Target="https://www.aspi.cz/products/lawText/1/58370/1/LIT%253A/LIT24405CZ%2523168" TargetMode="External"/><Relationship Id="rId1019" Type="http://schemas.openxmlformats.org/officeDocument/2006/relationships/hyperlink" Target="https://www.aspi.cz/products/lawText/1/58370/1/ASPI%253A/500/2004%20Sb.%2523" TargetMode="External"/><Relationship Id="rId72" Type="http://schemas.openxmlformats.org/officeDocument/2006/relationships/hyperlink" Target="https://www.aspi.cz/products/lawText/1/58370/1/KO%253A/KO500_p12004CZ%252311" TargetMode="External"/><Relationship Id="rId375" Type="http://schemas.openxmlformats.org/officeDocument/2006/relationships/hyperlink" Target="https://www.aspi.cz/products/lawText/1/58370/1/KO%253A/KO500l2004CZ%252366" TargetMode="External"/><Relationship Id="rId582" Type="http://schemas.openxmlformats.org/officeDocument/2006/relationships/hyperlink" Target="https://www.aspi.cz/products/lawText/1/58370/1/ASPI%253A/500/2004%20Sb.%252399" TargetMode="External"/><Relationship Id="rId803" Type="http://schemas.openxmlformats.org/officeDocument/2006/relationships/hyperlink" Target="https://www.aspi.cz/products/lawText/1/58370/1/ASPI%253A/500/2004%20Sb.%252382.2" TargetMode="External"/><Relationship Id="rId3" Type="http://schemas.openxmlformats.org/officeDocument/2006/relationships/settings" Target="settings.xml"/><Relationship Id="rId235" Type="http://schemas.openxmlformats.org/officeDocument/2006/relationships/hyperlink" Target="https://www.aspi.cz/products/lawText/1/58370/1/KO%253A/KO500l2004CZ%252339" TargetMode="External"/><Relationship Id="rId442" Type="http://schemas.openxmlformats.org/officeDocument/2006/relationships/hyperlink" Target="https://www.aspi.cz/products/lawText/1/58370/1/KO%253A/KO500l2004CZ%252377" TargetMode="External"/><Relationship Id="rId887" Type="http://schemas.openxmlformats.org/officeDocument/2006/relationships/hyperlink" Target="https://www.aspi.cz/products/lawText/1/58370/1/LIT%253A/LIT24405CZ%2523159" TargetMode="External"/><Relationship Id="rId1072" Type="http://schemas.openxmlformats.org/officeDocument/2006/relationships/hyperlink" Target="https://www.aspi.cz/products/lawText/1/58370/1/ASPI%253A/83/1998%20Sb.%2523" TargetMode="External"/><Relationship Id="rId302" Type="http://schemas.openxmlformats.org/officeDocument/2006/relationships/hyperlink" Target="https://www.aspi.cz/products/lawText/1/58370/1/KO%253A/KO500_p12004CZ%252353" TargetMode="External"/><Relationship Id="rId747" Type="http://schemas.openxmlformats.org/officeDocument/2006/relationships/hyperlink" Target="https://www.aspi.cz/products/lawText/1/58370/1/LIT%253A/LIT24405CZ%2523135" TargetMode="External"/><Relationship Id="rId954" Type="http://schemas.openxmlformats.org/officeDocument/2006/relationships/hyperlink" Target="https://www.aspi.cz/products/lawText/1/58370/1/KO%253A/KO500_2004CZ%2523170" TargetMode="External"/><Relationship Id="rId83" Type="http://schemas.openxmlformats.org/officeDocument/2006/relationships/hyperlink" Target="https://www.aspi.cz/products/lawText/1/58370/1/KO%253A/KO500l2004CZ%252313" TargetMode="External"/><Relationship Id="rId179" Type="http://schemas.openxmlformats.org/officeDocument/2006/relationships/hyperlink" Target="https://www.aspi.cz/products/lawText/1/58370/1/LIT%253A/LIT24405CZ%252329" TargetMode="External"/><Relationship Id="rId386" Type="http://schemas.openxmlformats.org/officeDocument/2006/relationships/hyperlink" Target="https://www.aspi.cz/products/lawText/1/58370/1/KO%253A/KO500l2004CZ%252368" TargetMode="External"/><Relationship Id="rId593" Type="http://schemas.openxmlformats.org/officeDocument/2006/relationships/hyperlink" Target="https://www.aspi.cz/products/lawText/1/58370/1/KO%253A/KO500_p12004CZ%2523105" TargetMode="External"/><Relationship Id="rId607" Type="http://schemas.openxmlformats.org/officeDocument/2006/relationships/hyperlink" Target="https://www.aspi.cz/products/lawText/1/58370/1/ASPI%253A/500/2004%20Sb.%2523105.1.a" TargetMode="External"/><Relationship Id="rId814" Type="http://schemas.openxmlformats.org/officeDocument/2006/relationships/hyperlink" Target="https://www.aspi.cz/products/lawText/1/58370/1/ASPI%253A/500/2004%20Sb.%252325" TargetMode="External"/><Relationship Id="rId246" Type="http://schemas.openxmlformats.org/officeDocument/2006/relationships/hyperlink" Target="https://www.aspi.cz/products/lawText/1/58370/1/ASPI%253A/500/2004%20Sb.%252345.4" TargetMode="External"/><Relationship Id="rId453" Type="http://schemas.openxmlformats.org/officeDocument/2006/relationships/hyperlink" Target="https://www.aspi.cz/products/lawText/1/58370/1/ASPI%253A/500/2004%20Sb.%252371.3" TargetMode="External"/><Relationship Id="rId660" Type="http://schemas.openxmlformats.org/officeDocument/2006/relationships/hyperlink" Target="https://www.aspi.cz/products/lawText/1/58370/1/ASPI%253A/500/2004%20Sb.%2523115.0.b" TargetMode="External"/><Relationship Id="rId898" Type="http://schemas.openxmlformats.org/officeDocument/2006/relationships/hyperlink" Target="https://www.aspi.cz/products/lawText/1/58370/1/ASPI%253A/500/2004%20Sb.%252327.3" TargetMode="External"/><Relationship Id="rId1083" Type="http://schemas.openxmlformats.org/officeDocument/2006/relationships/hyperlink" Target="https://www.aspi.cz/products/lawText/1/58370/1/ASPI%253A/121/2000%20Sb.%2523" TargetMode="External"/><Relationship Id="rId106" Type="http://schemas.openxmlformats.org/officeDocument/2006/relationships/hyperlink" Target="https://www.aspi.cz/products/lawText/1/58370/1/LIT%253A/LIT24405CZ%252318" TargetMode="External"/><Relationship Id="rId313" Type="http://schemas.openxmlformats.org/officeDocument/2006/relationships/hyperlink" Target="https://www.aspi.cz/products/lawText/1/58370/1/KO%253A/KO500l2004CZ%252355" TargetMode="External"/><Relationship Id="rId758" Type="http://schemas.openxmlformats.org/officeDocument/2006/relationships/hyperlink" Target="https://www.aspi.cz/products/lawText/1/58370/1/ASPI%253A/500/2004%20Sb.%252359" TargetMode="External"/><Relationship Id="rId965" Type="http://schemas.openxmlformats.org/officeDocument/2006/relationships/hyperlink" Target="https://www.aspi.cz/products/lawText/1/58370/1/KO%253A/KO500l2004CZ%2523172" TargetMode="External"/><Relationship Id="rId1150" Type="http://schemas.openxmlformats.org/officeDocument/2006/relationships/hyperlink" Target="https://www.aspi.cz/products/lawText/14/12545/1/2" TargetMode="External"/><Relationship Id="rId10" Type="http://schemas.openxmlformats.org/officeDocument/2006/relationships/hyperlink" Target="https://www.aspi.cz/products/lawText/1/58370/1/2" TargetMode="External"/><Relationship Id="rId94" Type="http://schemas.openxmlformats.org/officeDocument/2006/relationships/hyperlink" Target="https://www.aspi.cz/products/lawText/1/58370/1/LIT%253A/LIT24405CZ%252315" TargetMode="External"/><Relationship Id="rId397" Type="http://schemas.openxmlformats.org/officeDocument/2006/relationships/hyperlink" Target="https://www.aspi.cz/products/lawText/1/58370/1/KO%253A/KO500_p12004CZ%252370" TargetMode="External"/><Relationship Id="rId520" Type="http://schemas.openxmlformats.org/officeDocument/2006/relationships/hyperlink" Target="https://www.aspi.cz/products/lawText/1/58370/1/KO%253A/KO500l2004CZ%252392" TargetMode="External"/><Relationship Id="rId618" Type="http://schemas.openxmlformats.org/officeDocument/2006/relationships/hyperlink" Target="https://www.aspi.cz/products/lawText/1/58370/1/KO%253A/KO500_2004CZ%2523110" TargetMode="External"/><Relationship Id="rId825" Type="http://schemas.openxmlformats.org/officeDocument/2006/relationships/hyperlink" Target="https://www.aspi.cz/products/lawText/1/58370/1/ASPI%253A/500/2004%20Sb.%252380" TargetMode="External"/><Relationship Id="rId257" Type="http://schemas.openxmlformats.org/officeDocument/2006/relationships/hyperlink" Target="https://www.aspi.cz/products/lawText/1/58370/1/ASPI%253A/500/2004%20Sb.%252344" TargetMode="External"/><Relationship Id="rId464" Type="http://schemas.openxmlformats.org/officeDocument/2006/relationships/hyperlink" Target="https://www.aspi.cz/products/lawText/1/58370/1/KO%253A/KO500_2004CZ%252383" TargetMode="External"/><Relationship Id="rId1010" Type="http://schemas.openxmlformats.org/officeDocument/2006/relationships/hyperlink" Target="https://www.aspi.cz/products/lawText/1/58370/1/KO%253A/KO500_2004CZ%2523183" TargetMode="External"/><Relationship Id="rId1094" Type="http://schemas.openxmlformats.org/officeDocument/2006/relationships/hyperlink" Target="https://www.aspi.cz/products/lawText/13/258/1/2" TargetMode="External"/><Relationship Id="rId1108" Type="http://schemas.openxmlformats.org/officeDocument/2006/relationships/hyperlink" Target="https://www.aspi.cz/products/lawText/7/295593/1/2" TargetMode="External"/><Relationship Id="rId117" Type="http://schemas.openxmlformats.org/officeDocument/2006/relationships/hyperlink" Target="https://www.aspi.cz/products/lawText/1/58370/1/KO%253A/KO500_2004CZ%252320" TargetMode="External"/><Relationship Id="rId671" Type="http://schemas.openxmlformats.org/officeDocument/2006/relationships/hyperlink" Target="https://www.aspi.cz/products/lawText/1/58370/1/KO%253A/KO500l2004CZ%2523119" TargetMode="External"/><Relationship Id="rId769" Type="http://schemas.openxmlformats.org/officeDocument/2006/relationships/hyperlink" Target="https://www.aspi.cz/products/lawText/1/58370/1/ASPI%253A/500/2004%20Sb.%252357.1" TargetMode="External"/><Relationship Id="rId976" Type="http://schemas.openxmlformats.org/officeDocument/2006/relationships/hyperlink" Target="https://www.aspi.cz/products/lawText/1/58370/1/KO%253A/KO500_2004CZ%2523174" TargetMode="External"/><Relationship Id="rId324" Type="http://schemas.openxmlformats.org/officeDocument/2006/relationships/hyperlink" Target="https://www.aspi.cz/products/lawText/1/58370/1/KO%253A/KO500_2004CZ%252358" TargetMode="External"/><Relationship Id="rId531" Type="http://schemas.openxmlformats.org/officeDocument/2006/relationships/hyperlink" Target="https://www.aspi.cz/products/lawText/1/58370/1/ASPI%253A/500/2004%20Sb.%252374" TargetMode="External"/><Relationship Id="rId629" Type="http://schemas.openxmlformats.org/officeDocument/2006/relationships/hyperlink" Target="https://www.aspi.cz/products/lawText/1/58370/1/KO%253A/KO500_2004CZ%2523112" TargetMode="External"/><Relationship Id="rId1161" Type="http://schemas.openxmlformats.org/officeDocument/2006/relationships/hyperlink" Target="https://www.aspi.cz/products/lawText/16/74/1/2" TargetMode="External"/><Relationship Id="rId836" Type="http://schemas.openxmlformats.org/officeDocument/2006/relationships/hyperlink" Target="https://www.aspi.cz/products/lawText/1/58370/1/KO%253A/KO500l2004CZ%2523151" TargetMode="External"/><Relationship Id="rId1021" Type="http://schemas.openxmlformats.org/officeDocument/2006/relationships/hyperlink" Target="https://www.aspi.cz/products/lawText/1/58370/1/ASPI%253A/500/2004%20Sb.%2523" TargetMode="External"/><Relationship Id="rId1119" Type="http://schemas.openxmlformats.org/officeDocument/2006/relationships/hyperlink" Target="https://www.aspi.cz/products/lawText/1/67980/1/2" TargetMode="External"/><Relationship Id="rId903" Type="http://schemas.openxmlformats.org/officeDocument/2006/relationships/hyperlink" Target="https://www.aspi.cz/products/lawText/1/58370/1/LIT%253A/LIT24405CZ%2523162" TargetMode="External"/><Relationship Id="rId32" Type="http://schemas.openxmlformats.org/officeDocument/2006/relationships/hyperlink" Target="https://www.aspi.cz/products/lawText/1/58370/1/LIT%253A/LIT24405CZ%25231" TargetMode="External"/><Relationship Id="rId181" Type="http://schemas.openxmlformats.org/officeDocument/2006/relationships/hyperlink" Target="https://www.aspi.cz/products/lawText/1/58370/1/KO%253A/KO500_2004CZ%252330" TargetMode="External"/><Relationship Id="rId279" Type="http://schemas.openxmlformats.org/officeDocument/2006/relationships/hyperlink" Target="https://www.aspi.cz/products/lawText/1/58370/1/KO%253A/KO500_2004CZ%252348" TargetMode="External"/><Relationship Id="rId486" Type="http://schemas.openxmlformats.org/officeDocument/2006/relationships/hyperlink" Target="https://www.aspi.cz/products/lawText/1/58370/1/KO%253A/KO500_2004CZ%252387" TargetMode="External"/><Relationship Id="rId693" Type="http://schemas.openxmlformats.org/officeDocument/2006/relationships/hyperlink" Target="https://www.aspi.cz/products/lawText/1/58370/1/LIT%253A/LIT24405CZ%2523124" TargetMode="External"/><Relationship Id="rId139" Type="http://schemas.openxmlformats.org/officeDocument/2006/relationships/hyperlink" Target="https://www.aspi.cz/products/lawText/1/58370/1/KO%253A/KO500_p12004CZ%252323" TargetMode="External"/><Relationship Id="rId346" Type="http://schemas.openxmlformats.org/officeDocument/2006/relationships/hyperlink" Target="https://www.aspi.cz/products/lawText/1/58370/1/ASPI%253A/500/2004%20Sb.%2523103.2" TargetMode="External"/><Relationship Id="rId553" Type="http://schemas.openxmlformats.org/officeDocument/2006/relationships/hyperlink" Target="https://www.aspi.cz/products/lawText/1/58370/1/KO%253A/KO500l2004CZ%252398" TargetMode="External"/><Relationship Id="rId760" Type="http://schemas.openxmlformats.org/officeDocument/2006/relationships/hyperlink" Target="https://www.aspi.cz/products/lawText/1/58370/1/ASPI%253A/500/2004%20Sb.%252362" TargetMode="External"/><Relationship Id="rId998" Type="http://schemas.openxmlformats.org/officeDocument/2006/relationships/hyperlink" Target="https://www.aspi.cz/products/lawText/1/58370/1/KO%253A/KO500_p12004CZ%2523179" TargetMode="External"/><Relationship Id="rId206" Type="http://schemas.openxmlformats.org/officeDocument/2006/relationships/hyperlink" Target="https://www.aspi.cz/products/lawText/1/58370/1/ASPI%253A/500/2004%20Sb.%252332" TargetMode="External"/><Relationship Id="rId413" Type="http://schemas.openxmlformats.org/officeDocument/2006/relationships/hyperlink" Target="https://www.aspi.cz/products/lawText/1/58370/1/ASPI%253A/500/2004%20Sb.%252367.2" TargetMode="External"/><Relationship Id="rId858" Type="http://schemas.openxmlformats.org/officeDocument/2006/relationships/hyperlink" Target="https://www.aspi.cz/products/lawText/1/58370/1/ASPI%253A/500/2004%20Sb.%252333-35" TargetMode="External"/><Relationship Id="rId1043" Type="http://schemas.openxmlformats.org/officeDocument/2006/relationships/hyperlink" Target="https://www.aspi.cz/products/lawText/1/58370/1/ASPI%253A/300/2008%20Sb.%2523" TargetMode="External"/><Relationship Id="rId620" Type="http://schemas.openxmlformats.org/officeDocument/2006/relationships/hyperlink" Target="https://www.aspi.cz/products/lawText/1/58370/1/KO%253A/KO500l2004CZ%2523110" TargetMode="External"/><Relationship Id="rId718" Type="http://schemas.openxmlformats.org/officeDocument/2006/relationships/hyperlink" Target="https://www.aspi.cz/products/lawText/1/58370/1/KO%253A/KO500_p12004CZ%2523130" TargetMode="External"/><Relationship Id="rId925" Type="http://schemas.openxmlformats.org/officeDocument/2006/relationships/hyperlink" Target="https://www.aspi.cz/products/lawText/1/58370/1/ASPI%253A/500/2004%20Sb.%2523162" TargetMode="External"/><Relationship Id="rId1110" Type="http://schemas.openxmlformats.org/officeDocument/2006/relationships/hyperlink" Target="https://www.aspi.cz/products/lawText/7/295498/1/2" TargetMode="External"/><Relationship Id="rId54" Type="http://schemas.openxmlformats.org/officeDocument/2006/relationships/hyperlink" Target="https://www.aspi.cz/products/lawText/1/58370/1/ASPI%253A/500/2004%20Sb.%252380" TargetMode="External"/><Relationship Id="rId270" Type="http://schemas.openxmlformats.org/officeDocument/2006/relationships/hyperlink" Target="https://www.aspi.cz/products/lawText/1/58370/1/KO%253A/KO500_p12004CZ%252346" TargetMode="External"/><Relationship Id="rId130" Type="http://schemas.openxmlformats.org/officeDocument/2006/relationships/hyperlink" Target="https://www.aspi.cz/products/lawText/1/58370/1/ASPI%253A/500/2004%20Sb.%252330" TargetMode="External"/><Relationship Id="rId368" Type="http://schemas.openxmlformats.org/officeDocument/2006/relationships/hyperlink" Target="https://www.aspi.cz/products/lawText/1/58370/1/ASPI%253A/500/2004%20Sb.%252364.1" TargetMode="External"/><Relationship Id="rId575" Type="http://schemas.openxmlformats.org/officeDocument/2006/relationships/hyperlink" Target="https://www.aspi.cz/products/lawText/1/58370/1/ASPI%253A/500/2004%20Sb.%2523101" TargetMode="External"/><Relationship Id="rId782" Type="http://schemas.openxmlformats.org/officeDocument/2006/relationships/hyperlink" Target="https://www.aspi.cz/products/lawText/1/58370/1/KO%253A/KO500_2004CZ%2523142" TargetMode="External"/><Relationship Id="rId228" Type="http://schemas.openxmlformats.org/officeDocument/2006/relationships/hyperlink" Target="https://www.aspi.cz/products/lawText/1/58370/1/KO%253A/KO500_2004CZ%252338" TargetMode="External"/><Relationship Id="rId435" Type="http://schemas.openxmlformats.org/officeDocument/2006/relationships/hyperlink" Target="https://www.aspi.cz/products/lawText/1/58370/1/ASPI%253A/500/2004%20Sb.%252338.5" TargetMode="External"/><Relationship Id="rId642" Type="http://schemas.openxmlformats.org/officeDocument/2006/relationships/hyperlink" Target="https://www.aspi.cz/products/lawText/1/58370/1/KO%253A/KO500_2004CZ%2523115" TargetMode="External"/><Relationship Id="rId1065" Type="http://schemas.openxmlformats.org/officeDocument/2006/relationships/hyperlink" Target="https://www.aspi.cz/products/lawText/1/58370/1/ASPI%253A/582/1991%20Sb.%252380.2" TargetMode="External"/><Relationship Id="rId502" Type="http://schemas.openxmlformats.org/officeDocument/2006/relationships/hyperlink" Target="https://www.aspi.cz/products/lawText/1/58370/1/KO%253A/KO500l2004CZ%252389" TargetMode="External"/><Relationship Id="rId947" Type="http://schemas.openxmlformats.org/officeDocument/2006/relationships/hyperlink" Target="https://www.aspi.cz/products/lawText/1/58370/1/KO%253A/KO500l2004CZ%2523169" TargetMode="External"/><Relationship Id="rId1132" Type="http://schemas.openxmlformats.org/officeDocument/2006/relationships/hyperlink" Target="https://www.aspi.cz/products/lawText/2/120649/1/2" TargetMode="External"/><Relationship Id="rId76" Type="http://schemas.openxmlformats.org/officeDocument/2006/relationships/hyperlink" Target="https://www.aspi.cz/products/lawText/1/58370/1/KO%253A/KO500_2004CZ%252312" TargetMode="External"/><Relationship Id="rId807" Type="http://schemas.openxmlformats.org/officeDocument/2006/relationships/hyperlink" Target="https://www.aspi.cz/products/lawText/1/58370/1/KO%253A/KO500_p12004CZ%2523145" TargetMode="External"/><Relationship Id="rId292" Type="http://schemas.openxmlformats.org/officeDocument/2006/relationships/hyperlink" Target="https://www.aspi.cz/products/lawText/1/58370/1/KO%253A/KO500_2004CZ%252351" TargetMode="External"/><Relationship Id="rId597" Type="http://schemas.openxmlformats.org/officeDocument/2006/relationships/hyperlink" Target="https://www.aspi.cz/products/lawText/1/58370/1/KO%253A/KO500_p12004CZ%2523106" TargetMode="External"/><Relationship Id="rId152" Type="http://schemas.openxmlformats.org/officeDocument/2006/relationships/hyperlink" Target="https://www.aspi.cz/products/lawText/1/58370/1/KO%253A/KO500l2004CZ%252324" TargetMode="External"/><Relationship Id="rId457" Type="http://schemas.openxmlformats.org/officeDocument/2006/relationships/hyperlink" Target="https://www.aspi.cz/products/lawText/1/58370/1/KO%253A/KO500l2004CZ%252381" TargetMode="External"/><Relationship Id="rId1087" Type="http://schemas.openxmlformats.org/officeDocument/2006/relationships/hyperlink" Target="https://www.aspi.cz/products/lawText/1/58370/1/ASPI%253A/131/2000%20Sb.%2523" TargetMode="External"/><Relationship Id="rId664" Type="http://schemas.openxmlformats.org/officeDocument/2006/relationships/hyperlink" Target="https://www.aspi.cz/products/lawText/1/58370/1/KO%253A/KO500_2004CZ%2523118" TargetMode="External"/><Relationship Id="rId871" Type="http://schemas.openxmlformats.org/officeDocument/2006/relationships/hyperlink" Target="https://www.aspi.cz/products/lawText/1/58370/1/KO%253A/KO500_2004CZ%2523156" TargetMode="External"/><Relationship Id="rId969" Type="http://schemas.openxmlformats.org/officeDocument/2006/relationships/hyperlink" Target="https://www.aspi.cz/products/lawText/1/58370/1/ASPI%253A/500/2004%20Sb.%2523173.1" TargetMode="External"/><Relationship Id="rId317" Type="http://schemas.openxmlformats.org/officeDocument/2006/relationships/hyperlink" Target="https://www.aspi.cz/products/lawText/1/58370/1/KO%253A/KO500l2004CZ%252356" TargetMode="External"/><Relationship Id="rId524" Type="http://schemas.openxmlformats.org/officeDocument/2006/relationships/hyperlink" Target="https://www.aspi.cz/products/lawText/1/58370/1/KO%253A/KO500l2004CZ%252393" TargetMode="External"/><Relationship Id="rId731" Type="http://schemas.openxmlformats.org/officeDocument/2006/relationships/hyperlink" Target="https://www.aspi.cz/products/lawText/1/58370/1/KO%253A/KO500l2004CZ%2523132" TargetMode="External"/><Relationship Id="rId1154" Type="http://schemas.openxmlformats.org/officeDocument/2006/relationships/hyperlink" Target="https://www.aspi.cz/products/lawText/6/5313/1/2" TargetMode="External"/><Relationship Id="rId98" Type="http://schemas.openxmlformats.org/officeDocument/2006/relationships/hyperlink" Target="https://www.aspi.cz/products/lawText/1/58370/1/LIT%253A/LIT24405CZ%252316" TargetMode="External"/><Relationship Id="rId829" Type="http://schemas.openxmlformats.org/officeDocument/2006/relationships/hyperlink" Target="https://www.aspi.cz/products/lawText/1/58370/1/LIT%253A/LIT24405CZ%2523149" TargetMode="External"/><Relationship Id="rId1014" Type="http://schemas.openxmlformats.org/officeDocument/2006/relationships/hyperlink" Target="https://www.aspi.cz/products/lawText/1/58370/1/KO%253A/KO500_2004CZ%2523184" TargetMode="External"/><Relationship Id="rId25" Type="http://schemas.openxmlformats.org/officeDocument/2006/relationships/hyperlink" Target="https://www.aspi.cz/products/lawText/1/58370/1/ASPI%253A/225/2017%20Sb.%2523" TargetMode="External"/><Relationship Id="rId174" Type="http://schemas.openxmlformats.org/officeDocument/2006/relationships/hyperlink" Target="https://www.aspi.cz/products/lawText/1/58370/1/LIT%253A/LIT24405CZ%252328" TargetMode="External"/><Relationship Id="rId381" Type="http://schemas.openxmlformats.org/officeDocument/2006/relationships/hyperlink" Target="https://www.aspi.cz/products/lawText/1/58370/1/LIT%253A/LIT24405CZ%252367" TargetMode="External"/><Relationship Id="rId241" Type="http://schemas.openxmlformats.org/officeDocument/2006/relationships/hyperlink" Target="https://www.aspi.cz/products/lawText/1/58370/1/KO%253A/KO500_2004CZ%252341" TargetMode="External"/><Relationship Id="rId479" Type="http://schemas.openxmlformats.org/officeDocument/2006/relationships/hyperlink" Target="https://www.aspi.cz/products/lawText/1/58370/1/KO%253A/KO500l2004CZ%252385" TargetMode="External"/><Relationship Id="rId686" Type="http://schemas.openxmlformats.org/officeDocument/2006/relationships/hyperlink" Target="https://www.aspi.cz/products/lawText/1/58370/1/KO%253A/KO500_2004CZ%2523123" TargetMode="External"/><Relationship Id="rId893" Type="http://schemas.openxmlformats.org/officeDocument/2006/relationships/hyperlink" Target="https://www.aspi.cz/products/lawText/1/58370/1/KO%253A/KO500_p12004CZ%2523161" TargetMode="External"/><Relationship Id="rId339" Type="http://schemas.openxmlformats.org/officeDocument/2006/relationships/hyperlink" Target="https://www.aspi.cz/products/lawText/1/58370/1/KO%253A/KO500_p12004CZ%252361" TargetMode="External"/><Relationship Id="rId546" Type="http://schemas.openxmlformats.org/officeDocument/2006/relationships/hyperlink" Target="https://www.aspi.cz/products/lawText/1/58370/1/LIT%253A/LIT24405CZ%252396" TargetMode="External"/><Relationship Id="rId753" Type="http://schemas.openxmlformats.org/officeDocument/2006/relationships/hyperlink" Target="https://www.aspi.cz/products/lawText/1/58370/1/ASPI%253A/500/2004%20Sb.%2523133.6" TargetMode="External"/><Relationship Id="rId101" Type="http://schemas.openxmlformats.org/officeDocument/2006/relationships/hyperlink" Target="https://www.aspi.cz/products/lawText/1/58370/1/KO%253A/KO500l2004CZ%252317" TargetMode="External"/><Relationship Id="rId406" Type="http://schemas.openxmlformats.org/officeDocument/2006/relationships/hyperlink" Target="https://www.aspi.cz/products/lawText/1/58370/1/ASPI%253A/500/2004%20Sb.%252325" TargetMode="External"/><Relationship Id="rId960" Type="http://schemas.openxmlformats.org/officeDocument/2006/relationships/hyperlink" Target="https://www.aspi.cz/products/lawText/1/58370/1/KO%253A/KO500_p12004CZ%2523171" TargetMode="External"/><Relationship Id="rId1036" Type="http://schemas.openxmlformats.org/officeDocument/2006/relationships/hyperlink" Target="https://www.aspi.cz/products/lawText/1/58370/1/ASPI%253A/218/2002%20Sb.%252361.1.v" TargetMode="External"/><Relationship Id="rId613" Type="http://schemas.openxmlformats.org/officeDocument/2006/relationships/hyperlink" Target="https://www.aspi.cz/products/lawText/1/58370/1/KO%253A/KO500_2004CZ%2523109" TargetMode="External"/><Relationship Id="rId820" Type="http://schemas.openxmlformats.org/officeDocument/2006/relationships/hyperlink" Target="https://www.aspi.cz/products/lawText/1/58370/1/KO%253A/KO500l2004CZ%2523147" TargetMode="External"/><Relationship Id="rId918" Type="http://schemas.openxmlformats.org/officeDocument/2006/relationships/hyperlink" Target="https://www.aspi.cz/products/lawText/1/58370/1/LIT%253A/LIT24405CZ%2523165" TargetMode="External"/><Relationship Id="rId1103" Type="http://schemas.openxmlformats.org/officeDocument/2006/relationships/hyperlink" Target="https://www.aspi.cz/products/lawText/11/23689/1/2" TargetMode="External"/><Relationship Id="rId47" Type="http://schemas.openxmlformats.org/officeDocument/2006/relationships/hyperlink" Target="https://www.aspi.cz/products/lawText/1/58370/1/KO%253A/KO500_p12004CZ%25235" TargetMode="External"/><Relationship Id="rId196" Type="http://schemas.openxmlformats.org/officeDocument/2006/relationships/hyperlink" Target="https://www.aspi.cz/products/lawText/1/58370/1/KO%253A/KO500_2004CZ%25233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46353</Words>
  <Characters>273483</Characters>
  <Application>Microsoft Office Word</Application>
  <DocSecurity>0</DocSecurity>
  <Lines>2279</Lines>
  <Paragraphs>638</Paragraphs>
  <ScaleCrop>false</ScaleCrop>
  <Company/>
  <LinksUpToDate>false</LinksUpToDate>
  <CharactersWithSpaces>319198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Pištěková</dc:creator>
  <cp:keywords/>
  <dc:description/>
  <cp:lastModifiedBy>Vladimíra Pištěková</cp:lastModifiedBy>
  <cp:revision>1</cp:revision>
  <dcterms:created xsi:type="dcterms:W3CDTF">2021-08-25T11:19:00Z</dcterms:created>
  <dcterms:modified xsi:type="dcterms:W3CDTF">2021-08-25T11:20:00Z</dcterms:modified>
</cp:coreProperties>
</file>