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B" w:rsidRDefault="002332D3" w:rsidP="002332D3">
      <w:pPr>
        <w:pStyle w:val="Default"/>
        <w:spacing w:line="360" w:lineRule="auto"/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>L</w:t>
      </w:r>
      <w:r w:rsidR="0005337B">
        <w:rPr>
          <w:b/>
        </w:rPr>
        <w:t>egislativa a dozor nad potravinami</w:t>
      </w:r>
    </w:p>
    <w:p w:rsidR="0005337B" w:rsidRDefault="00944282" w:rsidP="00BA5048">
      <w:pPr>
        <w:pStyle w:val="Default"/>
        <w:spacing w:line="360" w:lineRule="auto"/>
        <w:ind w:left="-142"/>
        <w:jc w:val="center"/>
        <w:rPr>
          <w:b/>
        </w:rPr>
      </w:pPr>
      <w:r>
        <w:rPr>
          <w:b/>
        </w:rPr>
        <w:t>Zkouškové okruhy 2019/2020</w:t>
      </w:r>
    </w:p>
    <w:p w:rsidR="002332D3" w:rsidRDefault="002332D3" w:rsidP="00BA5048">
      <w:pPr>
        <w:pStyle w:val="Default"/>
        <w:spacing w:line="360" w:lineRule="auto"/>
        <w:ind w:left="-142"/>
        <w:jc w:val="center"/>
        <w:rPr>
          <w:b/>
        </w:rPr>
      </w:pPr>
    </w:p>
    <w:p w:rsidR="000F1B8E" w:rsidRDefault="000F1B8E" w:rsidP="00BA5048">
      <w:pPr>
        <w:pStyle w:val="Default"/>
        <w:numPr>
          <w:ilvl w:val="0"/>
          <w:numId w:val="2"/>
        </w:numPr>
        <w:spacing w:line="360" w:lineRule="auto"/>
        <w:ind w:left="-142"/>
      </w:pPr>
      <w:r>
        <w:t>Legislativní proces v</w:t>
      </w:r>
      <w:r w:rsidR="00296DA0">
        <w:t> </w:t>
      </w:r>
      <w:r>
        <w:t>ČR</w:t>
      </w:r>
      <w:r w:rsidR="00296DA0">
        <w:t>.</w:t>
      </w:r>
    </w:p>
    <w:p w:rsidR="000F1B8E" w:rsidRDefault="000F1B8E" w:rsidP="000B25F4">
      <w:pPr>
        <w:pStyle w:val="Default"/>
        <w:numPr>
          <w:ilvl w:val="0"/>
          <w:numId w:val="2"/>
        </w:numPr>
        <w:spacing w:line="360" w:lineRule="auto"/>
        <w:ind w:left="-142"/>
      </w:pPr>
      <w:r>
        <w:t xml:space="preserve">Legislativní proces v EU. </w:t>
      </w:r>
    </w:p>
    <w:p w:rsidR="000F1B8E" w:rsidRDefault="000F1B8E" w:rsidP="000B25F4">
      <w:pPr>
        <w:pStyle w:val="Default"/>
        <w:numPr>
          <w:ilvl w:val="0"/>
          <w:numId w:val="2"/>
        </w:numPr>
        <w:spacing w:line="360" w:lineRule="auto"/>
        <w:ind w:left="-142"/>
      </w:pPr>
      <w:r>
        <w:t>Orgány EU.</w:t>
      </w:r>
    </w:p>
    <w:p w:rsidR="00713C5E" w:rsidRPr="000C3586" w:rsidRDefault="00713C5E" w:rsidP="000B25F4">
      <w:pPr>
        <w:pStyle w:val="Default"/>
        <w:numPr>
          <w:ilvl w:val="0"/>
          <w:numId w:val="2"/>
        </w:numPr>
        <w:spacing w:line="360" w:lineRule="auto"/>
        <w:ind w:left="-142"/>
      </w:pPr>
      <w:r w:rsidRPr="000C3586">
        <w:t>Požadavky N</w:t>
      </w:r>
      <w:r w:rsidR="000F1B8E">
        <w:t>ařízení EP a R (ES) č. 178/2002.</w:t>
      </w:r>
    </w:p>
    <w:p w:rsidR="00713C5E" w:rsidRPr="000C3586" w:rsidRDefault="000F1B8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>
        <w:t>Hygienický balíček.</w:t>
      </w:r>
    </w:p>
    <w:p w:rsidR="00713C5E" w:rsidRPr="000C358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poskytování informací o potravinách spotřebitelům dle Nařízení 1169/2011</w:t>
      </w:r>
      <w:r w:rsidR="000F1B8E">
        <w:t>.</w:t>
      </w:r>
      <w:r w:rsidRPr="000C3586">
        <w:t xml:space="preserve"> </w:t>
      </w:r>
    </w:p>
    <w:p w:rsidR="000F1B8E" w:rsidRDefault="00713C5E" w:rsidP="000F1B8E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označování potravin </w:t>
      </w:r>
      <w:r w:rsidR="000F1B8E">
        <w:t>balených dle Zákona č. 110/1997 Sb.</w:t>
      </w:r>
    </w:p>
    <w:p w:rsidR="000F1B8E" w:rsidRDefault="000F1B8E" w:rsidP="000F1B8E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potravin zabalených bez přítomnosti spotřebitele dle Zákona č. 110/1997 Sb.</w:t>
      </w:r>
    </w:p>
    <w:p w:rsidR="000F1B8E" w:rsidRDefault="000F1B8E" w:rsidP="000F1B8E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potravin nebalených dle Zákona č. 110/1997 Sb.</w:t>
      </w:r>
    </w:p>
    <w:p w:rsidR="009D5A46" w:rsidRDefault="000F1B8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>
        <w:t xml:space="preserve">Označování masa </w:t>
      </w:r>
      <w:r w:rsidR="00713C5E" w:rsidRPr="000C3586">
        <w:t>a podmínky uvádění na trh</w:t>
      </w:r>
      <w:r>
        <w:t>.</w:t>
      </w:r>
    </w:p>
    <w:p w:rsidR="000F1B8E" w:rsidRDefault="000F1B8E" w:rsidP="000F1B8E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Označování produktů rybolovu a podmínky jejich uvádění na trh</w:t>
      </w:r>
      <w:r>
        <w:t>.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masných výrobků a podmínky jejich uvádění na trh</w:t>
      </w:r>
    </w:p>
    <w:p w:rsidR="009D5A46" w:rsidRDefault="004F3904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označování mléka a </w:t>
      </w:r>
      <w:r w:rsidR="00713C5E" w:rsidRPr="000C3586">
        <w:t>mléčných výrobků</w:t>
      </w:r>
      <w:r w:rsidRPr="000C3586">
        <w:t xml:space="preserve"> a podmínky jejich uvádění na trh</w:t>
      </w:r>
    </w:p>
    <w:p w:rsidR="009D5A46" w:rsidRDefault="000C3586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vajec a podmínky jejich uvádění na trh</w:t>
      </w:r>
    </w:p>
    <w:p w:rsidR="009D5A46" w:rsidRDefault="000C3586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mražených krémů</w:t>
      </w:r>
    </w:p>
    <w:p w:rsidR="009D5A46" w:rsidRDefault="000C3586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označování jedlých tuků a olejů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značení přírodních sladidel a medu a podmínky jejich uvádění </w:t>
      </w:r>
      <w:r w:rsidR="004F3904" w:rsidRPr="000C3586">
        <w:t>na trh</w:t>
      </w:r>
      <w:r w:rsidRPr="000C3586">
        <w:t xml:space="preserve"> 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značení cukrovinek, kakaa a čokolády a podmínky jejich uvádění </w:t>
      </w:r>
      <w:r w:rsidR="004F3904" w:rsidRPr="000C3586">
        <w:t>na trh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označování pekařských a cukrářských výrobků a podmínky jejich uvádění </w:t>
      </w:r>
      <w:r w:rsidR="004F3904" w:rsidRPr="000C3586">
        <w:t>na trh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značení čaje, kávy a kávovin a podmínky jejich uvádění </w:t>
      </w:r>
      <w:r w:rsidR="004F3904" w:rsidRPr="000C3586">
        <w:t>na trh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Požadavky na značení nealkoholických nápojů a podmínky jejich uvádění</w:t>
      </w:r>
      <w:r w:rsidR="004F3904" w:rsidRPr="000C3586">
        <w:t xml:space="preserve"> na trh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Požadavky na značení alkoholických nápojů a podmínky jejich uvádění </w:t>
      </w:r>
      <w:r w:rsidR="004F3904" w:rsidRPr="000C3586">
        <w:t xml:space="preserve">na trh </w:t>
      </w:r>
      <w:r w:rsidRPr="000C3586">
        <w:t xml:space="preserve">(pivo, víno, ovocná vína, lihoviny) a podmínky jejich uvádění </w:t>
      </w:r>
      <w:r w:rsidR="0005337B">
        <w:t>na trh</w:t>
      </w:r>
      <w:r w:rsidRPr="000C3586">
        <w:t xml:space="preserve"> 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Označování ovoce a zeleniny, brambor, hub a skořápkových plodů a podmínky jejich uvádění </w:t>
      </w:r>
      <w:r w:rsidR="004F3904" w:rsidRPr="000C3586">
        <w:t>na trh</w:t>
      </w:r>
    </w:p>
    <w:p w:rsidR="009D5A46" w:rsidRDefault="00713C5E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Označování koření, jedlé soli, dehydratovaných výrobků, ochucovadel, studen</w:t>
      </w:r>
      <w:r w:rsidR="0005337B">
        <w:t xml:space="preserve">ých omáček, dresinků, hořčice, </w:t>
      </w:r>
      <w:r w:rsidRPr="000C3586">
        <w:t>kvasného octa a droždí a podmínky jejich uvádění</w:t>
      </w:r>
      <w:r w:rsidR="004F3904" w:rsidRPr="000C3586">
        <w:t xml:space="preserve"> na trh</w:t>
      </w:r>
      <w:r w:rsidRPr="000C3586">
        <w:t xml:space="preserve"> </w:t>
      </w:r>
    </w:p>
    <w:p w:rsidR="009D5A46" w:rsidRDefault="000C3586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lastRenderedPageBreak/>
        <w:t>Požadavky na označování mlýnských obilných výrobků, luštěnin a škrobu a podmínky jejich uvádění na trh</w:t>
      </w:r>
    </w:p>
    <w:p w:rsidR="009D5A46" w:rsidRDefault="004F3904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Evropské a národní značky kvality potravin </w:t>
      </w:r>
    </w:p>
    <w:p w:rsidR="009D5A46" w:rsidRDefault="004F3904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>Ekologická produkce a značení biopotravin</w:t>
      </w:r>
    </w:p>
    <w:p w:rsidR="00296DA0" w:rsidRPr="002C3640" w:rsidRDefault="00296DA0" w:rsidP="00296DA0">
      <w:pPr>
        <w:pStyle w:val="Default"/>
        <w:numPr>
          <w:ilvl w:val="0"/>
          <w:numId w:val="2"/>
        </w:numPr>
        <w:spacing w:after="49" w:line="360" w:lineRule="auto"/>
        <w:ind w:left="-142"/>
      </w:pPr>
      <w:r>
        <w:t>Prodej potravin na dálku, potraviny nového typu.</w:t>
      </w:r>
    </w:p>
    <w:p w:rsidR="00191D4D" w:rsidRDefault="00296DA0" w:rsidP="00BA5048">
      <w:pPr>
        <w:pStyle w:val="Default"/>
        <w:numPr>
          <w:ilvl w:val="0"/>
          <w:numId w:val="2"/>
        </w:numPr>
        <w:spacing w:after="49" w:line="360" w:lineRule="auto"/>
        <w:ind w:left="-142"/>
      </w:pPr>
      <w:r>
        <w:t>Další p</w:t>
      </w:r>
      <w:r w:rsidR="004F3904" w:rsidRPr="000C3586">
        <w:t>rávní předpisy upravuj</w:t>
      </w:r>
      <w:r>
        <w:t>ící bezpečnost potravin-obaly, a rozpouštědla.</w:t>
      </w:r>
    </w:p>
    <w:p w:rsidR="000F1B8E" w:rsidRPr="002C3640" w:rsidRDefault="000F1B8E" w:rsidP="000F1B8E">
      <w:pPr>
        <w:pStyle w:val="Default"/>
        <w:numPr>
          <w:ilvl w:val="0"/>
          <w:numId w:val="2"/>
        </w:numPr>
        <w:spacing w:after="49" w:line="360" w:lineRule="auto"/>
        <w:ind w:left="-142"/>
      </w:pPr>
      <w:r w:rsidRPr="000C3586">
        <w:t xml:space="preserve">Další významné právní předpisy upravující bezpečnost potravin </w:t>
      </w:r>
      <w:r>
        <w:t>-</w:t>
      </w:r>
      <w:r w:rsidR="00296DA0" w:rsidRPr="00296DA0">
        <w:t xml:space="preserve"> </w:t>
      </w:r>
      <w:r w:rsidR="00296DA0">
        <w:t>aditiva a kontaminují</w:t>
      </w:r>
      <w:r w:rsidR="00944282">
        <w:t>cí látky.</w:t>
      </w:r>
    </w:p>
    <w:p w:rsidR="000F1B8E" w:rsidRPr="002C3640" w:rsidRDefault="000F1B8E" w:rsidP="000F1B8E">
      <w:pPr>
        <w:pStyle w:val="Default"/>
        <w:spacing w:after="49" w:line="360" w:lineRule="auto"/>
        <w:ind w:left="-142"/>
      </w:pPr>
    </w:p>
    <w:sectPr w:rsidR="000F1B8E" w:rsidRPr="002C3640" w:rsidSect="00F04007">
      <w:pgSz w:w="11906" w:h="17338"/>
      <w:pgMar w:top="1845" w:right="873" w:bottom="1417" w:left="15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D6"/>
    <w:multiLevelType w:val="hybridMultilevel"/>
    <w:tmpl w:val="9FEEF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6AC0"/>
    <w:multiLevelType w:val="hybridMultilevel"/>
    <w:tmpl w:val="0E868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0"/>
    <w:rsid w:val="0005337B"/>
    <w:rsid w:val="000C3586"/>
    <w:rsid w:val="000F1B8E"/>
    <w:rsid w:val="00191D4D"/>
    <w:rsid w:val="002332D3"/>
    <w:rsid w:val="00296DA0"/>
    <w:rsid w:val="002C3640"/>
    <w:rsid w:val="002F4B62"/>
    <w:rsid w:val="003E38FE"/>
    <w:rsid w:val="0049116E"/>
    <w:rsid w:val="004F3904"/>
    <w:rsid w:val="006D23DB"/>
    <w:rsid w:val="00713C5E"/>
    <w:rsid w:val="00944282"/>
    <w:rsid w:val="009811B8"/>
    <w:rsid w:val="009D5A46"/>
    <w:rsid w:val="00B472A4"/>
    <w:rsid w:val="00BA5048"/>
    <w:rsid w:val="00C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A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H14023</dc:creator>
  <cp:lastModifiedBy>VOSMEROVAP</cp:lastModifiedBy>
  <cp:revision>2</cp:revision>
  <cp:lastPrinted>2018-12-13T09:02:00Z</cp:lastPrinted>
  <dcterms:created xsi:type="dcterms:W3CDTF">2019-12-02T09:36:00Z</dcterms:created>
  <dcterms:modified xsi:type="dcterms:W3CDTF">2019-12-02T09:36:00Z</dcterms:modified>
</cp:coreProperties>
</file>