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72" w:type="dxa"/>
        <w:tblInd w:w="38" w:type="dxa"/>
        <w:tblCellMar>
          <w:top w:w="50" w:type="dxa"/>
          <w:left w:w="226" w:type="dxa"/>
          <w:right w:w="115" w:type="dxa"/>
        </w:tblCellMar>
        <w:tblLook w:val="04A0" w:firstRow="1" w:lastRow="0" w:firstColumn="1" w:lastColumn="0" w:noHBand="0" w:noVBand="1"/>
      </w:tblPr>
      <w:tblGrid>
        <w:gridCol w:w="9672"/>
      </w:tblGrid>
      <w:tr w:rsidR="00F60222" w:rsidRPr="0068196E" w:rsidTr="00002B06">
        <w:trPr>
          <w:trHeight w:val="1109"/>
        </w:trPr>
        <w:tc>
          <w:tcPr>
            <w:tcW w:w="9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222" w:rsidRPr="0068196E" w:rsidRDefault="00F60222" w:rsidP="00002B06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68196E">
              <w:rPr>
                <w:rFonts w:ascii="Times New Roman" w:hAnsi="Times New Roman"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33C7AFF" wp14:editId="524761CD">
                      <wp:simplePos x="0" y="0"/>
                      <wp:positionH relativeFrom="column">
                        <wp:posOffset>143256</wp:posOffset>
                      </wp:positionH>
                      <wp:positionV relativeFrom="paragraph">
                        <wp:posOffset>38642</wp:posOffset>
                      </wp:positionV>
                      <wp:extent cx="865632" cy="435426"/>
                      <wp:effectExtent l="0" t="0" r="0" b="0"/>
                      <wp:wrapSquare wrapText="bothSides"/>
                      <wp:docPr id="2200" name="Group 2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5632" cy="435426"/>
                                <a:chOff x="0" y="0"/>
                                <a:chExt cx="865632" cy="4354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5632" cy="423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7" name="Rectangle 297"/>
                              <wps:cNvSpPr/>
                              <wps:spPr>
                                <a:xfrm>
                                  <a:off x="624840" y="297086"/>
                                  <a:ext cx="41552" cy="1839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60222" w:rsidRDefault="00F60222" w:rsidP="00F6022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3C7AFF" id="Group 2200" o:spid="_x0000_s1026" style="position:absolute;left:0;text-align:left;margin-left:11.3pt;margin-top:3.05pt;width:68.15pt;height:34.3pt;z-index:251659264" coordsize="8656,43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8656;height:4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l4ArDAAAA2gAAAA8AAABkcnMvZG93bnJldi54bWxEj0FrAjEUhO8F/0N4Qi9Fs3qwshpFBLU9&#10;9LC6P+CxeW4WNy/LJq5pf30jFHocZuYbZr2NthUD9b5xrGA2zUAQV043XCsoL4fJEoQPyBpbx6Tg&#10;mzxsN6OXNebaPbig4RxqkSDsc1RgQuhyKX1lyKKfuo44eVfXWwxJ9rXUPT4S3LZynmULabHhtGCw&#10;o72h6na+WwXH7mugz8tbaU7FbV8UZTyFn6jU6zjuViACxfAf/mt/aAXv8LySbo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XgCsMAAADaAAAADwAAAAAAAAAAAAAAAACf&#10;AgAAZHJzL2Rvd25yZXYueG1sUEsFBgAAAAAEAAQA9wAAAI8DAAAAAA==&#10;">
                        <v:imagedata r:id="rId7" o:title=""/>
                      </v:shape>
                      <v:rect id="Rectangle 297" o:spid="_x0000_s1028" style="position:absolute;left:6248;top:2970;width:415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      <v:textbox inset="0,0,0,0">
                          <w:txbxContent>
                            <w:p w:rsidR="00F60222" w:rsidRDefault="00F60222" w:rsidP="00F60222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Pr="0068196E">
              <w:rPr>
                <w:rFonts w:ascii="Times New Roman" w:eastAsia="Times New Roman" w:hAnsi="Times New Roman" w:cs="Times New Roman"/>
                <w:b/>
                <w:sz w:val="28"/>
              </w:rPr>
              <w:t>Státní veterinární ústav Praha</w:t>
            </w:r>
          </w:p>
          <w:p w:rsidR="00F60222" w:rsidRPr="0068196E" w:rsidRDefault="00F60222" w:rsidP="00002B06">
            <w:pPr>
              <w:ind w:left="3321" w:right="30" w:hanging="2055"/>
              <w:jc w:val="center"/>
              <w:rPr>
                <w:rFonts w:ascii="Times New Roman" w:hAnsi="Times New Roman" w:cs="Times New Roman"/>
              </w:rPr>
            </w:pPr>
            <w:r w:rsidRPr="0068196E">
              <w:rPr>
                <w:rFonts w:ascii="Times New Roman" w:eastAsia="Arial" w:hAnsi="Times New Roman" w:cs="Times New Roman"/>
              </w:rPr>
              <w:t>Sídlištní 136/24 165 03 Praha 6</w:t>
            </w:r>
          </w:p>
          <w:p w:rsidR="00F60222" w:rsidRPr="0068196E" w:rsidRDefault="00F60222" w:rsidP="00002B06">
            <w:pPr>
              <w:ind w:left="3321" w:right="30" w:hanging="2055"/>
              <w:jc w:val="center"/>
              <w:rPr>
                <w:rFonts w:ascii="Times New Roman" w:hAnsi="Times New Roman" w:cs="Times New Roman"/>
              </w:rPr>
            </w:pPr>
            <w:r w:rsidRPr="0068196E">
              <w:rPr>
                <w:rFonts w:ascii="Times New Roman" w:eastAsia="Times New Roman" w:hAnsi="Times New Roman" w:cs="Times New Roman"/>
                <w:sz w:val="20"/>
              </w:rPr>
              <w:t>www.svupraha.cz</w:t>
            </w:r>
          </w:p>
          <w:p w:rsidR="00F60222" w:rsidRPr="0068196E" w:rsidRDefault="00807C91" w:rsidP="00807C91">
            <w:pPr>
              <w:ind w:left="135"/>
              <w:jc w:val="center"/>
              <w:rPr>
                <w:rFonts w:ascii="Times New Roman" w:hAnsi="Times New Roman" w:cs="Times New Roman"/>
              </w:rPr>
            </w:pPr>
            <w:r w:rsidRPr="0068196E"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</w:t>
            </w:r>
            <w:r w:rsidR="00F60222" w:rsidRPr="0068196E">
              <w:rPr>
                <w:rFonts w:ascii="Times New Roman" w:eastAsia="Times New Roman" w:hAnsi="Times New Roman" w:cs="Times New Roman"/>
                <w:sz w:val="20"/>
              </w:rPr>
              <w:t xml:space="preserve">Oddělení </w:t>
            </w:r>
            <w:r w:rsidRPr="0068196E">
              <w:rPr>
                <w:rFonts w:ascii="Times New Roman" w:eastAsia="Times New Roman" w:hAnsi="Times New Roman" w:cs="Times New Roman"/>
                <w:sz w:val="20"/>
              </w:rPr>
              <w:t>mikrobiologie</w:t>
            </w:r>
          </w:p>
          <w:p w:rsidR="00F60222" w:rsidRPr="0068196E" w:rsidRDefault="00F60222" w:rsidP="00002B06">
            <w:pPr>
              <w:ind w:left="211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196E">
              <w:rPr>
                <w:rFonts w:ascii="Times New Roman" w:eastAsia="Times New Roman" w:hAnsi="Times New Roman" w:cs="Times New Roman"/>
                <w:sz w:val="20"/>
              </w:rPr>
              <w:t>Tel.fax</w:t>
            </w:r>
            <w:proofErr w:type="spellEnd"/>
            <w:proofErr w:type="gramEnd"/>
            <w:r w:rsidRPr="0068196E">
              <w:rPr>
                <w:rFonts w:ascii="Times New Roman" w:eastAsia="Times New Roman" w:hAnsi="Times New Roman" w:cs="Times New Roman"/>
                <w:sz w:val="20"/>
              </w:rPr>
              <w:t>: 251 031 701, e-mail: hygiena@ svupraha.cz</w:t>
            </w:r>
          </w:p>
        </w:tc>
      </w:tr>
    </w:tbl>
    <w:p w:rsidR="00F60222" w:rsidRPr="0068196E" w:rsidRDefault="00F60222" w:rsidP="00F60222">
      <w:pPr>
        <w:spacing w:after="32"/>
        <w:ind w:left="2266"/>
        <w:rPr>
          <w:rFonts w:ascii="Times New Roman" w:eastAsia="Times New Roman" w:hAnsi="Times New Roman" w:cs="Times New Roman"/>
          <w:b/>
          <w:sz w:val="16"/>
        </w:rPr>
      </w:pPr>
    </w:p>
    <w:p w:rsidR="00F60222" w:rsidRPr="0068196E" w:rsidRDefault="00F60222" w:rsidP="00F60222">
      <w:pPr>
        <w:spacing w:after="32"/>
        <w:ind w:left="2266"/>
        <w:rPr>
          <w:rFonts w:ascii="Times New Roman" w:eastAsia="Times New Roman" w:hAnsi="Times New Roman" w:cs="Times New Roman"/>
          <w:b/>
          <w:sz w:val="16"/>
        </w:rPr>
      </w:pPr>
      <w:r w:rsidRPr="0068196E">
        <w:rPr>
          <w:rFonts w:ascii="Times New Roman" w:eastAsia="Times New Roman" w:hAnsi="Times New Roman" w:cs="Times New Roman"/>
          <w:b/>
          <w:sz w:val="16"/>
        </w:rPr>
        <w:t xml:space="preserve">Zkušební </w:t>
      </w:r>
      <w:proofErr w:type="gramStart"/>
      <w:r w:rsidRPr="0068196E">
        <w:rPr>
          <w:rFonts w:ascii="Times New Roman" w:eastAsia="Times New Roman" w:hAnsi="Times New Roman" w:cs="Times New Roman"/>
          <w:b/>
          <w:sz w:val="16"/>
        </w:rPr>
        <w:t>laboratoř  č.</w:t>
      </w:r>
      <w:proofErr w:type="gramEnd"/>
      <w:r w:rsidRPr="0068196E">
        <w:rPr>
          <w:rFonts w:ascii="Times New Roman" w:eastAsia="Times New Roman" w:hAnsi="Times New Roman" w:cs="Times New Roman"/>
          <w:b/>
          <w:sz w:val="16"/>
        </w:rPr>
        <w:t xml:space="preserve"> 1189, akreditovaná ČIA podle ČSN EN ISO/IEC 17025:2005</w:t>
      </w:r>
    </w:p>
    <w:p w:rsidR="00F60222" w:rsidRPr="0068196E" w:rsidRDefault="00F60222" w:rsidP="00F60222">
      <w:pPr>
        <w:spacing w:after="0"/>
        <w:jc w:val="right"/>
        <w:rPr>
          <w:rFonts w:ascii="Times New Roman" w:hAnsi="Times New Roman" w:cs="Times New Roman"/>
        </w:rPr>
      </w:pPr>
      <w:r w:rsidRPr="0068196E">
        <w:rPr>
          <w:rFonts w:ascii="Times New Roman" w:eastAsia="Times New Roman" w:hAnsi="Times New Roman" w:cs="Times New Roman"/>
          <w:sz w:val="20"/>
        </w:rPr>
        <w:t xml:space="preserve">         </w:t>
      </w:r>
    </w:p>
    <w:p w:rsidR="00F60222" w:rsidRPr="0068196E" w:rsidRDefault="00F60222" w:rsidP="00F60222">
      <w:pPr>
        <w:spacing w:after="210"/>
        <w:ind w:right="20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8196E">
        <w:rPr>
          <w:rFonts w:ascii="Times New Roman" w:eastAsia="Times New Roman" w:hAnsi="Times New Roman" w:cs="Times New Roman"/>
          <w:sz w:val="20"/>
        </w:rPr>
        <w:t>Strana: 1 / 1</w:t>
      </w:r>
    </w:p>
    <w:p w:rsidR="00F60222" w:rsidRPr="0068196E" w:rsidRDefault="00F60222" w:rsidP="00F60222">
      <w:pPr>
        <w:spacing w:after="333"/>
        <w:ind w:right="103"/>
        <w:jc w:val="center"/>
        <w:rPr>
          <w:rFonts w:ascii="Times New Roman" w:hAnsi="Times New Roman" w:cs="Times New Roman"/>
        </w:rPr>
      </w:pPr>
      <w:r w:rsidRPr="0068196E">
        <w:rPr>
          <w:rFonts w:ascii="Times New Roman" w:eastAsia="Times New Roman" w:hAnsi="Times New Roman" w:cs="Times New Roman"/>
          <w:b/>
          <w:sz w:val="28"/>
          <w:u w:val="single" w:color="000000"/>
        </w:rPr>
        <w:t>PROTOKOL O ZKOUŠCE č.  HPK 4608 / 2018</w:t>
      </w:r>
    </w:p>
    <w:p w:rsidR="00F60222" w:rsidRPr="0068196E" w:rsidRDefault="00F60222" w:rsidP="00F60222">
      <w:pPr>
        <w:pStyle w:val="Nadpis1"/>
        <w:ind w:left="-5"/>
      </w:pPr>
      <w:proofErr w:type="gramStart"/>
      <w:r w:rsidRPr="0068196E">
        <w:t>IDENTIFIKACE  ZAKÁZKY</w:t>
      </w:r>
      <w:proofErr w:type="gramEnd"/>
    </w:p>
    <w:p w:rsidR="00F60222" w:rsidRPr="0068196E" w:rsidRDefault="00F60222" w:rsidP="00F60222">
      <w:pPr>
        <w:spacing w:after="0" w:line="265" w:lineRule="auto"/>
        <w:ind w:left="-5" w:right="1837" w:hanging="10"/>
        <w:jc w:val="both"/>
        <w:rPr>
          <w:rFonts w:ascii="Times New Roman" w:eastAsia="Times New Roman" w:hAnsi="Times New Roman" w:cs="Times New Roman"/>
        </w:rPr>
      </w:pPr>
      <w:r w:rsidRPr="0068196E">
        <w:rPr>
          <w:rFonts w:ascii="Times New Roman" w:eastAsia="Times New Roman" w:hAnsi="Times New Roman" w:cs="Times New Roman"/>
          <w:b/>
        </w:rPr>
        <w:t xml:space="preserve">Zadavatel: </w:t>
      </w:r>
      <w:r w:rsidRPr="0068196E">
        <w:rPr>
          <w:rFonts w:ascii="Times New Roman" w:eastAsia="Times New Roman" w:hAnsi="Times New Roman" w:cs="Times New Roman"/>
        </w:rPr>
        <w:t>KVS SVS pro Ústecký kraj</w:t>
      </w:r>
    </w:p>
    <w:p w:rsidR="00F60222" w:rsidRPr="0068196E" w:rsidRDefault="00F60222" w:rsidP="00F602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68196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8196E">
        <w:rPr>
          <w:rFonts w:ascii="Times New Roman" w:eastAsia="Times New Roman" w:hAnsi="Times New Roman" w:cs="Times New Roman"/>
          <w:b/>
        </w:rPr>
        <w:t>Majitel    :</w:t>
      </w:r>
      <w:r w:rsidRPr="0068196E">
        <w:rPr>
          <w:rFonts w:ascii="Times New Roman" w:hAnsi="Times New Roman" w:cs="Times New Roman"/>
          <w:sz w:val="20"/>
          <w:szCs w:val="20"/>
        </w:rPr>
        <w:t xml:space="preserve"> Drůbeží</w:t>
      </w:r>
      <w:proofErr w:type="gramEnd"/>
      <w:r w:rsidRPr="0068196E">
        <w:rPr>
          <w:rFonts w:ascii="Times New Roman" w:hAnsi="Times New Roman" w:cs="Times New Roman"/>
          <w:sz w:val="20"/>
          <w:szCs w:val="20"/>
        </w:rPr>
        <w:t xml:space="preserve"> farma Veselé kuře s.r.o., Krásná Lípa, Doubická 33, 46101</w:t>
      </w:r>
    </w:p>
    <w:p w:rsidR="0068196E" w:rsidRPr="0068196E" w:rsidRDefault="00F60222" w:rsidP="0068196E">
      <w:pPr>
        <w:spacing w:after="0" w:line="265" w:lineRule="auto"/>
        <w:ind w:left="-5" w:right="1837" w:hanging="10"/>
        <w:jc w:val="both"/>
        <w:rPr>
          <w:rFonts w:ascii="Times New Roman" w:eastAsia="Times New Roman" w:hAnsi="Times New Roman" w:cs="Times New Roman"/>
          <w:b/>
        </w:rPr>
      </w:pPr>
      <w:r w:rsidRPr="0068196E">
        <w:rPr>
          <w:rFonts w:ascii="Times New Roman" w:eastAsia="Times New Roman" w:hAnsi="Times New Roman" w:cs="Times New Roman"/>
          <w:b/>
        </w:rPr>
        <w:t xml:space="preserve">Vzorky odebral: </w:t>
      </w:r>
      <w:r w:rsidRPr="0068196E">
        <w:rPr>
          <w:rFonts w:ascii="Times New Roman" w:eastAsia="Times New Roman" w:hAnsi="Times New Roman" w:cs="Times New Roman"/>
        </w:rPr>
        <w:t> </w:t>
      </w:r>
      <w:proofErr w:type="spellStart"/>
      <w:proofErr w:type="gramStart"/>
      <w:r w:rsidR="0068196E" w:rsidRPr="0068196E">
        <w:rPr>
          <w:rFonts w:ascii="Times New Roman" w:eastAsia="Times New Roman" w:hAnsi="Times New Roman" w:cs="Times New Roman"/>
        </w:rPr>
        <w:t>MVDr.Zdena</w:t>
      </w:r>
      <w:proofErr w:type="spellEnd"/>
      <w:proofErr w:type="gramEnd"/>
      <w:r w:rsidR="0068196E" w:rsidRPr="00681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8196E" w:rsidRPr="0068196E">
        <w:rPr>
          <w:rFonts w:ascii="Times New Roman" w:eastAsia="Times New Roman" w:hAnsi="Times New Roman" w:cs="Times New Roman"/>
        </w:rPr>
        <w:t>Randulová</w:t>
      </w:r>
      <w:proofErr w:type="spellEnd"/>
      <w:r w:rsidR="0068196E" w:rsidRPr="0068196E">
        <w:rPr>
          <w:rFonts w:ascii="Times New Roman" w:eastAsia="Times New Roman" w:hAnsi="Times New Roman" w:cs="Times New Roman"/>
          <w:b/>
        </w:rPr>
        <w:t xml:space="preserve"> </w:t>
      </w:r>
    </w:p>
    <w:p w:rsidR="0068196E" w:rsidRPr="0068196E" w:rsidRDefault="0068196E" w:rsidP="0068196E">
      <w:pPr>
        <w:spacing w:after="0" w:line="265" w:lineRule="auto"/>
        <w:ind w:left="-5" w:right="1837" w:hanging="10"/>
        <w:jc w:val="both"/>
        <w:rPr>
          <w:rFonts w:ascii="Times New Roman" w:eastAsia="Times New Roman" w:hAnsi="Times New Roman" w:cs="Times New Roman"/>
          <w:b/>
        </w:rPr>
      </w:pPr>
    </w:p>
    <w:p w:rsidR="00F60222" w:rsidRPr="0068196E" w:rsidRDefault="00F60222" w:rsidP="0068196E">
      <w:pPr>
        <w:spacing w:after="0" w:line="265" w:lineRule="auto"/>
        <w:ind w:left="-5" w:right="1837" w:hanging="10"/>
        <w:jc w:val="both"/>
        <w:rPr>
          <w:rFonts w:ascii="Times New Roman" w:hAnsi="Times New Roman" w:cs="Times New Roman"/>
        </w:rPr>
      </w:pPr>
      <w:r w:rsidRPr="0068196E">
        <w:rPr>
          <w:rFonts w:ascii="Times New Roman" w:eastAsia="Times New Roman" w:hAnsi="Times New Roman" w:cs="Times New Roman"/>
          <w:b/>
        </w:rPr>
        <w:t xml:space="preserve">Datum přijetí </w:t>
      </w:r>
      <w:proofErr w:type="gramStart"/>
      <w:r w:rsidRPr="0068196E">
        <w:rPr>
          <w:rFonts w:ascii="Times New Roman" w:eastAsia="Times New Roman" w:hAnsi="Times New Roman" w:cs="Times New Roman"/>
          <w:b/>
        </w:rPr>
        <w:t>zakázky      :</w:t>
      </w:r>
      <w:r w:rsidRPr="0068196E">
        <w:rPr>
          <w:rFonts w:ascii="Times New Roman" w:eastAsia="Times New Roman" w:hAnsi="Times New Roman" w:cs="Times New Roman"/>
        </w:rPr>
        <w:t>9.4</w:t>
      </w:r>
      <w:proofErr w:type="gramEnd"/>
      <w:r w:rsidRPr="0068196E">
        <w:rPr>
          <w:rFonts w:ascii="Times New Roman" w:eastAsia="Times New Roman" w:hAnsi="Times New Roman" w:cs="Times New Roman"/>
        </w:rPr>
        <w:t>. 2018</w:t>
      </w:r>
    </w:p>
    <w:p w:rsidR="00F60222" w:rsidRPr="0068196E" w:rsidRDefault="00F60222" w:rsidP="00F60222">
      <w:pPr>
        <w:spacing w:after="191"/>
        <w:ind w:left="-5" w:right="5475" w:hanging="10"/>
        <w:rPr>
          <w:rFonts w:ascii="Times New Roman" w:eastAsia="Times New Roman" w:hAnsi="Times New Roman" w:cs="Times New Roman"/>
        </w:rPr>
      </w:pPr>
      <w:r w:rsidRPr="0068196E">
        <w:rPr>
          <w:rFonts w:ascii="Times New Roman" w:eastAsia="Times New Roman" w:hAnsi="Times New Roman" w:cs="Times New Roman"/>
          <w:b/>
        </w:rPr>
        <w:t>Datum vyřízení protokolu:</w:t>
      </w:r>
      <w:r w:rsidRPr="0068196E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 w:rsidRPr="0068196E">
        <w:rPr>
          <w:rFonts w:ascii="Times New Roman" w:eastAsia="Times New Roman" w:hAnsi="Times New Roman" w:cs="Times New Roman"/>
        </w:rPr>
        <w:t>13.4. 2018</w:t>
      </w:r>
      <w:proofErr w:type="gramEnd"/>
      <w:r w:rsidRPr="0068196E">
        <w:rPr>
          <w:rFonts w:ascii="Times New Roman" w:eastAsia="Times New Roman" w:hAnsi="Times New Roman" w:cs="Times New Roman"/>
        </w:rPr>
        <w:t xml:space="preserve"> </w:t>
      </w:r>
    </w:p>
    <w:p w:rsidR="00F60222" w:rsidRPr="0068196E" w:rsidRDefault="00F60222" w:rsidP="00F60222">
      <w:pPr>
        <w:spacing w:after="191"/>
        <w:ind w:left="-5" w:right="5475" w:hanging="10"/>
        <w:rPr>
          <w:rFonts w:ascii="Times New Roman" w:hAnsi="Times New Roman" w:cs="Times New Roman"/>
        </w:rPr>
      </w:pPr>
      <w:r w:rsidRPr="0068196E">
        <w:rPr>
          <w:rFonts w:ascii="Times New Roman" w:eastAsia="Times New Roman" w:hAnsi="Times New Roman" w:cs="Times New Roman"/>
          <w:b/>
        </w:rPr>
        <w:t xml:space="preserve">Vyřizuje: </w:t>
      </w:r>
      <w:r w:rsidRPr="0068196E">
        <w:rPr>
          <w:rFonts w:ascii="Times New Roman" w:eastAsia="Times New Roman" w:hAnsi="Times New Roman" w:cs="Times New Roman"/>
        </w:rPr>
        <w:t>Ing. Eva Hradilová</w:t>
      </w:r>
      <w:r w:rsidRPr="0068196E">
        <w:rPr>
          <w:rFonts w:ascii="Times New Roman" w:eastAsia="Times New Roman" w:hAnsi="Times New Roman" w:cs="Times New Roman"/>
        </w:rPr>
        <w:tab/>
      </w:r>
      <w:r w:rsidRPr="0068196E">
        <w:rPr>
          <w:rFonts w:ascii="Times New Roman" w:eastAsia="Arial" w:hAnsi="Times New Roman" w:cs="Times New Roman"/>
          <w:b/>
          <w:i/>
          <w:color w:val="FF0000"/>
          <w:vertAlign w:val="subscript"/>
        </w:rPr>
        <w:t xml:space="preserve"> </w:t>
      </w:r>
    </w:p>
    <w:p w:rsidR="00F60222" w:rsidRPr="0068196E" w:rsidRDefault="00F60222" w:rsidP="00F60222">
      <w:pPr>
        <w:pStyle w:val="Nadpis1"/>
        <w:ind w:left="-5"/>
      </w:pPr>
      <w:proofErr w:type="gramStart"/>
      <w:r w:rsidRPr="0068196E">
        <w:t>IDENTIFIKACE  VZORKU</w:t>
      </w:r>
      <w:proofErr w:type="gramEnd"/>
    </w:p>
    <w:p w:rsidR="00F60222" w:rsidRPr="0068196E" w:rsidRDefault="00F60222" w:rsidP="00F60222">
      <w:pPr>
        <w:tabs>
          <w:tab w:val="center" w:pos="3055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  <w:r w:rsidRPr="0068196E">
        <w:rPr>
          <w:rFonts w:ascii="Times New Roman" w:eastAsia="Times New Roman" w:hAnsi="Times New Roman" w:cs="Times New Roman"/>
          <w:b/>
        </w:rPr>
        <w:t>Č. vzorku</w:t>
      </w:r>
      <w:r w:rsidRPr="0068196E">
        <w:rPr>
          <w:rFonts w:ascii="Times New Roman" w:eastAsia="Times New Roman" w:hAnsi="Times New Roman" w:cs="Times New Roman"/>
          <w:b/>
        </w:rPr>
        <w:tab/>
        <w:t>Datum odběru</w:t>
      </w:r>
      <w:r w:rsidRPr="0068196E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68196E">
        <w:rPr>
          <w:rFonts w:ascii="Times New Roman" w:eastAsia="Times New Roman" w:hAnsi="Times New Roman" w:cs="Times New Roman"/>
          <w:b/>
        </w:rPr>
        <w:t>Popis vzorku, poznámka</w:t>
      </w:r>
    </w:p>
    <w:p w:rsidR="00F60222" w:rsidRPr="0068196E" w:rsidRDefault="00F60222" w:rsidP="00F60222">
      <w:pPr>
        <w:tabs>
          <w:tab w:val="center" w:pos="3055"/>
        </w:tabs>
        <w:spacing w:after="0"/>
        <w:ind w:left="-1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60222" w:rsidRPr="0068196E" w:rsidRDefault="00807C91" w:rsidP="00F60222">
      <w:pPr>
        <w:tabs>
          <w:tab w:val="center" w:pos="3055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  <w:proofErr w:type="gramStart"/>
      <w:r w:rsidRPr="0068196E">
        <w:rPr>
          <w:rFonts w:ascii="Times New Roman" w:eastAsia="Times New Roman" w:hAnsi="Times New Roman" w:cs="Times New Roman"/>
          <w:b/>
        </w:rPr>
        <w:t>943</w:t>
      </w:r>
      <w:r w:rsidR="00F60222" w:rsidRPr="0068196E">
        <w:rPr>
          <w:rFonts w:ascii="Times New Roman" w:eastAsia="Times New Roman" w:hAnsi="Times New Roman" w:cs="Times New Roman"/>
          <w:b/>
        </w:rPr>
        <w:t xml:space="preserve">0           </w:t>
      </w:r>
      <w:r w:rsidR="00F60222" w:rsidRPr="0068196E">
        <w:rPr>
          <w:rFonts w:ascii="Times New Roman" w:eastAsia="Times New Roman" w:hAnsi="Times New Roman" w:cs="Times New Roman"/>
        </w:rPr>
        <w:t>utracená</w:t>
      </w:r>
      <w:proofErr w:type="gramEnd"/>
      <w:r w:rsidR="00F60222" w:rsidRPr="0068196E">
        <w:rPr>
          <w:rFonts w:ascii="Times New Roman" w:eastAsia="Times New Roman" w:hAnsi="Times New Roman" w:cs="Times New Roman"/>
        </w:rPr>
        <w:t xml:space="preserve"> </w:t>
      </w:r>
      <w:r w:rsidR="00F60222" w:rsidRPr="0068196E">
        <w:rPr>
          <w:rStyle w:val="h1a5"/>
          <w:rFonts w:ascii="Times New Roman" w:hAnsi="Times New Roman" w:cs="Times New Roman"/>
          <w:i w:val="0"/>
          <w:kern w:val="36"/>
          <w:sz w:val="22"/>
          <w:szCs w:val="22"/>
          <w:specVanish w:val="0"/>
        </w:rPr>
        <w:t>slepice celá, 5 ks</w:t>
      </w:r>
    </w:p>
    <w:p w:rsidR="00F60222" w:rsidRPr="0068196E" w:rsidRDefault="00F60222" w:rsidP="00F60222">
      <w:pPr>
        <w:tabs>
          <w:tab w:val="center" w:pos="3055"/>
        </w:tabs>
        <w:spacing w:after="0"/>
        <w:ind w:left="-15"/>
        <w:rPr>
          <w:rFonts w:ascii="Times New Roman" w:hAnsi="Times New Roman" w:cs="Times New Roman"/>
        </w:rPr>
      </w:pPr>
    </w:p>
    <w:p w:rsidR="00F60222" w:rsidRPr="0068196E" w:rsidRDefault="00F60222" w:rsidP="00F60222">
      <w:pPr>
        <w:pStyle w:val="Nadpis1"/>
        <w:spacing w:after="0"/>
        <w:ind w:left="-5"/>
      </w:pPr>
      <w:r w:rsidRPr="0068196E">
        <w:t>VÝSLEDEK ZKOUŠKY</w:t>
      </w:r>
    </w:p>
    <w:p w:rsidR="00F60222" w:rsidRPr="0068196E" w:rsidRDefault="00F60222" w:rsidP="00F60222">
      <w:pPr>
        <w:tabs>
          <w:tab w:val="center" w:pos="3055"/>
        </w:tabs>
        <w:spacing w:after="0"/>
        <w:ind w:left="-15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-15" w:type="dxa"/>
        <w:tblLook w:val="04A0" w:firstRow="1" w:lastRow="0" w:firstColumn="1" w:lastColumn="0" w:noHBand="0" w:noVBand="1"/>
      </w:tblPr>
      <w:tblGrid>
        <w:gridCol w:w="2966"/>
        <w:gridCol w:w="1400"/>
        <w:gridCol w:w="1400"/>
        <w:gridCol w:w="1400"/>
        <w:gridCol w:w="1395"/>
        <w:gridCol w:w="1400"/>
      </w:tblGrid>
      <w:tr w:rsidR="00F60222" w:rsidRPr="0068196E" w:rsidTr="00002B06">
        <w:trPr>
          <w:trHeight w:val="313"/>
        </w:trPr>
        <w:tc>
          <w:tcPr>
            <w:tcW w:w="2966" w:type="dxa"/>
          </w:tcPr>
          <w:p w:rsidR="00F60222" w:rsidRPr="0068196E" w:rsidRDefault="00F60222" w:rsidP="00807C91">
            <w:pPr>
              <w:tabs>
                <w:tab w:val="center" w:pos="3055"/>
              </w:tabs>
              <w:rPr>
                <w:rFonts w:ascii="Times New Roman" w:hAnsi="Times New Roman" w:cs="Times New Roman"/>
              </w:rPr>
            </w:pPr>
            <w:r w:rsidRPr="0068196E">
              <w:rPr>
                <w:rFonts w:ascii="Times New Roman" w:hAnsi="Times New Roman" w:cs="Times New Roman"/>
              </w:rPr>
              <w:t xml:space="preserve">Č. vzorku </w:t>
            </w:r>
            <w:r w:rsidR="00807C91" w:rsidRPr="0068196E">
              <w:rPr>
                <w:rFonts w:ascii="Times New Roman" w:eastAsia="Times New Roman" w:hAnsi="Times New Roman" w:cs="Times New Roman"/>
                <w:b/>
              </w:rPr>
              <w:t xml:space="preserve">9430 </w:t>
            </w:r>
            <w:r w:rsidRPr="0068196E">
              <w:rPr>
                <w:rFonts w:ascii="Times New Roman" w:eastAsia="Times New Roman" w:hAnsi="Times New Roman" w:cs="Times New Roman"/>
                <w:b/>
              </w:rPr>
              <w:t>(n=5)</w:t>
            </w:r>
          </w:p>
        </w:tc>
        <w:tc>
          <w:tcPr>
            <w:tcW w:w="1400" w:type="dxa"/>
          </w:tcPr>
          <w:p w:rsidR="00F60222" w:rsidRPr="0068196E" w:rsidRDefault="00F60222" w:rsidP="00002B06">
            <w:pPr>
              <w:tabs>
                <w:tab w:val="center" w:pos="3055"/>
              </w:tabs>
              <w:rPr>
                <w:rFonts w:ascii="Times New Roman" w:hAnsi="Times New Roman" w:cs="Times New Roman"/>
              </w:rPr>
            </w:pPr>
            <w:r w:rsidRPr="006819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</w:tcPr>
          <w:p w:rsidR="00F60222" w:rsidRPr="0068196E" w:rsidRDefault="00F60222" w:rsidP="00002B06">
            <w:pPr>
              <w:tabs>
                <w:tab w:val="center" w:pos="3055"/>
              </w:tabs>
              <w:rPr>
                <w:rFonts w:ascii="Times New Roman" w:hAnsi="Times New Roman" w:cs="Times New Roman"/>
              </w:rPr>
            </w:pPr>
            <w:r w:rsidRPr="00681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</w:tcPr>
          <w:p w:rsidR="00F60222" w:rsidRPr="0068196E" w:rsidRDefault="00F60222" w:rsidP="00002B06">
            <w:pPr>
              <w:tabs>
                <w:tab w:val="center" w:pos="3055"/>
              </w:tabs>
              <w:rPr>
                <w:rFonts w:ascii="Times New Roman" w:hAnsi="Times New Roman" w:cs="Times New Roman"/>
              </w:rPr>
            </w:pPr>
            <w:r w:rsidRPr="006819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5" w:type="dxa"/>
          </w:tcPr>
          <w:p w:rsidR="00F60222" w:rsidRPr="0068196E" w:rsidRDefault="00F60222" w:rsidP="00002B06">
            <w:pPr>
              <w:tabs>
                <w:tab w:val="center" w:pos="3055"/>
              </w:tabs>
              <w:rPr>
                <w:rFonts w:ascii="Times New Roman" w:hAnsi="Times New Roman" w:cs="Times New Roman"/>
              </w:rPr>
            </w:pPr>
            <w:r w:rsidRPr="006819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</w:tcPr>
          <w:p w:rsidR="00F60222" w:rsidRPr="0068196E" w:rsidRDefault="00F60222" w:rsidP="00002B06">
            <w:pPr>
              <w:tabs>
                <w:tab w:val="center" w:pos="3055"/>
              </w:tabs>
              <w:rPr>
                <w:rFonts w:ascii="Times New Roman" w:hAnsi="Times New Roman" w:cs="Times New Roman"/>
              </w:rPr>
            </w:pPr>
            <w:r w:rsidRPr="0068196E">
              <w:rPr>
                <w:rFonts w:ascii="Times New Roman" w:hAnsi="Times New Roman" w:cs="Times New Roman"/>
              </w:rPr>
              <w:t>5</w:t>
            </w:r>
          </w:p>
        </w:tc>
      </w:tr>
      <w:tr w:rsidR="00F60222" w:rsidRPr="0068196E" w:rsidTr="00002B06">
        <w:tc>
          <w:tcPr>
            <w:tcW w:w="2966" w:type="dxa"/>
          </w:tcPr>
          <w:p w:rsidR="0068196E" w:rsidRPr="0068196E" w:rsidRDefault="0010534B" w:rsidP="0010534B">
            <w:pPr>
              <w:tabs>
                <w:tab w:val="center" w:pos="30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19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68196E" w:rsidRPr="006819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ulorová nákaza</w:t>
            </w:r>
          </w:p>
          <w:p w:rsidR="00F60222" w:rsidRPr="0068196E" w:rsidRDefault="0068196E" w:rsidP="0010534B">
            <w:pPr>
              <w:tabs>
                <w:tab w:val="center" w:pos="30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19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="0010534B" w:rsidRPr="0068196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Salmonella</w:t>
            </w:r>
            <w:proofErr w:type="spellEnd"/>
            <w:r w:rsidR="0010534B" w:rsidRPr="0068196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0534B" w:rsidRPr="0068196E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pullorum</w:t>
            </w:r>
            <w:proofErr w:type="spellEnd"/>
            <w:r w:rsidRPr="006819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:rsidR="00F60222" w:rsidRPr="0068196E" w:rsidRDefault="0010534B" w:rsidP="00002B06">
            <w:pPr>
              <w:tabs>
                <w:tab w:val="center" w:pos="3055"/>
              </w:tabs>
              <w:rPr>
                <w:rFonts w:ascii="Times New Roman" w:hAnsi="Times New Roman" w:cs="Times New Roman"/>
                <w:b/>
              </w:rPr>
            </w:pPr>
            <w:r w:rsidRPr="0068196E">
              <w:rPr>
                <w:rFonts w:ascii="Times New Roman" w:hAnsi="Times New Roman" w:cs="Times New Roman"/>
                <w:b/>
                <w:color w:val="444444"/>
              </w:rPr>
              <w:t>++++</w:t>
            </w:r>
          </w:p>
        </w:tc>
        <w:tc>
          <w:tcPr>
            <w:tcW w:w="1400" w:type="dxa"/>
          </w:tcPr>
          <w:p w:rsidR="00F60222" w:rsidRPr="0068196E" w:rsidRDefault="0068196E" w:rsidP="00002B06">
            <w:pPr>
              <w:tabs>
                <w:tab w:val="center" w:pos="305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68196E">
              <w:rPr>
                <w:rFonts w:ascii="Times New Roman" w:hAnsi="Times New Roman" w:cs="Times New Roman"/>
                <w:color w:val="auto"/>
              </w:rPr>
              <w:t>neg</w:t>
            </w:r>
            <w:proofErr w:type="spellEnd"/>
          </w:p>
        </w:tc>
        <w:tc>
          <w:tcPr>
            <w:tcW w:w="1400" w:type="dxa"/>
          </w:tcPr>
          <w:p w:rsidR="00F60222" w:rsidRPr="0068196E" w:rsidRDefault="0068196E" w:rsidP="00002B06">
            <w:pPr>
              <w:tabs>
                <w:tab w:val="center" w:pos="3055"/>
              </w:tabs>
              <w:rPr>
                <w:rFonts w:ascii="Times New Roman" w:hAnsi="Times New Roman" w:cs="Times New Roman"/>
              </w:rPr>
            </w:pPr>
            <w:proofErr w:type="spellStart"/>
            <w:r w:rsidRPr="0068196E">
              <w:rPr>
                <w:rFonts w:ascii="Times New Roman" w:hAnsi="Times New Roman" w:cs="Times New Roman"/>
                <w:color w:val="auto"/>
              </w:rPr>
              <w:t>neg</w:t>
            </w:r>
            <w:proofErr w:type="spellEnd"/>
          </w:p>
        </w:tc>
        <w:tc>
          <w:tcPr>
            <w:tcW w:w="1395" w:type="dxa"/>
          </w:tcPr>
          <w:p w:rsidR="00F60222" w:rsidRPr="0068196E" w:rsidRDefault="0068196E" w:rsidP="00002B06">
            <w:pPr>
              <w:tabs>
                <w:tab w:val="center" w:pos="3055"/>
              </w:tabs>
              <w:rPr>
                <w:rFonts w:ascii="Times New Roman" w:hAnsi="Times New Roman" w:cs="Times New Roman"/>
                <w:b/>
              </w:rPr>
            </w:pPr>
            <w:r w:rsidRPr="0068196E">
              <w:rPr>
                <w:rFonts w:ascii="Times New Roman" w:hAnsi="Times New Roman" w:cs="Times New Roman"/>
                <w:b/>
              </w:rPr>
              <w:t>++++</w:t>
            </w:r>
          </w:p>
        </w:tc>
        <w:tc>
          <w:tcPr>
            <w:tcW w:w="1400" w:type="dxa"/>
          </w:tcPr>
          <w:p w:rsidR="00F60222" w:rsidRPr="0068196E" w:rsidRDefault="0068196E" w:rsidP="00002B06">
            <w:pPr>
              <w:tabs>
                <w:tab w:val="center" w:pos="3055"/>
              </w:tabs>
              <w:rPr>
                <w:rFonts w:ascii="Times New Roman" w:hAnsi="Times New Roman" w:cs="Times New Roman"/>
                <w:b/>
              </w:rPr>
            </w:pPr>
            <w:r w:rsidRPr="0068196E">
              <w:rPr>
                <w:rFonts w:ascii="Times New Roman" w:hAnsi="Times New Roman" w:cs="Times New Roman"/>
                <w:b/>
                <w:color w:val="444444"/>
              </w:rPr>
              <w:t>++++</w:t>
            </w:r>
          </w:p>
        </w:tc>
      </w:tr>
      <w:tr w:rsidR="00F60222" w:rsidRPr="0068196E" w:rsidTr="00002B06">
        <w:tc>
          <w:tcPr>
            <w:tcW w:w="2966" w:type="dxa"/>
          </w:tcPr>
          <w:p w:rsidR="00F60222" w:rsidRPr="0068196E" w:rsidRDefault="00807C91" w:rsidP="0068196E">
            <w:pPr>
              <w:tabs>
                <w:tab w:val="center" w:pos="30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6819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Aviární</w:t>
            </w:r>
            <w:proofErr w:type="spellEnd"/>
            <w:r w:rsidRPr="006819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8196E" w:rsidRPr="006819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influenza</w:t>
            </w:r>
            <w:r w:rsidR="00637C91" w:rsidRPr="006819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8196E" w:rsidRPr="006819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="00637C91" w:rsidRPr="006819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Orthomyxovirus</w:t>
            </w:r>
            <w:proofErr w:type="spellEnd"/>
            <w:r w:rsidR="0068196E" w:rsidRPr="006819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6819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</w:tcPr>
          <w:p w:rsidR="00F60222" w:rsidRPr="0068196E" w:rsidRDefault="00807C91" w:rsidP="00002B06">
            <w:pPr>
              <w:tabs>
                <w:tab w:val="center" w:pos="3055"/>
              </w:tabs>
              <w:rPr>
                <w:rFonts w:ascii="Times New Roman" w:hAnsi="Times New Roman" w:cs="Times New Roman"/>
                <w:color w:val="444444"/>
              </w:rPr>
            </w:pPr>
            <w:proofErr w:type="spellStart"/>
            <w:r w:rsidRPr="0068196E">
              <w:rPr>
                <w:rFonts w:ascii="Times New Roman" w:hAnsi="Times New Roman" w:cs="Times New Roman"/>
                <w:color w:val="auto"/>
              </w:rPr>
              <w:t>neg</w:t>
            </w:r>
            <w:proofErr w:type="spellEnd"/>
          </w:p>
        </w:tc>
        <w:tc>
          <w:tcPr>
            <w:tcW w:w="1400" w:type="dxa"/>
          </w:tcPr>
          <w:p w:rsidR="00F60222" w:rsidRPr="0068196E" w:rsidRDefault="00637C91" w:rsidP="00002B06">
            <w:pPr>
              <w:tabs>
                <w:tab w:val="center" w:pos="3055"/>
              </w:tabs>
              <w:rPr>
                <w:rFonts w:ascii="Times New Roman" w:hAnsi="Times New Roman" w:cs="Times New Roman"/>
                <w:color w:val="444444"/>
              </w:rPr>
            </w:pPr>
            <w:proofErr w:type="spellStart"/>
            <w:r w:rsidRPr="0068196E">
              <w:rPr>
                <w:rFonts w:ascii="Times New Roman" w:hAnsi="Times New Roman" w:cs="Times New Roman"/>
                <w:color w:val="auto"/>
              </w:rPr>
              <w:t>neg</w:t>
            </w:r>
            <w:proofErr w:type="spellEnd"/>
          </w:p>
        </w:tc>
        <w:tc>
          <w:tcPr>
            <w:tcW w:w="1400" w:type="dxa"/>
          </w:tcPr>
          <w:p w:rsidR="00F60222" w:rsidRPr="0068196E" w:rsidRDefault="00637C91" w:rsidP="00002B06">
            <w:pPr>
              <w:tabs>
                <w:tab w:val="center" w:pos="3055"/>
              </w:tabs>
              <w:rPr>
                <w:rFonts w:ascii="Times New Roman" w:hAnsi="Times New Roman" w:cs="Times New Roman"/>
                <w:color w:val="444444"/>
              </w:rPr>
            </w:pPr>
            <w:proofErr w:type="spellStart"/>
            <w:r w:rsidRPr="0068196E">
              <w:rPr>
                <w:rFonts w:ascii="Times New Roman" w:hAnsi="Times New Roman" w:cs="Times New Roman"/>
                <w:color w:val="auto"/>
              </w:rPr>
              <w:t>neg</w:t>
            </w:r>
            <w:proofErr w:type="spellEnd"/>
          </w:p>
        </w:tc>
        <w:tc>
          <w:tcPr>
            <w:tcW w:w="1395" w:type="dxa"/>
          </w:tcPr>
          <w:p w:rsidR="00F60222" w:rsidRPr="0068196E" w:rsidRDefault="00637C91" w:rsidP="00002B06">
            <w:pPr>
              <w:tabs>
                <w:tab w:val="center" w:pos="305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68196E">
              <w:rPr>
                <w:rFonts w:ascii="Times New Roman" w:hAnsi="Times New Roman" w:cs="Times New Roman"/>
                <w:color w:val="auto"/>
              </w:rPr>
              <w:t>neg</w:t>
            </w:r>
            <w:proofErr w:type="spellEnd"/>
          </w:p>
        </w:tc>
        <w:tc>
          <w:tcPr>
            <w:tcW w:w="1400" w:type="dxa"/>
          </w:tcPr>
          <w:p w:rsidR="00F60222" w:rsidRPr="0068196E" w:rsidRDefault="00637C91" w:rsidP="00002B06">
            <w:pPr>
              <w:tabs>
                <w:tab w:val="center" w:pos="3055"/>
              </w:tabs>
              <w:rPr>
                <w:rFonts w:ascii="Times New Roman" w:hAnsi="Times New Roman" w:cs="Times New Roman"/>
                <w:color w:val="444444"/>
              </w:rPr>
            </w:pPr>
            <w:proofErr w:type="spellStart"/>
            <w:r w:rsidRPr="0068196E">
              <w:rPr>
                <w:rFonts w:ascii="Times New Roman" w:hAnsi="Times New Roman" w:cs="Times New Roman"/>
                <w:color w:val="auto"/>
              </w:rPr>
              <w:t>neg</w:t>
            </w:r>
            <w:proofErr w:type="spellEnd"/>
          </w:p>
        </w:tc>
      </w:tr>
      <w:tr w:rsidR="0010534B" w:rsidRPr="0068196E" w:rsidTr="00002B06">
        <w:tc>
          <w:tcPr>
            <w:tcW w:w="2966" w:type="dxa"/>
          </w:tcPr>
          <w:p w:rsidR="0068196E" w:rsidRPr="0068196E" w:rsidRDefault="0068196E" w:rsidP="0010534B">
            <w:pPr>
              <w:tabs>
                <w:tab w:val="center" w:pos="30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68196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Newcastleská choroba </w:t>
            </w:r>
          </w:p>
          <w:p w:rsidR="0010534B" w:rsidRPr="0068196E" w:rsidRDefault="0068196E" w:rsidP="0010534B">
            <w:pPr>
              <w:tabs>
                <w:tab w:val="center" w:pos="305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196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10534B" w:rsidRPr="0068196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Aviární</w:t>
            </w:r>
            <w:proofErr w:type="spellEnd"/>
            <w:r w:rsidR="0010534B" w:rsidRPr="0068196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10534B" w:rsidRPr="0068196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paramyxovirus</w:t>
            </w:r>
            <w:proofErr w:type="spellEnd"/>
            <w:r w:rsidR="0010534B" w:rsidRPr="0068196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1 </w:t>
            </w:r>
            <w:r w:rsidRPr="0068196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)</w:t>
            </w:r>
            <w:proofErr w:type="gramEnd"/>
          </w:p>
        </w:tc>
        <w:tc>
          <w:tcPr>
            <w:tcW w:w="1400" w:type="dxa"/>
          </w:tcPr>
          <w:p w:rsidR="0010534B" w:rsidRPr="0068196E" w:rsidRDefault="00637C91" w:rsidP="00002B06">
            <w:pPr>
              <w:tabs>
                <w:tab w:val="center" w:pos="3055"/>
              </w:tabs>
              <w:rPr>
                <w:rFonts w:ascii="Times New Roman" w:hAnsi="Times New Roman" w:cs="Times New Roman"/>
                <w:color w:val="444444"/>
              </w:rPr>
            </w:pPr>
            <w:proofErr w:type="spellStart"/>
            <w:r w:rsidRPr="0068196E">
              <w:rPr>
                <w:rFonts w:ascii="Times New Roman" w:hAnsi="Times New Roman" w:cs="Times New Roman"/>
                <w:color w:val="auto"/>
              </w:rPr>
              <w:t>neg</w:t>
            </w:r>
            <w:proofErr w:type="spellEnd"/>
          </w:p>
        </w:tc>
        <w:tc>
          <w:tcPr>
            <w:tcW w:w="1400" w:type="dxa"/>
          </w:tcPr>
          <w:p w:rsidR="0010534B" w:rsidRPr="0068196E" w:rsidRDefault="00637C91" w:rsidP="00002B06">
            <w:pPr>
              <w:tabs>
                <w:tab w:val="center" w:pos="3055"/>
              </w:tabs>
              <w:rPr>
                <w:rFonts w:ascii="Times New Roman" w:hAnsi="Times New Roman" w:cs="Times New Roman"/>
                <w:color w:val="444444"/>
              </w:rPr>
            </w:pPr>
            <w:proofErr w:type="spellStart"/>
            <w:r w:rsidRPr="0068196E">
              <w:rPr>
                <w:rFonts w:ascii="Times New Roman" w:hAnsi="Times New Roman" w:cs="Times New Roman"/>
                <w:color w:val="auto"/>
              </w:rPr>
              <w:t>neg</w:t>
            </w:r>
            <w:proofErr w:type="spellEnd"/>
          </w:p>
        </w:tc>
        <w:tc>
          <w:tcPr>
            <w:tcW w:w="1400" w:type="dxa"/>
          </w:tcPr>
          <w:p w:rsidR="0010534B" w:rsidRPr="0068196E" w:rsidRDefault="00637C91" w:rsidP="00002B06">
            <w:pPr>
              <w:tabs>
                <w:tab w:val="center" w:pos="3055"/>
              </w:tabs>
              <w:rPr>
                <w:rFonts w:ascii="Times New Roman" w:hAnsi="Times New Roman" w:cs="Times New Roman"/>
                <w:color w:val="444444"/>
              </w:rPr>
            </w:pPr>
            <w:proofErr w:type="spellStart"/>
            <w:r w:rsidRPr="0068196E">
              <w:rPr>
                <w:rFonts w:ascii="Times New Roman" w:hAnsi="Times New Roman" w:cs="Times New Roman"/>
                <w:color w:val="auto"/>
              </w:rPr>
              <w:t>neg</w:t>
            </w:r>
            <w:proofErr w:type="spellEnd"/>
          </w:p>
        </w:tc>
        <w:tc>
          <w:tcPr>
            <w:tcW w:w="1395" w:type="dxa"/>
          </w:tcPr>
          <w:p w:rsidR="0010534B" w:rsidRPr="0068196E" w:rsidRDefault="00637C91" w:rsidP="00002B06">
            <w:pPr>
              <w:tabs>
                <w:tab w:val="center" w:pos="305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68196E">
              <w:rPr>
                <w:rFonts w:ascii="Times New Roman" w:hAnsi="Times New Roman" w:cs="Times New Roman"/>
                <w:color w:val="auto"/>
              </w:rPr>
              <w:t>neg</w:t>
            </w:r>
            <w:proofErr w:type="spellEnd"/>
          </w:p>
        </w:tc>
        <w:tc>
          <w:tcPr>
            <w:tcW w:w="1400" w:type="dxa"/>
          </w:tcPr>
          <w:p w:rsidR="0010534B" w:rsidRPr="0068196E" w:rsidRDefault="00637C91" w:rsidP="00002B06">
            <w:pPr>
              <w:tabs>
                <w:tab w:val="center" w:pos="3055"/>
              </w:tabs>
              <w:rPr>
                <w:rFonts w:ascii="Times New Roman" w:hAnsi="Times New Roman" w:cs="Times New Roman"/>
                <w:color w:val="444444"/>
              </w:rPr>
            </w:pPr>
            <w:proofErr w:type="spellStart"/>
            <w:r w:rsidRPr="0068196E">
              <w:rPr>
                <w:rFonts w:ascii="Times New Roman" w:hAnsi="Times New Roman" w:cs="Times New Roman"/>
                <w:color w:val="auto"/>
              </w:rPr>
              <w:t>neg</w:t>
            </w:r>
            <w:proofErr w:type="spellEnd"/>
          </w:p>
        </w:tc>
      </w:tr>
    </w:tbl>
    <w:p w:rsidR="00F60222" w:rsidRPr="0068196E" w:rsidRDefault="00F60222" w:rsidP="00F60222">
      <w:pPr>
        <w:tabs>
          <w:tab w:val="center" w:pos="3055"/>
        </w:tabs>
        <w:spacing w:after="0"/>
        <w:ind w:left="-15"/>
        <w:rPr>
          <w:rFonts w:ascii="Times New Roman" w:hAnsi="Times New Roman" w:cs="Times New Roman"/>
        </w:rPr>
      </w:pPr>
    </w:p>
    <w:p w:rsidR="00F60222" w:rsidRPr="0068196E" w:rsidRDefault="00F60222" w:rsidP="00F60222">
      <w:pPr>
        <w:tabs>
          <w:tab w:val="center" w:pos="3055"/>
        </w:tabs>
        <w:spacing w:after="0"/>
        <w:ind w:left="-15"/>
        <w:rPr>
          <w:rFonts w:ascii="Times New Roman" w:hAnsi="Times New Roman" w:cs="Times New Roman"/>
        </w:rPr>
      </w:pPr>
    </w:p>
    <w:p w:rsidR="00F60222" w:rsidRPr="0068196E" w:rsidRDefault="00F60222" w:rsidP="00F60222">
      <w:pPr>
        <w:tabs>
          <w:tab w:val="center" w:pos="3055"/>
        </w:tabs>
        <w:spacing w:after="0"/>
        <w:ind w:left="-15"/>
        <w:rPr>
          <w:rFonts w:ascii="Times New Roman" w:hAnsi="Times New Roman" w:cs="Times New Roman"/>
        </w:rPr>
      </w:pPr>
    </w:p>
    <w:p w:rsidR="00F60222" w:rsidRPr="0068196E" w:rsidRDefault="00F60222" w:rsidP="00F60222">
      <w:pPr>
        <w:spacing w:after="0" w:line="265" w:lineRule="auto"/>
        <w:ind w:left="-5" w:right="579" w:hanging="10"/>
        <w:rPr>
          <w:rFonts w:ascii="Times New Roman" w:hAnsi="Times New Roman" w:cs="Times New Roman"/>
          <w:sz w:val="18"/>
          <w:szCs w:val="18"/>
        </w:rPr>
      </w:pPr>
      <w:r w:rsidRPr="0068196E">
        <w:rPr>
          <w:rFonts w:ascii="Times New Roman" w:hAnsi="Times New Roman" w:cs="Times New Roman"/>
          <w:sz w:val="18"/>
          <w:szCs w:val="18"/>
        </w:rPr>
        <w:t xml:space="preserve">Tento protokol může být reprodukování jedině celý, jeho čísti pouze se souhlasem SVÚ Praha. Výsledky laboratorního vyšetření se týkají pouze vzorků uvedených v protokolu. Pokud se budete odkazovat na naše služby, použijte tuto citaci“ Zkoušeno Státním veterinárním ústavem Praha- zkušební laboratoří hygieny potravin a krmiv, která je akreditovaná Českým institutem pro akreditaci o.p.s. Protokol o zkoušce neznamená schválení zkoušeného předmětu orgánem udělujícím akreditaci. </w:t>
      </w:r>
    </w:p>
    <w:p w:rsidR="00F60222" w:rsidRPr="0068196E" w:rsidRDefault="00F60222" w:rsidP="00F60222">
      <w:pPr>
        <w:spacing w:after="0" w:line="265" w:lineRule="auto"/>
        <w:ind w:left="-5" w:right="579" w:hanging="10"/>
        <w:rPr>
          <w:rFonts w:ascii="Times New Roman" w:hAnsi="Times New Roman" w:cs="Times New Roman"/>
          <w:sz w:val="18"/>
          <w:szCs w:val="18"/>
        </w:rPr>
      </w:pPr>
    </w:p>
    <w:p w:rsidR="00F60222" w:rsidRPr="0068196E" w:rsidRDefault="00F60222" w:rsidP="00F60222">
      <w:pPr>
        <w:spacing w:after="0" w:line="265" w:lineRule="auto"/>
        <w:ind w:left="-5" w:right="579" w:hanging="10"/>
        <w:rPr>
          <w:rFonts w:ascii="Times New Roman" w:hAnsi="Times New Roman" w:cs="Times New Roman"/>
          <w:sz w:val="18"/>
          <w:szCs w:val="18"/>
        </w:rPr>
      </w:pPr>
    </w:p>
    <w:p w:rsidR="0068196E" w:rsidRPr="0068196E" w:rsidRDefault="0068196E" w:rsidP="00F60222">
      <w:pPr>
        <w:spacing w:after="0" w:line="265" w:lineRule="auto"/>
        <w:ind w:left="-5" w:right="579" w:hanging="10"/>
        <w:rPr>
          <w:rFonts w:ascii="Times New Roman" w:hAnsi="Times New Roman" w:cs="Times New Roman"/>
          <w:sz w:val="18"/>
          <w:szCs w:val="18"/>
        </w:rPr>
      </w:pPr>
    </w:p>
    <w:p w:rsidR="00F60222" w:rsidRPr="0068196E" w:rsidRDefault="00F60222" w:rsidP="00F60222">
      <w:pPr>
        <w:spacing w:after="0" w:line="265" w:lineRule="auto"/>
        <w:ind w:left="-5" w:right="579" w:hanging="1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8947" w:type="dxa"/>
        <w:tblInd w:w="0" w:type="dxa"/>
        <w:tblLook w:val="04A0" w:firstRow="1" w:lastRow="0" w:firstColumn="1" w:lastColumn="0" w:noHBand="0" w:noVBand="1"/>
      </w:tblPr>
      <w:tblGrid>
        <w:gridCol w:w="5913"/>
        <w:gridCol w:w="3034"/>
      </w:tblGrid>
      <w:tr w:rsidR="00F60222" w:rsidRPr="0068196E" w:rsidTr="00002B06">
        <w:trPr>
          <w:trHeight w:val="23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F60222" w:rsidRPr="0068196E" w:rsidRDefault="00F60222" w:rsidP="00002B06">
            <w:pPr>
              <w:rPr>
                <w:rFonts w:ascii="Times New Roman" w:hAnsi="Times New Roman" w:cs="Times New Roman"/>
              </w:rPr>
            </w:pPr>
            <w:r w:rsidRPr="0068196E">
              <w:rPr>
                <w:rFonts w:ascii="Times New Roman" w:eastAsia="Times New Roman" w:hAnsi="Times New Roman" w:cs="Times New Roman"/>
                <w:b/>
              </w:rPr>
              <w:t xml:space="preserve">Doc. MVDr. Jan </w:t>
            </w:r>
            <w:proofErr w:type="spellStart"/>
            <w:r w:rsidRPr="0068196E">
              <w:rPr>
                <w:rFonts w:ascii="Times New Roman" w:eastAsia="Times New Roman" w:hAnsi="Times New Roman" w:cs="Times New Roman"/>
                <w:b/>
              </w:rPr>
              <w:t>Bardoň</w:t>
            </w:r>
            <w:proofErr w:type="spellEnd"/>
            <w:r w:rsidRPr="0068196E">
              <w:rPr>
                <w:rFonts w:ascii="Times New Roman" w:eastAsia="Times New Roman" w:hAnsi="Times New Roman" w:cs="Times New Roman"/>
                <w:b/>
              </w:rPr>
              <w:t>, Ph.D., MBA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60222" w:rsidRPr="0068196E" w:rsidRDefault="00F60222" w:rsidP="00002B06">
            <w:pPr>
              <w:ind w:left="96"/>
              <w:rPr>
                <w:rFonts w:ascii="Times New Roman" w:hAnsi="Times New Roman" w:cs="Times New Roman"/>
              </w:rPr>
            </w:pPr>
            <w:r w:rsidRPr="0068196E">
              <w:rPr>
                <w:rFonts w:ascii="Times New Roman" w:eastAsia="Times New Roman" w:hAnsi="Times New Roman" w:cs="Times New Roman"/>
              </w:rPr>
              <w:t>Ing. Ing. Eva Hradilová</w:t>
            </w:r>
          </w:p>
        </w:tc>
      </w:tr>
      <w:tr w:rsidR="00F60222" w:rsidRPr="0068196E" w:rsidTr="00002B06">
        <w:trPr>
          <w:trHeight w:val="23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F60222" w:rsidRPr="0068196E" w:rsidRDefault="00F60222" w:rsidP="00002B06">
            <w:pPr>
              <w:rPr>
                <w:rFonts w:ascii="Times New Roman" w:hAnsi="Times New Roman" w:cs="Times New Roman"/>
              </w:rPr>
            </w:pPr>
            <w:r w:rsidRPr="0068196E">
              <w:rPr>
                <w:rFonts w:ascii="Times New Roman" w:eastAsia="Times New Roman" w:hAnsi="Times New Roman" w:cs="Times New Roman"/>
              </w:rPr>
              <w:t>ředitel SVÚ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60222" w:rsidRPr="0068196E" w:rsidRDefault="00F60222" w:rsidP="00002B06">
            <w:pPr>
              <w:ind w:left="96"/>
              <w:rPr>
                <w:rFonts w:ascii="Times New Roman" w:hAnsi="Times New Roman" w:cs="Times New Roman"/>
              </w:rPr>
            </w:pPr>
            <w:r w:rsidRPr="0068196E">
              <w:rPr>
                <w:rFonts w:ascii="Times New Roman" w:eastAsia="Times New Roman" w:hAnsi="Times New Roman" w:cs="Times New Roman"/>
              </w:rPr>
              <w:t xml:space="preserve">vedoucí </w:t>
            </w:r>
            <w:r w:rsidRPr="0068196E">
              <w:rPr>
                <w:rFonts w:ascii="Times New Roman" w:eastAsia="Times New Roman" w:hAnsi="Times New Roman" w:cs="Times New Roman"/>
                <w:sz w:val="20"/>
              </w:rPr>
              <w:t>Oddělení hygieny potravin a krmiv</w:t>
            </w:r>
          </w:p>
        </w:tc>
      </w:tr>
    </w:tbl>
    <w:p w:rsidR="00F60222" w:rsidRPr="0068196E" w:rsidRDefault="00F60222" w:rsidP="00F60222">
      <w:pPr>
        <w:spacing w:after="0" w:line="265" w:lineRule="auto"/>
        <w:ind w:left="-5" w:right="1837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F60222" w:rsidRPr="0068196E" w:rsidRDefault="00F60222" w:rsidP="00F60222">
      <w:pPr>
        <w:spacing w:after="0" w:line="265" w:lineRule="auto"/>
        <w:ind w:left="-5" w:right="1837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68196E" w:rsidRPr="0068196E" w:rsidRDefault="0068196E" w:rsidP="00F60222">
      <w:pPr>
        <w:spacing w:after="0" w:line="265" w:lineRule="auto"/>
        <w:ind w:left="-5" w:right="1837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F60222" w:rsidRPr="0068196E" w:rsidRDefault="00F60222" w:rsidP="00F60222">
      <w:pPr>
        <w:spacing w:after="0" w:line="265" w:lineRule="auto"/>
        <w:ind w:left="-5" w:right="1837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F60222" w:rsidRPr="0068196E" w:rsidRDefault="00F60222" w:rsidP="00F60222">
      <w:pPr>
        <w:spacing w:after="0" w:line="265" w:lineRule="auto"/>
        <w:ind w:left="-5" w:right="1837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F60222" w:rsidRPr="0068196E" w:rsidRDefault="00F60222" w:rsidP="00F60222">
      <w:pPr>
        <w:spacing w:after="0" w:line="265" w:lineRule="auto"/>
        <w:ind w:left="-5" w:right="1837" w:hanging="10"/>
        <w:jc w:val="both"/>
        <w:rPr>
          <w:rFonts w:ascii="Times New Roman" w:eastAsia="Times New Roman" w:hAnsi="Times New Roman" w:cs="Times New Roman"/>
          <w:sz w:val="20"/>
        </w:rPr>
      </w:pPr>
      <w:r w:rsidRPr="0068196E">
        <w:rPr>
          <w:rFonts w:ascii="Times New Roman" w:eastAsia="Times New Roman" w:hAnsi="Times New Roman" w:cs="Times New Roman"/>
          <w:sz w:val="20"/>
        </w:rPr>
        <w:t>Obdrží:</w:t>
      </w:r>
    </w:p>
    <w:p w:rsidR="00F60222" w:rsidRPr="0068196E" w:rsidRDefault="00F60222" w:rsidP="00F60222">
      <w:pPr>
        <w:spacing w:after="0" w:line="265" w:lineRule="auto"/>
        <w:ind w:left="-5" w:right="1837" w:hanging="10"/>
        <w:jc w:val="both"/>
        <w:rPr>
          <w:rFonts w:ascii="Times New Roman" w:eastAsia="Times New Roman" w:hAnsi="Times New Roman" w:cs="Times New Roman"/>
        </w:rPr>
      </w:pPr>
      <w:r w:rsidRPr="0068196E">
        <w:rPr>
          <w:rFonts w:ascii="Times New Roman" w:eastAsia="Times New Roman" w:hAnsi="Times New Roman" w:cs="Times New Roman"/>
        </w:rPr>
        <w:t xml:space="preserve">1 x KVS SVS pro </w:t>
      </w:r>
      <w:r w:rsidR="0068196E" w:rsidRPr="0068196E">
        <w:rPr>
          <w:rFonts w:ascii="Times New Roman" w:eastAsia="Times New Roman" w:hAnsi="Times New Roman" w:cs="Times New Roman"/>
        </w:rPr>
        <w:t>Ústecký</w:t>
      </w:r>
      <w:r w:rsidRPr="0068196E">
        <w:rPr>
          <w:rFonts w:ascii="Times New Roman" w:eastAsia="Times New Roman" w:hAnsi="Times New Roman" w:cs="Times New Roman"/>
        </w:rPr>
        <w:t xml:space="preserve"> kraj</w:t>
      </w:r>
    </w:p>
    <w:p w:rsidR="0068196E" w:rsidRPr="0068196E" w:rsidRDefault="00F60222" w:rsidP="0068196E">
      <w:pPr>
        <w:spacing w:after="0" w:line="265" w:lineRule="auto"/>
        <w:ind w:left="-5" w:right="1837" w:hanging="10"/>
        <w:jc w:val="both"/>
        <w:rPr>
          <w:rFonts w:ascii="Times New Roman" w:hAnsi="Times New Roman" w:cs="Times New Roman"/>
        </w:rPr>
      </w:pPr>
      <w:r w:rsidRPr="0068196E">
        <w:rPr>
          <w:rFonts w:ascii="Times New Roman" w:eastAsia="Times New Roman" w:hAnsi="Times New Roman" w:cs="Times New Roman"/>
        </w:rPr>
        <w:t>1 x:</w:t>
      </w:r>
      <w:r w:rsidR="0068196E" w:rsidRPr="0068196E">
        <w:rPr>
          <w:rFonts w:ascii="Times New Roman" w:hAnsi="Times New Roman" w:cs="Times New Roman"/>
        </w:rPr>
        <w:t xml:space="preserve"> Drůbeží farma Veselé kuře s.r.o., Krásná Lípa, Doubická 33, 46101</w:t>
      </w:r>
    </w:p>
    <w:p w:rsidR="00F60222" w:rsidRPr="0068196E" w:rsidRDefault="00F60222" w:rsidP="0068196E">
      <w:pPr>
        <w:spacing w:after="0" w:line="265" w:lineRule="auto"/>
        <w:ind w:left="-5" w:right="1837" w:hanging="10"/>
        <w:jc w:val="both"/>
        <w:rPr>
          <w:rFonts w:ascii="Times New Roman" w:eastAsia="Times New Roman" w:hAnsi="Times New Roman" w:cs="Times New Roman"/>
        </w:rPr>
      </w:pPr>
      <w:r w:rsidRPr="0068196E">
        <w:rPr>
          <w:rFonts w:ascii="Times New Roman" w:eastAsia="Times New Roman" w:hAnsi="Times New Roman" w:cs="Times New Roman"/>
        </w:rPr>
        <w:t>1</w:t>
      </w:r>
      <w:r w:rsidR="0068196E" w:rsidRPr="0068196E">
        <w:rPr>
          <w:rFonts w:ascii="Times New Roman" w:eastAsia="Times New Roman" w:hAnsi="Times New Roman" w:cs="Times New Roman"/>
        </w:rPr>
        <w:t xml:space="preserve"> </w:t>
      </w:r>
      <w:r w:rsidRPr="0068196E">
        <w:rPr>
          <w:rFonts w:ascii="Times New Roman" w:eastAsia="Times New Roman" w:hAnsi="Times New Roman" w:cs="Times New Roman"/>
        </w:rPr>
        <w:t>x archiv</w:t>
      </w:r>
    </w:p>
    <w:p w:rsidR="00F60222" w:rsidRPr="0068196E" w:rsidRDefault="00F60222" w:rsidP="00F60222">
      <w:pPr>
        <w:tabs>
          <w:tab w:val="center" w:pos="3746"/>
        </w:tabs>
        <w:spacing w:after="3"/>
        <w:ind w:left="-15"/>
        <w:rPr>
          <w:rFonts w:ascii="Times New Roman" w:hAnsi="Times New Roman" w:cs="Times New Roman"/>
        </w:rPr>
      </w:pPr>
      <w:r w:rsidRPr="0068196E">
        <w:rPr>
          <w:rFonts w:ascii="Times New Roman" w:eastAsia="Times New Roman" w:hAnsi="Times New Roman" w:cs="Times New Roman"/>
          <w:sz w:val="20"/>
        </w:rPr>
        <w:tab/>
      </w:r>
    </w:p>
    <w:p w:rsidR="00E05BB6" w:rsidRPr="0068196E" w:rsidRDefault="00E05BB6" w:rsidP="00F60222">
      <w:pPr>
        <w:rPr>
          <w:rFonts w:ascii="Times New Roman" w:hAnsi="Times New Roman" w:cs="Times New Roman"/>
        </w:rPr>
      </w:pPr>
    </w:p>
    <w:sectPr w:rsidR="00E05BB6" w:rsidRPr="0068196E">
      <w:headerReference w:type="default" r:id="rId8"/>
      <w:pgSz w:w="11900" w:h="16820"/>
      <w:pgMar w:top="913" w:right="427" w:bottom="1440" w:left="15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37" w:rsidRDefault="001C7937" w:rsidP="001C7937">
      <w:pPr>
        <w:spacing w:after="0" w:line="240" w:lineRule="auto"/>
      </w:pPr>
      <w:r>
        <w:separator/>
      </w:r>
    </w:p>
  </w:endnote>
  <w:endnote w:type="continuationSeparator" w:id="0">
    <w:p w:rsidR="001C7937" w:rsidRDefault="001C7937" w:rsidP="001C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37" w:rsidRDefault="001C7937" w:rsidP="001C7937">
      <w:pPr>
        <w:spacing w:after="0" w:line="240" w:lineRule="auto"/>
      </w:pPr>
      <w:r>
        <w:separator/>
      </w:r>
    </w:p>
  </w:footnote>
  <w:footnote w:type="continuationSeparator" w:id="0">
    <w:p w:rsidR="001C7937" w:rsidRDefault="001C7937" w:rsidP="001C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937" w:rsidRDefault="001C7937" w:rsidP="001C7937">
    <w:pPr>
      <w:pStyle w:val="Zhlav"/>
    </w:pPr>
    <w:r>
      <w:t>Příloha č. 2</w:t>
    </w:r>
    <w:r>
      <w:t xml:space="preserve"> k protokolu č.</w:t>
    </w:r>
    <w:r w:rsidRPr="001A75B1">
      <w:rPr>
        <w:rFonts w:ascii="ArialMT" w:hAnsi="ArialMT" w:cs="ArialMT"/>
      </w:rPr>
      <w:t xml:space="preserve"> </w:t>
    </w:r>
    <w:r>
      <w:rPr>
        <w:rFonts w:ascii="ArialMT" w:hAnsi="ArialMT" w:cs="ArialMT"/>
        <w:sz w:val="20"/>
        <w:szCs w:val="20"/>
      </w:rPr>
      <w:t>POK161209001S81092</w:t>
    </w:r>
  </w:p>
  <w:p w:rsidR="001C7937" w:rsidRPr="001C7937" w:rsidRDefault="001C7937" w:rsidP="001C79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22"/>
    <w:rsid w:val="0010534B"/>
    <w:rsid w:val="001C7937"/>
    <w:rsid w:val="00637C91"/>
    <w:rsid w:val="0068196E"/>
    <w:rsid w:val="00807C91"/>
    <w:rsid w:val="00E05BB6"/>
    <w:rsid w:val="00F6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744F3-D952-48AD-932A-5AC1923A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0222"/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F60222"/>
    <w:pPr>
      <w:keepNext/>
      <w:keepLines/>
      <w:spacing w:after="17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0222"/>
    <w:rPr>
      <w:rFonts w:ascii="Times New Roman" w:eastAsia="Times New Roman" w:hAnsi="Times New Roman" w:cs="Times New Roman"/>
      <w:b/>
      <w:color w:val="000000"/>
      <w:u w:val="single" w:color="000000"/>
      <w:lang w:eastAsia="cs-CZ"/>
    </w:rPr>
  </w:style>
  <w:style w:type="table" w:customStyle="1" w:styleId="TableGrid">
    <w:name w:val="TableGrid"/>
    <w:rsid w:val="00F60222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1a5">
    <w:name w:val="h1a5"/>
    <w:basedOn w:val="Standardnpsmoodstavce"/>
    <w:rsid w:val="00F60222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table" w:styleId="Mkatabulky">
    <w:name w:val="Table Grid"/>
    <w:basedOn w:val="Normlntabulka"/>
    <w:uiPriority w:val="39"/>
    <w:rsid w:val="00F60222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807C9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1C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7937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7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7937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0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2018-08-31T17:05:00Z</dcterms:created>
  <dcterms:modified xsi:type="dcterms:W3CDTF">2018-09-10T09:42:00Z</dcterms:modified>
</cp:coreProperties>
</file>